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B8579D">
      <w:pPr>
        <w:jc w:val="center"/>
        <w:rPr>
          <w:rFonts w:ascii="楷体_GB2312" w:eastAsia="楷体_GB2312"/>
          <w:b/>
          <w:sz w:val="48"/>
          <w:szCs w:val="48"/>
        </w:rPr>
      </w:pPr>
    </w:p>
    <w:p w14:paraId="7BF30608">
      <w:pPr>
        <w:jc w:val="center"/>
        <w:rPr>
          <w:rFonts w:ascii="楷体_GB2312" w:eastAsia="楷体_GB2312"/>
          <w:b/>
          <w:sz w:val="52"/>
          <w:szCs w:val="52"/>
        </w:rPr>
      </w:pPr>
      <w:r>
        <w:rPr>
          <w:rFonts w:hint="eastAsia" w:ascii="楷体_GB2312" w:eastAsia="楷体_GB2312"/>
          <w:b/>
          <w:sz w:val="72"/>
          <w:szCs w:val="72"/>
          <w:lang w:val="en-US" w:eastAsia="zh-CN"/>
        </w:rPr>
        <w:t>采 购</w:t>
      </w:r>
      <w:r>
        <w:rPr>
          <w:rFonts w:hint="eastAsia" w:ascii="楷体_GB2312" w:eastAsia="楷体_GB2312"/>
          <w:b/>
          <w:sz w:val="72"/>
          <w:szCs w:val="72"/>
        </w:rPr>
        <w:t xml:space="preserve"> 文  件</w:t>
      </w:r>
    </w:p>
    <w:p w14:paraId="3FCCE9D2">
      <w:pPr>
        <w:spacing w:line="560" w:lineRule="exact"/>
        <w:rPr>
          <w:rFonts w:ascii="楷体_GB2312" w:eastAsia="楷体_GB2312"/>
          <w:sz w:val="28"/>
          <w:szCs w:val="28"/>
        </w:rPr>
      </w:pPr>
    </w:p>
    <w:p w14:paraId="725BB859">
      <w:pPr>
        <w:spacing w:line="560" w:lineRule="exact"/>
        <w:ind w:left="2409" w:leftChars="267" w:hanging="1848" w:hangingChars="660"/>
        <w:rPr>
          <w:rFonts w:ascii="楷体_GB2312" w:eastAsia="楷体_GB2312"/>
          <w:sz w:val="28"/>
          <w:szCs w:val="28"/>
        </w:rPr>
      </w:pPr>
    </w:p>
    <w:p w14:paraId="3A0E0B30">
      <w:pPr>
        <w:spacing w:line="560" w:lineRule="exact"/>
        <w:ind w:left="2937" w:leftChars="267" w:hanging="2376" w:hangingChars="660"/>
        <w:rPr>
          <w:rFonts w:hint="default" w:ascii="楷体_GB2312" w:hAnsi="宋体" w:eastAsia="楷体_GB2312"/>
          <w:sz w:val="36"/>
          <w:szCs w:val="36"/>
          <w:lang w:val="en-US"/>
        </w:rPr>
      </w:pPr>
      <w:r>
        <w:rPr>
          <w:rFonts w:hint="eastAsia" w:ascii="楷体_GB2312" w:eastAsia="楷体_GB2312"/>
          <w:sz w:val="36"/>
          <w:szCs w:val="36"/>
        </w:rPr>
        <w:t>项 目 名 称：</w:t>
      </w:r>
      <w:r>
        <w:rPr>
          <w:rFonts w:hint="eastAsia" w:ascii="楷体_GB2312" w:hAnsi="宋体" w:eastAsia="楷体_GB2312"/>
          <w:sz w:val="36"/>
          <w:szCs w:val="36"/>
          <w:lang w:val="en-US" w:eastAsia="zh-CN"/>
        </w:rPr>
        <w:t>市级科创项目验收咨询服务采购文件</w:t>
      </w:r>
    </w:p>
    <w:p w14:paraId="5AF5D6F8">
      <w:pPr>
        <w:spacing w:line="560" w:lineRule="exact"/>
        <w:ind w:left="2409" w:leftChars="267" w:hanging="1848" w:hangingChars="660"/>
        <w:rPr>
          <w:rFonts w:ascii="楷体_GB2312" w:hAnsi="宋体" w:eastAsia="楷体_GB2312"/>
          <w:sz w:val="28"/>
          <w:szCs w:val="28"/>
        </w:rPr>
      </w:pPr>
      <w:r>
        <w:rPr>
          <w:rFonts w:hint="eastAsia" w:ascii="楷体_GB2312" w:hAnsi="宋体" w:eastAsia="楷体_GB2312"/>
          <w:sz w:val="28"/>
          <w:szCs w:val="28"/>
        </w:rPr>
        <w:t xml:space="preserve">                 </w:t>
      </w:r>
    </w:p>
    <w:p w14:paraId="333339AF">
      <w:pPr>
        <w:spacing w:line="560" w:lineRule="exact"/>
        <w:rPr>
          <w:rFonts w:ascii="楷体_GB2312" w:eastAsia="楷体_GB2312"/>
          <w:sz w:val="28"/>
        </w:rPr>
      </w:pPr>
    </w:p>
    <w:p w14:paraId="4FBD2069">
      <w:pPr>
        <w:spacing w:line="560" w:lineRule="exact"/>
        <w:rPr>
          <w:rFonts w:ascii="楷体_GB2312" w:eastAsia="楷体_GB2312"/>
          <w:sz w:val="28"/>
        </w:rPr>
      </w:pPr>
    </w:p>
    <w:p w14:paraId="75787256">
      <w:pPr>
        <w:spacing w:line="560" w:lineRule="exact"/>
        <w:rPr>
          <w:rFonts w:ascii="楷体_GB2312" w:eastAsia="楷体_GB2312"/>
          <w:sz w:val="28"/>
        </w:rPr>
      </w:pPr>
    </w:p>
    <w:p w14:paraId="6C4BDC7A">
      <w:pPr>
        <w:spacing w:line="560" w:lineRule="exact"/>
        <w:rPr>
          <w:rFonts w:ascii="楷体_GB2312" w:eastAsia="楷体_GB2312"/>
          <w:sz w:val="28"/>
        </w:rPr>
      </w:pPr>
    </w:p>
    <w:p w14:paraId="366CFF1E">
      <w:pPr>
        <w:spacing w:line="560" w:lineRule="exact"/>
        <w:rPr>
          <w:rFonts w:ascii="楷体_GB2312" w:eastAsia="楷体_GB2312"/>
          <w:sz w:val="28"/>
        </w:rPr>
      </w:pPr>
    </w:p>
    <w:p w14:paraId="38E17185">
      <w:pPr>
        <w:spacing w:line="560" w:lineRule="exact"/>
        <w:rPr>
          <w:rFonts w:ascii="楷体_GB2312" w:eastAsia="楷体_GB2312"/>
          <w:sz w:val="28"/>
        </w:rPr>
      </w:pPr>
    </w:p>
    <w:p w14:paraId="63CD3135">
      <w:pPr>
        <w:spacing w:line="560" w:lineRule="exact"/>
        <w:rPr>
          <w:rFonts w:ascii="楷体_GB2312" w:eastAsia="楷体_GB2312"/>
          <w:sz w:val="28"/>
        </w:rPr>
      </w:pPr>
    </w:p>
    <w:p w14:paraId="0B9C9E37">
      <w:pPr>
        <w:spacing w:line="560" w:lineRule="exact"/>
        <w:jc w:val="center"/>
        <w:rPr>
          <w:rFonts w:ascii="楷体_GB2312" w:eastAsia="楷体_GB2312"/>
          <w:sz w:val="28"/>
          <w:szCs w:val="28"/>
        </w:rPr>
      </w:pPr>
      <w:r>
        <w:rPr>
          <w:rFonts w:hint="eastAsia" w:ascii="楷体_GB2312" w:eastAsia="楷体_GB2312"/>
          <w:sz w:val="28"/>
          <w:szCs w:val="28"/>
        </w:rPr>
        <w:t xml:space="preserve">   </w:t>
      </w:r>
      <w:r>
        <w:rPr>
          <w:rFonts w:hint="eastAsia" w:ascii="楷体_GB2312" w:eastAsia="楷体_GB2312"/>
          <w:sz w:val="28"/>
          <w:szCs w:val="28"/>
          <w:lang w:val="en-US" w:eastAsia="zh-CN"/>
        </w:rPr>
        <w:t>采购单位</w:t>
      </w:r>
      <w:r>
        <w:rPr>
          <w:rFonts w:hint="eastAsia" w:ascii="楷体_GB2312" w:eastAsia="楷体_GB2312"/>
          <w:sz w:val="28"/>
          <w:szCs w:val="28"/>
        </w:rPr>
        <w:t>：</w:t>
      </w:r>
      <w:r>
        <w:rPr>
          <w:rFonts w:hint="eastAsia" w:ascii="楷体_GB2312" w:hAnsi="宋体" w:eastAsia="楷体_GB2312"/>
          <w:sz w:val="28"/>
          <w:szCs w:val="28"/>
        </w:rPr>
        <w:t>浙江</w:t>
      </w:r>
      <w:r>
        <w:rPr>
          <w:rFonts w:hint="eastAsia" w:ascii="楷体_GB2312" w:hAnsi="宋体" w:eastAsia="楷体_GB2312"/>
          <w:sz w:val="28"/>
          <w:szCs w:val="28"/>
          <w:lang w:val="en-US" w:eastAsia="zh-CN"/>
        </w:rPr>
        <w:t>巨化装备工程集团</w:t>
      </w:r>
      <w:r>
        <w:rPr>
          <w:rFonts w:hint="eastAsia" w:ascii="楷体_GB2312" w:hAnsi="宋体" w:eastAsia="楷体_GB2312"/>
          <w:sz w:val="28"/>
          <w:szCs w:val="28"/>
        </w:rPr>
        <w:t>有限公司</w:t>
      </w:r>
    </w:p>
    <w:p w14:paraId="6B409DA6">
      <w:pPr>
        <w:spacing w:line="560" w:lineRule="exact"/>
        <w:jc w:val="center"/>
        <w:rPr>
          <w:rFonts w:ascii="楷体_GB2312" w:eastAsia="楷体_GB2312"/>
          <w:sz w:val="28"/>
          <w:szCs w:val="28"/>
        </w:rPr>
      </w:pPr>
      <w:r>
        <w:rPr>
          <w:rFonts w:ascii="楷体_GB2312" w:eastAsia="楷体_GB2312"/>
          <w:sz w:val="28"/>
          <w:szCs w:val="28"/>
        </w:rPr>
        <w:t xml:space="preserve">  </w:t>
      </w:r>
    </w:p>
    <w:p w14:paraId="69A402E0">
      <w:pPr>
        <w:spacing w:line="560" w:lineRule="exact"/>
        <w:ind w:firstLine="1559" w:firstLineChars="557"/>
        <w:jc w:val="left"/>
        <w:rPr>
          <w:rFonts w:ascii="楷体_GB2312" w:eastAsia="楷体_GB2312"/>
          <w:sz w:val="28"/>
          <w:szCs w:val="28"/>
        </w:rPr>
      </w:pPr>
    </w:p>
    <w:p w14:paraId="73CDF657">
      <w:pPr>
        <w:spacing w:line="560" w:lineRule="exact"/>
        <w:jc w:val="center"/>
        <w:rPr>
          <w:rFonts w:ascii="楷体_GB2312" w:hAnsi="宋体" w:eastAsia="楷体_GB2312"/>
          <w:sz w:val="28"/>
          <w:szCs w:val="28"/>
        </w:rPr>
        <w:sectPr>
          <w:headerReference r:id="rId3" w:type="default"/>
          <w:footnotePr>
            <w:numRestart w:val="eachPage"/>
          </w:footnotePr>
          <w:endnotePr>
            <w:numRestart w:val="eachSect"/>
          </w:endnotePr>
          <w:pgSz w:w="11907" w:h="16840"/>
          <w:pgMar w:top="1418" w:right="1418" w:bottom="1418" w:left="1644" w:header="851" w:footer="992" w:gutter="0"/>
          <w:pgNumType w:start="1"/>
          <w:cols w:space="720" w:num="1"/>
        </w:sectPr>
      </w:pPr>
      <w:r>
        <w:rPr>
          <w:rFonts w:hint="eastAsia" w:ascii="楷体_GB2312" w:hAnsi="宋体" w:eastAsia="楷体_GB2312"/>
          <w:sz w:val="28"/>
          <w:szCs w:val="28"/>
        </w:rPr>
        <w:t>二</w:t>
      </w:r>
      <w:r>
        <w:rPr>
          <w:rFonts w:hint="eastAsia" w:ascii="楷体_GB2312" w:eastAsia="楷体_GB2312"/>
          <w:kern w:val="0"/>
          <w:sz w:val="28"/>
          <w:szCs w:val="28"/>
        </w:rPr>
        <w:t>O</w:t>
      </w:r>
      <w:r>
        <w:rPr>
          <w:rFonts w:hint="eastAsia" w:ascii="楷体_GB2312" w:hAnsi="宋体" w:eastAsia="楷体_GB2312"/>
          <w:sz w:val="28"/>
          <w:szCs w:val="28"/>
        </w:rPr>
        <w:t>二</w:t>
      </w:r>
      <w:r>
        <w:rPr>
          <w:rFonts w:hint="eastAsia" w:ascii="楷体_GB2312" w:hAnsi="宋体" w:eastAsia="楷体_GB2312"/>
          <w:sz w:val="28"/>
          <w:szCs w:val="28"/>
          <w:lang w:val="en-US" w:eastAsia="zh-CN"/>
        </w:rPr>
        <w:t>五</w:t>
      </w:r>
      <w:r>
        <w:rPr>
          <w:rFonts w:hint="eastAsia" w:ascii="楷体_GB2312" w:hAnsi="宋体" w:eastAsia="楷体_GB2312"/>
          <w:sz w:val="28"/>
          <w:szCs w:val="28"/>
        </w:rPr>
        <w:t>年</w:t>
      </w:r>
      <w:r>
        <w:rPr>
          <w:rFonts w:hint="eastAsia" w:ascii="楷体_GB2312" w:hAnsi="宋体" w:eastAsia="楷体_GB2312"/>
          <w:sz w:val="28"/>
          <w:szCs w:val="28"/>
          <w:lang w:val="en-US" w:eastAsia="zh-CN"/>
        </w:rPr>
        <w:t>十二</w:t>
      </w:r>
      <w:r>
        <w:rPr>
          <w:rFonts w:hint="eastAsia" w:ascii="楷体_GB2312" w:hAnsi="宋体" w:eastAsia="楷体_GB2312"/>
          <w:sz w:val="28"/>
          <w:szCs w:val="28"/>
        </w:rPr>
        <w:t>月</w:t>
      </w:r>
    </w:p>
    <w:p w14:paraId="7B4F9519">
      <w:pPr>
        <w:pStyle w:val="4"/>
        <w:rPr>
          <w:kern w:val="0"/>
          <w:sz w:val="28"/>
          <w:szCs w:val="28"/>
        </w:rPr>
      </w:pPr>
      <w:bookmarkStart w:id="0" w:name="_Toc362467878"/>
      <w:bookmarkStart w:id="1" w:name="_Toc359873210"/>
      <w:r>
        <w:rPr>
          <w:rFonts w:hint="eastAsia"/>
          <w:kern w:val="0"/>
          <w:sz w:val="28"/>
          <w:szCs w:val="28"/>
        </w:rPr>
        <w:t xml:space="preserve">第一章   </w:t>
      </w:r>
      <w:r>
        <w:rPr>
          <w:rFonts w:hint="eastAsia"/>
          <w:kern w:val="0"/>
          <w:sz w:val="28"/>
          <w:szCs w:val="28"/>
          <w:lang w:val="en-US" w:eastAsia="zh-CN"/>
        </w:rPr>
        <w:t>采购</w:t>
      </w:r>
      <w:r>
        <w:rPr>
          <w:rFonts w:hint="eastAsia"/>
          <w:kern w:val="0"/>
          <w:sz w:val="28"/>
          <w:szCs w:val="28"/>
        </w:rPr>
        <w:t>公告</w:t>
      </w:r>
      <w:bookmarkEnd w:id="0"/>
      <w:bookmarkEnd w:id="1"/>
    </w:p>
    <w:p w14:paraId="0E3BA498">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ascii="宋体" w:hAnsi="宋体"/>
          <w:kern w:val="144"/>
          <w:szCs w:val="21"/>
        </w:rPr>
      </w:pPr>
      <w:r>
        <w:rPr>
          <w:rFonts w:hint="eastAsia" w:ascii="宋体" w:hAnsi="宋体"/>
          <w:kern w:val="144"/>
          <w:szCs w:val="21"/>
        </w:rPr>
        <w:t>因</w:t>
      </w:r>
      <w:r>
        <w:rPr>
          <w:rFonts w:hint="eastAsia" w:ascii="宋体" w:hAnsi="宋体"/>
          <w:kern w:val="144"/>
          <w:szCs w:val="21"/>
          <w:lang w:val="en-US" w:eastAsia="zh-CN"/>
        </w:rPr>
        <w:t>采购单位</w:t>
      </w:r>
      <w:r>
        <w:rPr>
          <w:rFonts w:hint="eastAsia" w:ascii="宋体" w:hAnsi="宋体"/>
          <w:kern w:val="144"/>
          <w:szCs w:val="21"/>
        </w:rPr>
        <w:t>需要，</w:t>
      </w:r>
      <w:r>
        <w:rPr>
          <w:rFonts w:hint="eastAsia" w:ascii="宋体" w:hAnsi="宋体"/>
          <w:kern w:val="144"/>
          <w:szCs w:val="21"/>
          <w:lang w:val="en-US" w:eastAsia="zh-CN"/>
        </w:rPr>
        <w:t>对研发项目进行市级科创项目验收咨询服务</w:t>
      </w:r>
      <w:r>
        <w:rPr>
          <w:rFonts w:hint="eastAsia" w:ascii="宋体" w:hAnsi="宋体"/>
          <w:kern w:val="144"/>
          <w:szCs w:val="21"/>
        </w:rPr>
        <w:t>（</w:t>
      </w:r>
      <w:r>
        <w:rPr>
          <w:rFonts w:hint="eastAsia" w:ascii="宋体" w:hAnsi="宋体"/>
          <w:kern w:val="144"/>
          <w:szCs w:val="21"/>
          <w:lang w:val="en-US" w:eastAsia="zh-CN"/>
        </w:rPr>
        <w:t>含科创项目专家验收及咨询服务费、检测费</w:t>
      </w:r>
      <w:r>
        <w:rPr>
          <w:rFonts w:hint="eastAsia" w:ascii="宋体" w:hAnsi="宋体"/>
          <w:kern w:val="144"/>
          <w:szCs w:val="21"/>
        </w:rPr>
        <w:t>）进行</w:t>
      </w:r>
      <w:r>
        <w:rPr>
          <w:rFonts w:hint="eastAsia" w:ascii="宋体" w:hAnsi="宋体"/>
          <w:kern w:val="144"/>
          <w:szCs w:val="21"/>
          <w:lang w:val="en-US" w:eastAsia="zh-CN"/>
        </w:rPr>
        <w:t>竞价</w:t>
      </w:r>
      <w:r>
        <w:rPr>
          <w:rFonts w:hint="eastAsia" w:ascii="宋体" w:hAnsi="宋体"/>
          <w:kern w:val="144"/>
          <w:szCs w:val="21"/>
        </w:rPr>
        <w:t xml:space="preserve">采购，现将有关事宜公告如下： </w:t>
      </w:r>
    </w:p>
    <w:p w14:paraId="3AE60F72">
      <w:pPr>
        <w:spacing w:line="360" w:lineRule="exact"/>
        <w:rPr>
          <w:rFonts w:ascii="宋体" w:hAnsi="宋体"/>
          <w:kern w:val="144"/>
          <w:szCs w:val="21"/>
        </w:rPr>
      </w:pPr>
      <w:r>
        <w:rPr>
          <w:rFonts w:hint="eastAsia" w:ascii="宋体" w:hAnsi="宋体"/>
          <w:kern w:val="144"/>
          <w:szCs w:val="21"/>
        </w:rPr>
        <w:t>1、</w:t>
      </w:r>
      <w:r>
        <w:rPr>
          <w:rFonts w:hint="eastAsia" w:ascii="宋体" w:hAnsi="宋体"/>
          <w:kern w:val="144"/>
          <w:szCs w:val="21"/>
          <w:lang w:val="en-US" w:eastAsia="zh-CN"/>
        </w:rPr>
        <w:t>采购</w:t>
      </w:r>
      <w:r>
        <w:rPr>
          <w:rFonts w:hint="eastAsia" w:ascii="宋体" w:hAnsi="宋体"/>
          <w:kern w:val="144"/>
          <w:szCs w:val="21"/>
        </w:rPr>
        <w:t>内容：</w:t>
      </w:r>
      <w:r>
        <w:rPr>
          <w:rFonts w:hint="eastAsia" w:ascii="宋体" w:hAnsi="宋体"/>
          <w:kern w:val="144"/>
          <w:szCs w:val="21"/>
          <w:lang w:val="en-US" w:eastAsia="zh-CN"/>
        </w:rPr>
        <w:t>市级科创项目验收咨询服务</w:t>
      </w:r>
      <w:r>
        <w:rPr>
          <w:rFonts w:hint="eastAsia" w:ascii="宋体" w:hAnsi="宋体"/>
          <w:kern w:val="144"/>
          <w:szCs w:val="21"/>
        </w:rPr>
        <w:t>（</w:t>
      </w:r>
      <w:r>
        <w:rPr>
          <w:rFonts w:hint="eastAsia" w:ascii="宋体" w:hAnsi="宋体"/>
          <w:kern w:val="144"/>
          <w:szCs w:val="21"/>
          <w:lang w:val="en-US" w:eastAsia="zh-CN"/>
        </w:rPr>
        <w:t>含科创项目专家验收及咨询服务费</w:t>
      </w:r>
      <w:r>
        <w:rPr>
          <w:rFonts w:hint="eastAsia" w:ascii="宋体" w:hAnsi="宋体"/>
          <w:kern w:val="144"/>
          <w:szCs w:val="21"/>
        </w:rPr>
        <w:t>）；详见</w:t>
      </w:r>
      <w:r>
        <w:rPr>
          <w:rFonts w:hint="eastAsia" w:ascii="宋体" w:hAnsi="宋体"/>
          <w:kern w:val="144"/>
          <w:szCs w:val="21"/>
          <w:lang w:val="en-US" w:eastAsia="zh-CN"/>
        </w:rPr>
        <w:t>采购</w:t>
      </w:r>
      <w:r>
        <w:rPr>
          <w:rFonts w:hint="eastAsia" w:ascii="宋体" w:hAnsi="宋体"/>
          <w:kern w:val="144"/>
          <w:szCs w:val="21"/>
        </w:rPr>
        <w:t>文件。</w:t>
      </w:r>
    </w:p>
    <w:p w14:paraId="60A53149">
      <w:pPr>
        <w:spacing w:line="360" w:lineRule="exact"/>
        <w:rPr>
          <w:rFonts w:ascii="宋体" w:hAnsi="宋体"/>
          <w:kern w:val="144"/>
          <w:szCs w:val="21"/>
        </w:rPr>
      </w:pPr>
      <w:r>
        <w:rPr>
          <w:rFonts w:hint="eastAsia" w:ascii="宋体" w:hAnsi="宋体"/>
          <w:kern w:val="144"/>
          <w:szCs w:val="21"/>
        </w:rPr>
        <w:t>2、投标人资格标准及要求：</w:t>
      </w:r>
    </w:p>
    <w:p w14:paraId="3EB2A852">
      <w:pPr>
        <w:spacing w:line="360" w:lineRule="exact"/>
        <w:rPr>
          <w:rFonts w:ascii="宋体" w:hAnsi="宋体"/>
          <w:kern w:val="144"/>
          <w:szCs w:val="21"/>
        </w:rPr>
      </w:pPr>
      <w:r>
        <w:rPr>
          <w:rFonts w:hint="eastAsia" w:ascii="宋体" w:hAnsi="宋体"/>
          <w:kern w:val="144"/>
          <w:szCs w:val="21"/>
        </w:rPr>
        <w:t>2.1投标单位需提供有效的营业执照。</w:t>
      </w:r>
    </w:p>
    <w:p w14:paraId="7025CEF9">
      <w:pPr>
        <w:spacing w:line="360" w:lineRule="exact"/>
        <w:rPr>
          <w:rFonts w:ascii="宋体" w:hAnsi="宋体"/>
          <w:kern w:val="144"/>
          <w:szCs w:val="21"/>
        </w:rPr>
      </w:pPr>
      <w:r>
        <w:rPr>
          <w:rFonts w:hint="eastAsia" w:ascii="宋体" w:hAnsi="宋体"/>
          <w:kern w:val="144"/>
          <w:szCs w:val="21"/>
        </w:rPr>
        <w:t>2.2投标人需具有独立订立并履行合同的能力。</w:t>
      </w:r>
    </w:p>
    <w:p w14:paraId="3CC12B03">
      <w:pPr>
        <w:spacing w:line="360" w:lineRule="exact"/>
        <w:rPr>
          <w:rFonts w:ascii="宋体" w:hAnsi="宋体"/>
          <w:kern w:val="144"/>
          <w:szCs w:val="21"/>
        </w:rPr>
      </w:pPr>
      <w:r>
        <w:rPr>
          <w:rFonts w:hint="eastAsia" w:ascii="宋体" w:hAnsi="宋体"/>
          <w:kern w:val="144"/>
          <w:szCs w:val="21"/>
        </w:rPr>
        <w:t>2.3本次竞价不接受联合体投标，不接受个人或个体工商户投标。</w:t>
      </w:r>
    </w:p>
    <w:p w14:paraId="308A1E47">
      <w:pPr>
        <w:spacing w:line="360" w:lineRule="exact"/>
        <w:rPr>
          <w:rFonts w:ascii="宋体" w:hAnsi="宋体"/>
          <w:kern w:val="144"/>
          <w:szCs w:val="21"/>
        </w:rPr>
      </w:pPr>
      <w:r>
        <w:rPr>
          <w:rFonts w:hint="eastAsia" w:ascii="宋体" w:hAnsi="宋体"/>
          <w:kern w:val="144"/>
          <w:szCs w:val="21"/>
        </w:rPr>
        <w:t>3、报名方式：凡符合上述资格条件且有意参加</w:t>
      </w:r>
      <w:r>
        <w:rPr>
          <w:rFonts w:hint="eastAsia" w:ascii="宋体" w:hAnsi="宋体"/>
          <w:kern w:val="144"/>
          <w:szCs w:val="21"/>
          <w:lang w:val="en-US" w:eastAsia="zh-CN"/>
        </w:rPr>
        <w:t>竞价采购</w:t>
      </w:r>
      <w:r>
        <w:rPr>
          <w:rFonts w:hint="eastAsia" w:ascii="宋体" w:hAnsi="宋体"/>
          <w:kern w:val="144"/>
          <w:szCs w:val="21"/>
        </w:rPr>
        <w:t>的机构，到</w:t>
      </w:r>
      <w:r>
        <w:rPr>
          <w:rFonts w:hint="eastAsia" w:ascii="宋体" w:hAnsi="宋体"/>
          <w:kern w:val="144"/>
          <w:szCs w:val="21"/>
          <w:lang w:val="en-US" w:eastAsia="zh-CN"/>
        </w:rPr>
        <w:t>巨化招采平台</w:t>
      </w:r>
      <w:r>
        <w:rPr>
          <w:rFonts w:hint="eastAsia" w:ascii="宋体" w:hAnsi="宋体"/>
          <w:kern w:val="144"/>
          <w:szCs w:val="21"/>
        </w:rPr>
        <w:t>注册、报名、上传资料,并直接下载</w:t>
      </w:r>
      <w:r>
        <w:rPr>
          <w:rFonts w:hint="eastAsia" w:ascii="宋体" w:hAnsi="宋体"/>
          <w:kern w:val="144"/>
          <w:szCs w:val="21"/>
          <w:lang w:val="en-US" w:eastAsia="zh-CN"/>
        </w:rPr>
        <w:t>采购</w:t>
      </w:r>
      <w:r>
        <w:rPr>
          <w:rFonts w:hint="eastAsia" w:ascii="宋体" w:hAnsi="宋体"/>
          <w:kern w:val="144"/>
          <w:szCs w:val="21"/>
        </w:rPr>
        <w:t>文件，请投标人在</w:t>
      </w:r>
      <w:r>
        <w:rPr>
          <w:rFonts w:hint="eastAsia" w:ascii="宋体" w:hAnsi="宋体"/>
          <w:kern w:val="144"/>
          <w:szCs w:val="21"/>
          <w:lang w:val="en-US" w:eastAsia="zh-CN"/>
        </w:rPr>
        <w:t>巨化招采平台</w:t>
      </w:r>
      <w:r>
        <w:rPr>
          <w:rFonts w:hint="eastAsia" w:ascii="宋体" w:hAnsi="宋体"/>
          <w:kern w:val="144"/>
          <w:szCs w:val="21"/>
        </w:rPr>
        <w:t>报价截止时间前进行网上报价。</w:t>
      </w:r>
    </w:p>
    <w:p w14:paraId="454EBC9A">
      <w:pPr>
        <w:spacing w:line="360" w:lineRule="exact"/>
        <w:rPr>
          <w:rFonts w:ascii="宋体" w:hAnsi="宋体"/>
          <w:kern w:val="144"/>
          <w:szCs w:val="21"/>
        </w:rPr>
      </w:pPr>
      <w:r>
        <w:rPr>
          <w:rFonts w:hint="eastAsia" w:ascii="宋体" w:hAnsi="宋体"/>
          <w:kern w:val="144"/>
          <w:szCs w:val="21"/>
          <w:lang w:val="en-US" w:eastAsia="zh-CN"/>
        </w:rPr>
        <w:t>4</w:t>
      </w:r>
      <w:r>
        <w:rPr>
          <w:rFonts w:hint="eastAsia" w:ascii="宋体" w:hAnsi="宋体"/>
          <w:kern w:val="144"/>
          <w:szCs w:val="21"/>
        </w:rPr>
        <w:t>、投标截止时间和开标时间：以</w:t>
      </w:r>
      <w:r>
        <w:rPr>
          <w:rFonts w:hint="eastAsia" w:ascii="宋体" w:hAnsi="宋体"/>
          <w:kern w:val="144"/>
          <w:szCs w:val="21"/>
          <w:lang w:val="en-US" w:eastAsia="zh-CN"/>
        </w:rPr>
        <w:t>巨化招采平台</w:t>
      </w:r>
      <w:r>
        <w:rPr>
          <w:rFonts w:hint="eastAsia" w:ascii="宋体" w:hAnsi="宋体"/>
          <w:kern w:val="144"/>
          <w:szCs w:val="21"/>
        </w:rPr>
        <w:t>报价截止时间为准。</w:t>
      </w:r>
    </w:p>
    <w:p w14:paraId="62868DD9">
      <w:pPr>
        <w:spacing w:line="360" w:lineRule="exact"/>
        <w:rPr>
          <w:rFonts w:hint="default" w:ascii="宋体" w:hAnsi="宋体" w:eastAsia="宋体"/>
          <w:szCs w:val="21"/>
          <w:lang w:val="en-US" w:eastAsia="zh-CN"/>
        </w:rPr>
      </w:pPr>
      <w:r>
        <w:rPr>
          <w:rFonts w:hint="eastAsia" w:ascii="宋体" w:hAnsi="宋体"/>
          <w:kern w:val="144"/>
          <w:szCs w:val="21"/>
          <w:lang w:val="en-US" w:eastAsia="zh-CN"/>
        </w:rPr>
        <w:t>5</w:t>
      </w:r>
      <w:r>
        <w:rPr>
          <w:rFonts w:hint="eastAsia" w:ascii="宋体" w:hAnsi="宋体"/>
          <w:kern w:val="144"/>
          <w:szCs w:val="21"/>
        </w:rPr>
        <w:t>、投标、开标地点：</w:t>
      </w:r>
      <w:r>
        <w:rPr>
          <w:rFonts w:hint="eastAsia" w:ascii="宋体" w:hAnsi="宋体"/>
          <w:kern w:val="144"/>
          <w:szCs w:val="21"/>
          <w:lang w:val="en-US" w:eastAsia="zh-CN"/>
        </w:rPr>
        <w:t>线上开标</w:t>
      </w:r>
    </w:p>
    <w:p w14:paraId="02C42FEF">
      <w:pPr>
        <w:spacing w:line="360" w:lineRule="exact"/>
        <w:ind w:firstLine="315" w:firstLineChars="150"/>
        <w:rPr>
          <w:rFonts w:ascii="宋体" w:hAnsi="宋体"/>
          <w:szCs w:val="21"/>
        </w:rPr>
      </w:pPr>
      <w:r>
        <w:rPr>
          <w:rFonts w:hint="eastAsia" w:ascii="宋体" w:hAnsi="宋体"/>
          <w:szCs w:val="21"/>
        </w:rPr>
        <w:t>招标机构：</w:t>
      </w:r>
      <w:r>
        <w:rPr>
          <w:rFonts w:hint="eastAsia" w:ascii="宋体" w:hAnsi="宋体"/>
          <w:szCs w:val="21"/>
          <w:lang w:val="en-US" w:eastAsia="zh-CN"/>
        </w:rPr>
        <w:t>浙江巨化装备工程集团</w:t>
      </w:r>
      <w:r>
        <w:rPr>
          <w:rFonts w:hint="eastAsia" w:ascii="宋体" w:hAnsi="宋体"/>
          <w:szCs w:val="21"/>
        </w:rPr>
        <w:t>有限公司</w:t>
      </w:r>
    </w:p>
    <w:p w14:paraId="6120A56D">
      <w:pPr>
        <w:spacing w:line="360" w:lineRule="exact"/>
        <w:ind w:firstLine="315" w:firstLineChars="150"/>
        <w:rPr>
          <w:rFonts w:hint="default" w:ascii="宋体" w:hAnsi="宋体" w:eastAsia="宋体"/>
          <w:szCs w:val="21"/>
          <w:lang w:val="en-US" w:eastAsia="zh-CN"/>
        </w:rPr>
      </w:pPr>
      <w:r>
        <w:rPr>
          <w:rFonts w:hint="eastAsia" w:ascii="宋体" w:hAnsi="宋体"/>
          <w:szCs w:val="21"/>
        </w:rPr>
        <w:t xml:space="preserve">联 系 人： </w:t>
      </w:r>
      <w:r>
        <w:rPr>
          <w:rFonts w:hint="eastAsia" w:ascii="宋体" w:hAnsi="宋体"/>
          <w:szCs w:val="21"/>
          <w:lang w:val="en-US" w:eastAsia="zh-CN"/>
        </w:rPr>
        <w:t>吴龙飞</w:t>
      </w:r>
      <w:r>
        <w:rPr>
          <w:rFonts w:hint="eastAsia" w:ascii="宋体" w:hAnsi="宋体"/>
          <w:szCs w:val="21"/>
        </w:rPr>
        <w:t xml:space="preserve">      联系电话：</w:t>
      </w:r>
      <w:r>
        <w:rPr>
          <w:rFonts w:hint="eastAsia" w:ascii="宋体" w:hAnsi="宋体"/>
          <w:szCs w:val="21"/>
          <w:lang w:val="en-US" w:eastAsia="zh-CN"/>
        </w:rPr>
        <w:t>15068962133</w:t>
      </w:r>
    </w:p>
    <w:p w14:paraId="3D319BD8">
      <w:pPr>
        <w:spacing w:line="360" w:lineRule="exact"/>
        <w:ind w:firstLine="315" w:firstLineChars="150"/>
        <w:rPr>
          <w:rFonts w:ascii="宋体" w:hAnsi="宋体"/>
          <w:szCs w:val="21"/>
        </w:rPr>
      </w:pPr>
      <w:r>
        <w:rPr>
          <w:rFonts w:hint="eastAsia" w:ascii="宋体" w:hAnsi="宋体"/>
          <w:szCs w:val="21"/>
        </w:rPr>
        <w:t>地    址：浙江省衢州市</w:t>
      </w:r>
      <w:r>
        <w:rPr>
          <w:rFonts w:hint="eastAsia" w:ascii="宋体" w:hAnsi="宋体"/>
          <w:szCs w:val="21"/>
          <w:lang w:val="en-US" w:eastAsia="zh-CN"/>
        </w:rPr>
        <w:t>柯城区巨化厂二路17</w:t>
      </w:r>
      <w:r>
        <w:rPr>
          <w:rFonts w:hint="eastAsia" w:ascii="宋体" w:hAnsi="宋体"/>
          <w:szCs w:val="21"/>
        </w:rPr>
        <w:t>号</w:t>
      </w:r>
    </w:p>
    <w:p w14:paraId="30C7DB1F">
      <w:pPr>
        <w:spacing w:line="360" w:lineRule="exact"/>
        <w:rPr>
          <w:rFonts w:ascii="宋体" w:hAnsi="宋体"/>
          <w:szCs w:val="21"/>
        </w:rPr>
      </w:pPr>
    </w:p>
    <w:p w14:paraId="4E5F25CA">
      <w:pPr>
        <w:spacing w:line="360" w:lineRule="exact"/>
        <w:ind w:left="360"/>
        <w:rPr>
          <w:rFonts w:ascii="宋体" w:hAnsi="宋体"/>
          <w:szCs w:val="21"/>
        </w:rPr>
      </w:pPr>
    </w:p>
    <w:p w14:paraId="0C71E7C6">
      <w:pPr>
        <w:spacing w:line="360" w:lineRule="exact"/>
        <w:ind w:firstLine="4935" w:firstLineChars="2350"/>
        <w:rPr>
          <w:rFonts w:ascii="宋体" w:hAnsi="宋体" w:cs="宋体"/>
          <w:kern w:val="0"/>
          <w:szCs w:val="21"/>
        </w:rPr>
      </w:pPr>
      <w:r>
        <w:rPr>
          <w:rFonts w:hint="eastAsia" w:ascii="宋体" w:hAnsi="宋体"/>
          <w:szCs w:val="21"/>
        </w:rPr>
        <w:t>浙江</w:t>
      </w:r>
      <w:r>
        <w:rPr>
          <w:rFonts w:hint="eastAsia" w:ascii="宋体" w:hAnsi="宋体"/>
          <w:szCs w:val="21"/>
          <w:lang w:val="en-US" w:eastAsia="zh-CN"/>
        </w:rPr>
        <w:t>巨化装备工程集团</w:t>
      </w:r>
      <w:r>
        <w:rPr>
          <w:rFonts w:hint="eastAsia" w:ascii="宋体" w:hAnsi="宋体"/>
          <w:szCs w:val="21"/>
        </w:rPr>
        <w:t>有限公司</w:t>
      </w:r>
    </w:p>
    <w:p w14:paraId="5606D929">
      <w:pPr>
        <w:widowControl/>
        <w:spacing w:line="360" w:lineRule="exact"/>
        <w:jc w:val="left"/>
        <w:rPr>
          <w:rFonts w:ascii="宋体" w:hAnsi="宋体" w:cs="宋体"/>
          <w:kern w:val="0"/>
          <w:szCs w:val="21"/>
        </w:rPr>
      </w:pPr>
      <w:r>
        <w:rPr>
          <w:rFonts w:hint="eastAsia" w:ascii="宋体" w:hAnsi="宋体"/>
          <w:szCs w:val="21"/>
        </w:rPr>
        <w:t xml:space="preserve">                                                    </w:t>
      </w:r>
      <w:r>
        <w:rPr>
          <w:rFonts w:hint="eastAsia" w:ascii="宋体" w:hAnsi="宋体"/>
          <w:szCs w:val="21"/>
          <w:lang w:val="en-US" w:eastAsia="zh-CN"/>
        </w:rPr>
        <w:t xml:space="preserve">    </w:t>
      </w:r>
      <w:r>
        <w:rPr>
          <w:rFonts w:hint="eastAsia" w:ascii="宋体" w:hAnsi="宋体"/>
          <w:szCs w:val="21"/>
        </w:rPr>
        <w:t>202</w:t>
      </w:r>
      <w:r>
        <w:rPr>
          <w:rFonts w:hint="eastAsia" w:ascii="宋体" w:hAnsi="宋体"/>
          <w:szCs w:val="21"/>
          <w:lang w:val="en-US" w:eastAsia="zh-CN"/>
        </w:rPr>
        <w:t>5</w:t>
      </w:r>
      <w:r>
        <w:rPr>
          <w:rFonts w:hint="eastAsia" w:ascii="宋体" w:hAnsi="宋体" w:cs="宋体"/>
          <w:kern w:val="0"/>
          <w:szCs w:val="21"/>
        </w:rPr>
        <w:t>年</w:t>
      </w:r>
      <w:r>
        <w:rPr>
          <w:rFonts w:hint="eastAsia" w:ascii="宋体" w:hAnsi="宋体" w:cs="宋体"/>
          <w:kern w:val="0"/>
          <w:szCs w:val="21"/>
          <w:lang w:val="en-US" w:eastAsia="zh-CN"/>
        </w:rPr>
        <w:t>12</w:t>
      </w:r>
      <w:r>
        <w:rPr>
          <w:rFonts w:hint="eastAsia" w:ascii="宋体" w:hAnsi="宋体" w:cs="宋体"/>
          <w:kern w:val="0"/>
          <w:szCs w:val="21"/>
        </w:rPr>
        <w:t>月</w:t>
      </w:r>
    </w:p>
    <w:p w14:paraId="04944325">
      <w:pPr>
        <w:pStyle w:val="4"/>
        <w:rPr>
          <w:kern w:val="0"/>
          <w:sz w:val="28"/>
          <w:szCs w:val="28"/>
        </w:rPr>
      </w:pPr>
      <w:r>
        <w:rPr>
          <w:rFonts w:hint="eastAsia" w:ascii="宋体" w:hAnsi="宋体" w:cs="宋体"/>
          <w:kern w:val="0"/>
          <w:szCs w:val="21"/>
        </w:rPr>
        <w:t xml:space="preserve"> </w:t>
      </w:r>
      <w:r>
        <w:rPr>
          <w:rFonts w:ascii="宋体" w:hAnsi="宋体" w:cs="宋体"/>
          <w:kern w:val="0"/>
          <w:szCs w:val="21"/>
        </w:rPr>
        <w:br w:type="page"/>
      </w:r>
      <w:bookmarkStart w:id="2" w:name="_Toc511210782"/>
      <w:r>
        <w:rPr>
          <w:rFonts w:hint="eastAsia"/>
          <w:kern w:val="0"/>
          <w:sz w:val="28"/>
          <w:szCs w:val="28"/>
        </w:rPr>
        <w:t>第二章  投标人须知前附表</w:t>
      </w:r>
      <w:bookmarkEnd w:id="2"/>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701"/>
        <w:gridCol w:w="6153"/>
      </w:tblGrid>
      <w:tr w14:paraId="49023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75" w:type="dxa"/>
            <w:vAlign w:val="center"/>
          </w:tcPr>
          <w:p w14:paraId="30F51632">
            <w:pPr>
              <w:jc w:val="center"/>
              <w:rPr>
                <w:rFonts w:ascii="宋体" w:hAnsi="宋体" w:cs="宋体"/>
                <w:b/>
                <w:color w:val="000000"/>
                <w:kern w:val="0"/>
                <w:szCs w:val="21"/>
              </w:rPr>
            </w:pPr>
            <w:r>
              <w:rPr>
                <w:rFonts w:hint="eastAsia" w:ascii="宋体" w:hAnsi="宋体" w:cs="宋体"/>
                <w:b/>
                <w:color w:val="000000"/>
                <w:kern w:val="0"/>
                <w:szCs w:val="21"/>
              </w:rPr>
              <w:t>项号</w:t>
            </w:r>
          </w:p>
        </w:tc>
        <w:tc>
          <w:tcPr>
            <w:tcW w:w="1701" w:type="dxa"/>
            <w:vAlign w:val="center"/>
          </w:tcPr>
          <w:p w14:paraId="287155EB">
            <w:pPr>
              <w:jc w:val="center"/>
              <w:rPr>
                <w:rFonts w:ascii="宋体" w:hAnsi="宋体" w:cs="宋体"/>
                <w:b/>
                <w:color w:val="000000"/>
                <w:kern w:val="0"/>
                <w:szCs w:val="21"/>
              </w:rPr>
            </w:pPr>
            <w:r>
              <w:rPr>
                <w:rFonts w:hint="eastAsia" w:ascii="宋体" w:hAnsi="宋体" w:cs="宋体"/>
                <w:b/>
                <w:color w:val="000000"/>
                <w:kern w:val="0"/>
                <w:szCs w:val="21"/>
              </w:rPr>
              <w:t>内 容</w:t>
            </w:r>
          </w:p>
        </w:tc>
        <w:tc>
          <w:tcPr>
            <w:tcW w:w="6153" w:type="dxa"/>
            <w:vAlign w:val="center"/>
          </w:tcPr>
          <w:p w14:paraId="10355EAF">
            <w:pPr>
              <w:jc w:val="center"/>
              <w:rPr>
                <w:rFonts w:ascii="宋体" w:hAnsi="宋体" w:cs="宋体"/>
                <w:b/>
                <w:color w:val="000000"/>
                <w:kern w:val="0"/>
                <w:szCs w:val="21"/>
              </w:rPr>
            </w:pPr>
            <w:r>
              <w:rPr>
                <w:rFonts w:hint="eastAsia" w:ascii="宋体" w:hAnsi="宋体" w:cs="宋体"/>
                <w:b/>
                <w:color w:val="000000"/>
                <w:kern w:val="0"/>
                <w:szCs w:val="21"/>
              </w:rPr>
              <w:t>说明与要求</w:t>
            </w:r>
          </w:p>
        </w:tc>
      </w:tr>
      <w:tr w14:paraId="23E9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75" w:type="dxa"/>
            <w:vAlign w:val="center"/>
          </w:tcPr>
          <w:p w14:paraId="25759959">
            <w:pPr>
              <w:jc w:val="center"/>
              <w:rPr>
                <w:rFonts w:ascii="宋体" w:hAnsi="宋体" w:cs="宋体"/>
                <w:color w:val="000000"/>
                <w:kern w:val="0"/>
                <w:szCs w:val="21"/>
              </w:rPr>
            </w:pPr>
            <w:r>
              <w:rPr>
                <w:rFonts w:hint="eastAsia" w:ascii="宋体" w:hAnsi="宋体" w:cs="宋体"/>
                <w:color w:val="000000"/>
                <w:kern w:val="0"/>
                <w:szCs w:val="21"/>
              </w:rPr>
              <w:t>1</w:t>
            </w:r>
          </w:p>
        </w:tc>
        <w:tc>
          <w:tcPr>
            <w:tcW w:w="1701" w:type="dxa"/>
            <w:vAlign w:val="center"/>
          </w:tcPr>
          <w:p w14:paraId="13577D9A">
            <w:pPr>
              <w:jc w:val="center"/>
              <w:rPr>
                <w:rFonts w:ascii="宋体" w:hAnsi="宋体" w:cs="宋体"/>
                <w:color w:val="000000"/>
                <w:kern w:val="0"/>
                <w:szCs w:val="21"/>
              </w:rPr>
            </w:pPr>
            <w:r>
              <w:rPr>
                <w:rFonts w:hint="eastAsia" w:ascii="宋体" w:hAnsi="宋体" w:cs="宋体"/>
                <w:color w:val="000000"/>
                <w:kern w:val="0"/>
                <w:szCs w:val="21"/>
              </w:rPr>
              <w:t>项目名称</w:t>
            </w:r>
          </w:p>
        </w:tc>
        <w:tc>
          <w:tcPr>
            <w:tcW w:w="6153" w:type="dxa"/>
            <w:vAlign w:val="center"/>
          </w:tcPr>
          <w:p w14:paraId="06D48AC1">
            <w:pPr>
              <w:pStyle w:val="10"/>
              <w:rPr>
                <w:rFonts w:cs="宋体"/>
                <w:szCs w:val="28"/>
              </w:rPr>
            </w:pPr>
            <w:r>
              <w:rPr>
                <w:rFonts w:hint="eastAsia" w:ascii="宋体" w:hAnsi="宋体"/>
                <w:kern w:val="144"/>
                <w:szCs w:val="21"/>
                <w:lang w:val="en-US" w:eastAsia="zh-CN"/>
              </w:rPr>
              <w:t>市级科创项目验收咨询服务</w:t>
            </w:r>
            <w:r>
              <w:rPr>
                <w:rFonts w:hint="eastAsia" w:cs="宋体"/>
                <w:szCs w:val="28"/>
                <w:lang w:val="en-US" w:eastAsia="zh-CN"/>
              </w:rPr>
              <w:t>招标文件</w:t>
            </w:r>
            <w:r>
              <w:rPr>
                <w:rFonts w:hint="eastAsia" w:cs="宋体"/>
                <w:szCs w:val="28"/>
              </w:rPr>
              <w:t xml:space="preserve">                                                    </w:t>
            </w:r>
          </w:p>
        </w:tc>
      </w:tr>
      <w:tr w14:paraId="6AC58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675" w:type="dxa"/>
            <w:vAlign w:val="center"/>
          </w:tcPr>
          <w:p w14:paraId="0B8E929C">
            <w:pPr>
              <w:jc w:val="center"/>
              <w:rPr>
                <w:rFonts w:ascii="宋体" w:hAnsi="宋体" w:cs="宋体"/>
                <w:color w:val="000000"/>
                <w:kern w:val="0"/>
                <w:szCs w:val="21"/>
              </w:rPr>
            </w:pPr>
            <w:r>
              <w:rPr>
                <w:rFonts w:hint="eastAsia" w:ascii="宋体" w:hAnsi="宋体" w:cs="宋体"/>
                <w:color w:val="000000"/>
                <w:kern w:val="0"/>
                <w:szCs w:val="21"/>
              </w:rPr>
              <w:t>2</w:t>
            </w:r>
          </w:p>
        </w:tc>
        <w:tc>
          <w:tcPr>
            <w:tcW w:w="1701" w:type="dxa"/>
            <w:vAlign w:val="center"/>
          </w:tcPr>
          <w:p w14:paraId="23FAE94B">
            <w:pPr>
              <w:jc w:val="center"/>
              <w:rPr>
                <w:rFonts w:ascii="宋体" w:hAnsi="宋体" w:cs="宋体"/>
                <w:color w:val="000000"/>
                <w:kern w:val="0"/>
                <w:szCs w:val="21"/>
              </w:rPr>
            </w:pPr>
            <w:r>
              <w:rPr>
                <w:rFonts w:hint="eastAsia" w:ascii="宋体" w:hAnsi="宋体" w:cs="宋体"/>
                <w:color w:val="000000"/>
                <w:kern w:val="0"/>
                <w:szCs w:val="21"/>
              </w:rPr>
              <w:t>项目地点</w:t>
            </w:r>
          </w:p>
        </w:tc>
        <w:tc>
          <w:tcPr>
            <w:tcW w:w="6153" w:type="dxa"/>
            <w:vAlign w:val="center"/>
          </w:tcPr>
          <w:p w14:paraId="24FC5E58">
            <w:pPr>
              <w:pStyle w:val="10"/>
              <w:rPr>
                <w:rFonts w:cs="宋体"/>
                <w:szCs w:val="28"/>
              </w:rPr>
            </w:pPr>
            <w:r>
              <w:rPr>
                <w:rFonts w:hint="eastAsia" w:hAnsi="宋体"/>
              </w:rPr>
              <w:t>浙江</w:t>
            </w:r>
            <w:r>
              <w:rPr>
                <w:rFonts w:hint="eastAsia" w:hAnsi="宋体"/>
                <w:lang w:val="en-US" w:eastAsia="zh-CN"/>
              </w:rPr>
              <w:t>巨化装备工程集团</w:t>
            </w:r>
            <w:r>
              <w:rPr>
                <w:rFonts w:hint="eastAsia" w:hAnsi="宋体"/>
              </w:rPr>
              <w:t>有限公司</w:t>
            </w:r>
            <w:r>
              <w:rPr>
                <w:rFonts w:hint="eastAsia" w:cs="宋体"/>
                <w:szCs w:val="28"/>
              </w:rPr>
              <w:t xml:space="preserve">                                                                          </w:t>
            </w:r>
          </w:p>
        </w:tc>
      </w:tr>
      <w:tr w14:paraId="4C3D4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675" w:type="dxa"/>
            <w:vAlign w:val="center"/>
          </w:tcPr>
          <w:p w14:paraId="40D14808">
            <w:pPr>
              <w:jc w:val="center"/>
              <w:rPr>
                <w:rFonts w:ascii="宋体" w:hAnsi="宋体" w:cs="宋体"/>
                <w:color w:val="000000"/>
                <w:kern w:val="0"/>
                <w:szCs w:val="21"/>
              </w:rPr>
            </w:pPr>
            <w:r>
              <w:rPr>
                <w:rFonts w:hint="eastAsia" w:ascii="宋体" w:hAnsi="宋体" w:cs="宋体"/>
                <w:color w:val="000000"/>
                <w:kern w:val="0"/>
                <w:szCs w:val="21"/>
              </w:rPr>
              <w:t>3</w:t>
            </w:r>
          </w:p>
        </w:tc>
        <w:tc>
          <w:tcPr>
            <w:tcW w:w="1701" w:type="dxa"/>
            <w:vAlign w:val="center"/>
          </w:tcPr>
          <w:p w14:paraId="6FB54CE6">
            <w:pPr>
              <w:jc w:val="center"/>
              <w:rPr>
                <w:rFonts w:ascii="宋体" w:hAnsi="宋体" w:cs="宋体"/>
                <w:color w:val="000000"/>
                <w:kern w:val="0"/>
                <w:szCs w:val="21"/>
              </w:rPr>
            </w:pPr>
            <w:r>
              <w:rPr>
                <w:rFonts w:hint="eastAsia" w:ascii="宋体" w:hAnsi="宋体" w:cs="宋体"/>
                <w:color w:val="000000"/>
                <w:kern w:val="0"/>
                <w:szCs w:val="21"/>
              </w:rPr>
              <w:t>招标范围</w:t>
            </w:r>
          </w:p>
        </w:tc>
        <w:tc>
          <w:tcPr>
            <w:tcW w:w="6153" w:type="dxa"/>
            <w:vAlign w:val="center"/>
          </w:tcPr>
          <w:p w14:paraId="6199A66B">
            <w:pPr>
              <w:spacing w:line="360" w:lineRule="exact"/>
              <w:ind w:firstLine="420" w:firstLineChars="200"/>
              <w:rPr>
                <w:rFonts w:ascii="宋体" w:hAnsi="宋体" w:cs="宋体"/>
                <w:color w:val="000000"/>
                <w:kern w:val="0"/>
                <w:szCs w:val="21"/>
              </w:rPr>
            </w:pPr>
            <w:r>
              <w:rPr>
                <w:rFonts w:hint="eastAsia" w:ascii="宋体" w:hAnsi="宋体"/>
                <w:kern w:val="144"/>
                <w:szCs w:val="21"/>
                <w:lang w:val="en-US" w:eastAsia="zh-CN"/>
              </w:rPr>
              <w:t>市级科创项目验收咨询服务</w:t>
            </w:r>
            <w:r>
              <w:rPr>
                <w:rFonts w:hint="eastAsia" w:ascii="宋体" w:hAnsi="宋体"/>
                <w:kern w:val="144"/>
                <w:szCs w:val="21"/>
              </w:rPr>
              <w:t>（</w:t>
            </w:r>
            <w:r>
              <w:rPr>
                <w:rFonts w:hint="eastAsia" w:ascii="宋体" w:hAnsi="宋体"/>
                <w:kern w:val="144"/>
                <w:szCs w:val="21"/>
                <w:lang w:val="en-US" w:eastAsia="zh-CN"/>
              </w:rPr>
              <w:t>含市级科创项目专家验收及咨询服务费、检测费用</w:t>
            </w:r>
            <w:r>
              <w:rPr>
                <w:rFonts w:hint="eastAsia" w:ascii="宋体" w:hAnsi="宋体"/>
                <w:kern w:val="144"/>
                <w:szCs w:val="21"/>
              </w:rPr>
              <w:t>），详见采购内容及技术要求</w:t>
            </w:r>
          </w:p>
        </w:tc>
      </w:tr>
      <w:tr w14:paraId="7E362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7" w:hRule="atLeast"/>
        </w:trPr>
        <w:tc>
          <w:tcPr>
            <w:tcW w:w="675" w:type="dxa"/>
            <w:vAlign w:val="center"/>
          </w:tcPr>
          <w:p w14:paraId="57E34BA5">
            <w:pPr>
              <w:jc w:val="center"/>
              <w:rPr>
                <w:rFonts w:ascii="宋体" w:hAnsi="宋体" w:cs="宋体"/>
                <w:color w:val="000000"/>
                <w:kern w:val="0"/>
                <w:szCs w:val="21"/>
              </w:rPr>
            </w:pPr>
            <w:r>
              <w:rPr>
                <w:rFonts w:hint="eastAsia" w:ascii="宋体" w:hAnsi="宋体" w:cs="宋体"/>
                <w:color w:val="000000"/>
                <w:kern w:val="0"/>
                <w:szCs w:val="21"/>
              </w:rPr>
              <w:t>4</w:t>
            </w:r>
          </w:p>
        </w:tc>
        <w:tc>
          <w:tcPr>
            <w:tcW w:w="1701" w:type="dxa"/>
            <w:vAlign w:val="center"/>
          </w:tcPr>
          <w:p w14:paraId="48155199">
            <w:pPr>
              <w:jc w:val="center"/>
              <w:rPr>
                <w:rFonts w:ascii="宋体" w:hAnsi="宋体" w:cs="宋体"/>
                <w:color w:val="000000"/>
                <w:kern w:val="0"/>
                <w:szCs w:val="21"/>
              </w:rPr>
            </w:pPr>
            <w:r>
              <w:rPr>
                <w:rFonts w:hint="eastAsia" w:ascii="宋体" w:hAnsi="宋体" w:cs="宋体"/>
                <w:color w:val="000000"/>
                <w:kern w:val="0"/>
                <w:szCs w:val="21"/>
              </w:rPr>
              <w:t>投标人资格要求</w:t>
            </w:r>
          </w:p>
        </w:tc>
        <w:tc>
          <w:tcPr>
            <w:tcW w:w="6153" w:type="dxa"/>
            <w:vAlign w:val="center"/>
          </w:tcPr>
          <w:p w14:paraId="2866083E">
            <w:pPr>
              <w:numPr>
                <w:ilvl w:val="0"/>
                <w:numId w:val="1"/>
              </w:numPr>
              <w:spacing w:line="360" w:lineRule="exact"/>
              <w:rPr>
                <w:rFonts w:ascii="宋体" w:hAnsi="宋体"/>
                <w:kern w:val="144"/>
                <w:szCs w:val="21"/>
              </w:rPr>
            </w:pPr>
            <w:r>
              <w:rPr>
                <w:rFonts w:hint="eastAsia" w:ascii="宋体" w:hAnsi="宋体"/>
                <w:kern w:val="144"/>
                <w:szCs w:val="21"/>
              </w:rPr>
              <w:t>投标单位需提供有效的营业执照。</w:t>
            </w:r>
          </w:p>
          <w:p w14:paraId="43D4D2D2">
            <w:pPr>
              <w:spacing w:line="360" w:lineRule="exact"/>
              <w:rPr>
                <w:rFonts w:hint="eastAsia" w:ascii="宋体" w:hAnsi="宋体"/>
                <w:kern w:val="144"/>
                <w:szCs w:val="21"/>
              </w:rPr>
            </w:pPr>
            <w:r>
              <w:rPr>
                <w:rFonts w:hint="eastAsia" w:ascii="宋体" w:hAnsi="宋体"/>
                <w:kern w:val="144"/>
                <w:szCs w:val="21"/>
                <w:lang w:val="en-US" w:eastAsia="zh-CN"/>
              </w:rPr>
              <w:t>2</w:t>
            </w:r>
            <w:r>
              <w:rPr>
                <w:rFonts w:hint="eastAsia" w:ascii="宋体" w:hAnsi="宋体"/>
                <w:kern w:val="144"/>
                <w:szCs w:val="21"/>
              </w:rPr>
              <w:t>.投标人需具有独立订立并履行合同的能力。</w:t>
            </w:r>
          </w:p>
          <w:p w14:paraId="64E89AEA">
            <w:pPr>
              <w:spacing w:line="360" w:lineRule="exact"/>
              <w:rPr>
                <w:rFonts w:ascii="宋体" w:hAnsi="宋体"/>
                <w:kern w:val="144"/>
                <w:szCs w:val="21"/>
              </w:rPr>
            </w:pPr>
            <w:r>
              <w:rPr>
                <w:rFonts w:hint="eastAsia" w:ascii="宋体" w:hAnsi="宋体"/>
                <w:kern w:val="144"/>
                <w:szCs w:val="21"/>
                <w:lang w:val="en-US" w:eastAsia="zh-CN"/>
              </w:rPr>
              <w:t>3</w:t>
            </w:r>
            <w:r>
              <w:rPr>
                <w:rFonts w:hint="eastAsia" w:ascii="宋体" w:hAnsi="宋体"/>
                <w:kern w:val="144"/>
                <w:szCs w:val="21"/>
              </w:rPr>
              <w:t>.本次竞价不接受联合体投标，不接受个人或个体工商户投标。</w:t>
            </w:r>
          </w:p>
        </w:tc>
      </w:tr>
      <w:tr w14:paraId="3EFF6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75" w:type="dxa"/>
            <w:vAlign w:val="center"/>
          </w:tcPr>
          <w:p w14:paraId="1DB5A7A5">
            <w:pPr>
              <w:jc w:val="center"/>
              <w:rPr>
                <w:rFonts w:ascii="宋体" w:hAnsi="宋体" w:cs="宋体"/>
                <w:color w:val="000000"/>
                <w:kern w:val="0"/>
                <w:szCs w:val="21"/>
              </w:rPr>
            </w:pPr>
            <w:r>
              <w:rPr>
                <w:rFonts w:hint="eastAsia" w:ascii="宋体" w:hAnsi="宋体" w:cs="宋体"/>
                <w:color w:val="000000"/>
                <w:kern w:val="0"/>
                <w:szCs w:val="21"/>
              </w:rPr>
              <w:t>5</w:t>
            </w:r>
          </w:p>
        </w:tc>
        <w:tc>
          <w:tcPr>
            <w:tcW w:w="1701" w:type="dxa"/>
            <w:vAlign w:val="center"/>
          </w:tcPr>
          <w:p w14:paraId="4F2AF887">
            <w:pPr>
              <w:jc w:val="center"/>
              <w:rPr>
                <w:rFonts w:ascii="宋体" w:hAnsi="宋体" w:cs="宋体"/>
                <w:color w:val="000000"/>
                <w:kern w:val="0"/>
                <w:szCs w:val="21"/>
              </w:rPr>
            </w:pPr>
            <w:r>
              <w:rPr>
                <w:rFonts w:hint="eastAsia" w:ascii="宋体" w:hAnsi="宋体" w:cs="宋体"/>
                <w:color w:val="000000"/>
                <w:kern w:val="0"/>
                <w:szCs w:val="21"/>
              </w:rPr>
              <w:t>投标有效期</w:t>
            </w:r>
          </w:p>
        </w:tc>
        <w:tc>
          <w:tcPr>
            <w:tcW w:w="6153" w:type="dxa"/>
            <w:vAlign w:val="center"/>
          </w:tcPr>
          <w:p w14:paraId="3D75A13D">
            <w:pPr>
              <w:rPr>
                <w:rFonts w:ascii="宋体" w:hAnsi="宋体" w:cs="宋体"/>
                <w:color w:val="000000"/>
                <w:kern w:val="0"/>
                <w:szCs w:val="21"/>
              </w:rPr>
            </w:pPr>
            <w:r>
              <w:rPr>
                <w:rFonts w:hint="eastAsia" w:ascii="宋体" w:hAnsi="宋体" w:cs="宋体"/>
                <w:color w:val="000000"/>
                <w:kern w:val="0"/>
                <w:szCs w:val="21"/>
                <w:lang w:val="en-US" w:eastAsia="zh-CN"/>
              </w:rPr>
              <w:t>具体见巨化招采平台投标截止时间</w:t>
            </w:r>
          </w:p>
        </w:tc>
      </w:tr>
      <w:tr w14:paraId="0B4DD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675" w:type="dxa"/>
            <w:vAlign w:val="center"/>
          </w:tcPr>
          <w:p w14:paraId="4732022D">
            <w:pPr>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val="en-US" w:eastAsia="zh-CN"/>
              </w:rPr>
              <w:t>6</w:t>
            </w:r>
          </w:p>
        </w:tc>
        <w:tc>
          <w:tcPr>
            <w:tcW w:w="1701" w:type="dxa"/>
            <w:vAlign w:val="center"/>
          </w:tcPr>
          <w:p w14:paraId="48B523D1">
            <w:pPr>
              <w:jc w:val="center"/>
              <w:rPr>
                <w:rFonts w:ascii="宋体" w:hAnsi="宋体" w:cs="宋体"/>
                <w:color w:val="000000"/>
                <w:kern w:val="0"/>
                <w:szCs w:val="21"/>
              </w:rPr>
            </w:pPr>
            <w:r>
              <w:rPr>
                <w:rFonts w:hint="eastAsia" w:ascii="宋体" w:hAnsi="宋体" w:cs="宋体"/>
                <w:color w:val="000000"/>
                <w:kern w:val="0"/>
                <w:szCs w:val="21"/>
              </w:rPr>
              <w:t>交货期</w:t>
            </w:r>
          </w:p>
        </w:tc>
        <w:tc>
          <w:tcPr>
            <w:tcW w:w="6153" w:type="dxa"/>
            <w:vAlign w:val="center"/>
          </w:tcPr>
          <w:p w14:paraId="72D3AAB5">
            <w:pPr>
              <w:rPr>
                <w:rFonts w:ascii="宋体" w:hAnsi="宋体" w:cs="宋体"/>
                <w:color w:val="000000"/>
                <w:kern w:val="0"/>
                <w:szCs w:val="21"/>
              </w:rPr>
            </w:pPr>
            <w:r>
              <w:rPr>
                <w:rFonts w:hint="eastAsia" w:ascii="宋体" w:hAnsi="宋体" w:cs="宋体"/>
                <w:color w:val="000000"/>
                <w:kern w:val="0"/>
                <w:szCs w:val="21"/>
              </w:rPr>
              <w:t xml:space="preserve">详见第五章 </w:t>
            </w:r>
            <w:r>
              <w:rPr>
                <w:rFonts w:ascii="宋体" w:hAnsi="宋体" w:cs="宋体"/>
                <w:color w:val="000000"/>
                <w:kern w:val="0"/>
                <w:szCs w:val="21"/>
              </w:rPr>
              <w:t>主要商务条款</w:t>
            </w:r>
          </w:p>
        </w:tc>
      </w:tr>
      <w:tr w14:paraId="51DEA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675" w:type="dxa"/>
            <w:vAlign w:val="center"/>
          </w:tcPr>
          <w:p w14:paraId="15BA482E">
            <w:pPr>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val="en-US" w:eastAsia="zh-CN"/>
              </w:rPr>
              <w:t>7</w:t>
            </w:r>
          </w:p>
        </w:tc>
        <w:tc>
          <w:tcPr>
            <w:tcW w:w="1701" w:type="dxa"/>
            <w:vAlign w:val="center"/>
          </w:tcPr>
          <w:p w14:paraId="297BE6CD">
            <w:pPr>
              <w:jc w:val="center"/>
              <w:rPr>
                <w:rFonts w:hint="eastAsia" w:ascii="宋体" w:hAnsi="宋体" w:eastAsia="宋体" w:cs="宋体"/>
                <w:color w:val="000000"/>
                <w:kern w:val="0"/>
                <w:szCs w:val="21"/>
                <w:lang w:eastAsia="zh-CN"/>
              </w:rPr>
            </w:pPr>
            <w:r>
              <w:rPr>
                <w:rFonts w:hint="eastAsia" w:ascii="宋体" w:hAnsi="宋体" w:cs="宋体"/>
                <w:color w:val="000000"/>
                <w:kern w:val="0"/>
                <w:szCs w:val="21"/>
              </w:rPr>
              <w:t>开标时间</w:t>
            </w:r>
          </w:p>
        </w:tc>
        <w:tc>
          <w:tcPr>
            <w:tcW w:w="6153" w:type="dxa"/>
            <w:vAlign w:val="center"/>
          </w:tcPr>
          <w:p w14:paraId="04130405">
            <w:pPr>
              <w:spacing w:line="360" w:lineRule="exact"/>
              <w:rPr>
                <w:rFonts w:hAnsi="宋体"/>
              </w:rPr>
            </w:pPr>
            <w:r>
              <w:rPr>
                <w:rFonts w:hint="eastAsia" w:ascii="宋体" w:hAnsi="宋体" w:eastAsia="宋体" w:cs="Times New Roman"/>
                <w:kern w:val="144"/>
                <w:szCs w:val="21"/>
              </w:rPr>
              <w:t>具体日期按巨化数字化招采平台公示时间确定，所有报价单位必须在截止时间之前登入</w:t>
            </w:r>
            <w:r>
              <w:rPr>
                <w:rFonts w:hint="eastAsia" w:ascii="宋体" w:hAnsi="宋体" w:cs="Times New Roman"/>
                <w:kern w:val="144"/>
                <w:szCs w:val="21"/>
                <w:lang w:val="en-US" w:eastAsia="zh-CN"/>
              </w:rPr>
              <w:t>巨化招采平台</w:t>
            </w:r>
            <w:r>
              <w:rPr>
                <w:rFonts w:hint="eastAsia" w:ascii="宋体" w:hAnsi="宋体" w:eastAsia="宋体" w:cs="Times New Roman"/>
                <w:kern w:val="144"/>
                <w:szCs w:val="21"/>
              </w:rPr>
              <w:t>进行报价，逾期不予接纳。</w:t>
            </w:r>
          </w:p>
        </w:tc>
      </w:tr>
      <w:tr w14:paraId="1DC07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675" w:type="dxa"/>
            <w:vAlign w:val="center"/>
          </w:tcPr>
          <w:p w14:paraId="56E41C15">
            <w:pPr>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8</w:t>
            </w:r>
          </w:p>
        </w:tc>
        <w:tc>
          <w:tcPr>
            <w:tcW w:w="1701" w:type="dxa"/>
            <w:vAlign w:val="center"/>
          </w:tcPr>
          <w:p w14:paraId="6ABB3013">
            <w:pPr>
              <w:jc w:val="center"/>
              <w:rPr>
                <w:rFonts w:ascii="宋体" w:hAnsi="宋体" w:cs="宋体"/>
                <w:color w:val="000000"/>
                <w:kern w:val="0"/>
                <w:szCs w:val="21"/>
              </w:rPr>
            </w:pPr>
            <w:r>
              <w:rPr>
                <w:rFonts w:hint="eastAsia" w:ascii="宋体" w:hAnsi="宋体" w:cs="宋体"/>
                <w:color w:val="000000"/>
                <w:kern w:val="0"/>
                <w:szCs w:val="21"/>
              </w:rPr>
              <w:t>评标办法</w:t>
            </w:r>
          </w:p>
        </w:tc>
        <w:tc>
          <w:tcPr>
            <w:tcW w:w="6153" w:type="dxa"/>
            <w:vAlign w:val="center"/>
          </w:tcPr>
          <w:p w14:paraId="22A2DE0C">
            <w:pPr>
              <w:spacing w:line="360" w:lineRule="auto"/>
              <w:rPr>
                <w:rFonts w:ascii="宋体" w:hAnsi="宋体" w:cs="宋体"/>
                <w:color w:val="000000"/>
                <w:kern w:val="0"/>
                <w:szCs w:val="21"/>
              </w:rPr>
            </w:pPr>
            <w:r>
              <w:rPr>
                <w:rFonts w:hint="eastAsia" w:ascii="宋体" w:hAnsi="宋体" w:cs="宋体"/>
                <w:color w:val="000000"/>
                <w:kern w:val="0"/>
                <w:szCs w:val="21"/>
              </w:rPr>
              <w:t>详见第六章 评标办法细则</w:t>
            </w:r>
          </w:p>
        </w:tc>
      </w:tr>
      <w:tr w14:paraId="2CA65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trPr>
        <w:tc>
          <w:tcPr>
            <w:tcW w:w="675" w:type="dxa"/>
            <w:vAlign w:val="center"/>
          </w:tcPr>
          <w:p w14:paraId="0203C643">
            <w:pPr>
              <w:jc w:val="center"/>
              <w:rPr>
                <w:rFonts w:hint="eastAsia" w:ascii="宋体" w:hAnsi="宋体" w:eastAsia="宋体" w:cs="宋体"/>
                <w:color w:val="000000"/>
                <w:kern w:val="0"/>
                <w:szCs w:val="21"/>
                <w:lang w:eastAsia="zh-CN"/>
              </w:rPr>
            </w:pPr>
            <w:r>
              <w:rPr>
                <w:rFonts w:hint="eastAsia" w:ascii="宋体" w:hAnsi="宋体" w:cs="宋体"/>
                <w:color w:val="000000"/>
                <w:kern w:val="0"/>
                <w:szCs w:val="21"/>
                <w:lang w:val="en-US" w:eastAsia="zh-CN"/>
              </w:rPr>
              <w:t>9</w:t>
            </w:r>
          </w:p>
        </w:tc>
        <w:tc>
          <w:tcPr>
            <w:tcW w:w="1701" w:type="dxa"/>
            <w:vAlign w:val="center"/>
          </w:tcPr>
          <w:p w14:paraId="1E8605B7">
            <w:pPr>
              <w:jc w:val="center"/>
              <w:rPr>
                <w:rFonts w:ascii="宋体" w:hAnsi="宋体" w:cs="宋体"/>
                <w:color w:val="000000"/>
                <w:kern w:val="0"/>
                <w:szCs w:val="21"/>
              </w:rPr>
            </w:pPr>
            <w:r>
              <w:rPr>
                <w:rFonts w:hint="eastAsia" w:ascii="宋体" w:hAnsi="宋体" w:cs="宋体"/>
                <w:color w:val="000000"/>
                <w:kern w:val="0"/>
                <w:szCs w:val="21"/>
              </w:rPr>
              <w:t>招标人联系</w:t>
            </w:r>
          </w:p>
          <w:p w14:paraId="7D0D50F7">
            <w:pPr>
              <w:jc w:val="center"/>
              <w:rPr>
                <w:rFonts w:ascii="宋体" w:hAnsi="宋体" w:cs="宋体"/>
                <w:color w:val="000000"/>
                <w:kern w:val="0"/>
                <w:szCs w:val="21"/>
              </w:rPr>
            </w:pPr>
            <w:r>
              <w:rPr>
                <w:rFonts w:hint="eastAsia" w:ascii="宋体" w:hAnsi="宋体" w:cs="宋体"/>
                <w:color w:val="000000"/>
                <w:kern w:val="0"/>
                <w:szCs w:val="21"/>
              </w:rPr>
              <w:t>方式</w:t>
            </w:r>
          </w:p>
        </w:tc>
        <w:tc>
          <w:tcPr>
            <w:tcW w:w="6153" w:type="dxa"/>
            <w:vAlign w:val="center"/>
          </w:tcPr>
          <w:p w14:paraId="54561229">
            <w:pPr>
              <w:spacing w:line="360" w:lineRule="exact"/>
              <w:ind w:firstLine="96" w:firstLineChars="46"/>
              <w:rPr>
                <w:rFonts w:hint="eastAsia" w:ascii="宋体" w:hAnsi="宋体" w:eastAsia="宋体"/>
                <w:szCs w:val="21"/>
                <w:lang w:eastAsia="zh-CN"/>
              </w:rPr>
            </w:pPr>
            <w:r>
              <w:rPr>
                <w:rFonts w:hint="eastAsia" w:ascii="宋体" w:hAnsi="宋体"/>
                <w:szCs w:val="21"/>
              </w:rPr>
              <w:t>招标 人：</w:t>
            </w:r>
            <w:r>
              <w:rPr>
                <w:rFonts w:hint="eastAsia" w:ascii="宋体" w:hAnsi="宋体"/>
                <w:szCs w:val="21"/>
                <w:lang w:eastAsia="zh-CN"/>
              </w:rPr>
              <w:t>浙江巨化装备工程集团有限公司</w:t>
            </w:r>
          </w:p>
          <w:p w14:paraId="45608926">
            <w:pPr>
              <w:spacing w:line="360" w:lineRule="exact"/>
              <w:ind w:firstLine="96" w:firstLineChars="46"/>
              <w:rPr>
                <w:rFonts w:hint="default" w:ascii="宋体" w:hAnsi="宋体" w:eastAsia="宋体"/>
                <w:szCs w:val="21"/>
                <w:lang w:val="en-US" w:eastAsia="zh-CN"/>
              </w:rPr>
            </w:pPr>
            <w:r>
              <w:rPr>
                <w:rFonts w:hint="eastAsia" w:ascii="宋体" w:hAnsi="宋体"/>
                <w:szCs w:val="21"/>
              </w:rPr>
              <w:t>联 系 人：</w:t>
            </w:r>
            <w:r>
              <w:rPr>
                <w:rFonts w:hint="eastAsia" w:ascii="宋体" w:hAnsi="宋体"/>
                <w:szCs w:val="21"/>
                <w:lang w:val="en-US" w:eastAsia="zh-CN"/>
              </w:rPr>
              <w:t>吴龙飞</w:t>
            </w:r>
          </w:p>
          <w:p w14:paraId="0C40A3B5">
            <w:pPr>
              <w:spacing w:line="360" w:lineRule="exact"/>
              <w:rPr>
                <w:rFonts w:hint="default" w:ascii="宋体" w:hAnsi="宋体" w:eastAsia="宋体"/>
                <w:szCs w:val="21"/>
                <w:lang w:val="en-US" w:eastAsia="zh-CN"/>
              </w:rPr>
            </w:pPr>
            <w:r>
              <w:rPr>
                <w:rFonts w:hint="eastAsia" w:ascii="宋体" w:hAnsi="宋体"/>
                <w:szCs w:val="21"/>
              </w:rPr>
              <w:t>联系电话：</w:t>
            </w:r>
            <w:r>
              <w:rPr>
                <w:rFonts w:hint="eastAsia" w:ascii="宋体" w:hAnsi="宋体"/>
                <w:szCs w:val="21"/>
                <w:lang w:val="en-US" w:eastAsia="zh-CN"/>
              </w:rPr>
              <w:t>15068962133</w:t>
            </w:r>
          </w:p>
          <w:p w14:paraId="5E02EFBE">
            <w:pPr>
              <w:spacing w:line="360" w:lineRule="exact"/>
              <w:ind w:firstLine="96" w:firstLineChars="46"/>
              <w:rPr>
                <w:rFonts w:hint="default" w:ascii="宋体" w:hAnsi="宋体" w:eastAsia="宋体"/>
                <w:szCs w:val="21"/>
                <w:lang w:val="en-US" w:eastAsia="zh-CN"/>
              </w:rPr>
            </w:pPr>
          </w:p>
        </w:tc>
      </w:tr>
    </w:tbl>
    <w:p w14:paraId="6178A7D5">
      <w:pPr>
        <w:widowControl/>
        <w:spacing w:line="360" w:lineRule="exact"/>
        <w:jc w:val="left"/>
        <w:rPr>
          <w:rFonts w:ascii="宋体" w:hAnsi="宋体" w:cs="宋体"/>
          <w:kern w:val="0"/>
          <w:szCs w:val="21"/>
        </w:rPr>
      </w:pPr>
    </w:p>
    <w:p w14:paraId="423572CF">
      <w:pPr>
        <w:snapToGrid w:val="0"/>
        <w:spacing w:line="360" w:lineRule="auto"/>
        <w:ind w:firstLine="2089" w:firstLineChars="995"/>
        <w:rPr>
          <w:b/>
          <w:sz w:val="28"/>
          <w:szCs w:val="28"/>
        </w:rPr>
      </w:pPr>
      <w:bookmarkStart w:id="3" w:name="_Toc362467882"/>
      <w:r>
        <w:rPr>
          <w:kern w:val="0"/>
        </w:rPr>
        <w:br w:type="page"/>
      </w:r>
      <w:r>
        <w:rPr>
          <w:rFonts w:hint="eastAsia"/>
          <w:b/>
          <w:sz w:val="28"/>
          <w:szCs w:val="28"/>
        </w:rPr>
        <w:t xml:space="preserve">       </w:t>
      </w:r>
      <w:bookmarkStart w:id="4" w:name="_Toc53733835"/>
      <w:bookmarkStart w:id="5" w:name="_Toc500208476"/>
      <w:bookmarkStart w:id="6" w:name="_Toc90692903"/>
      <w:r>
        <w:rPr>
          <w:rFonts w:hint="eastAsia"/>
          <w:b/>
          <w:kern w:val="0"/>
          <w:sz w:val="28"/>
          <w:szCs w:val="28"/>
        </w:rPr>
        <w:t>第三章  投标人须知</w:t>
      </w:r>
    </w:p>
    <w:p w14:paraId="45D7F11E">
      <w:pPr>
        <w:snapToGrid w:val="0"/>
        <w:spacing w:line="360" w:lineRule="auto"/>
        <w:jc w:val="center"/>
        <w:rPr>
          <w:rFonts w:hAnsi="宋体"/>
          <w:b/>
          <w:szCs w:val="28"/>
        </w:rPr>
      </w:pPr>
      <w:r>
        <w:rPr>
          <w:rFonts w:hint="eastAsia" w:hAnsi="宋体"/>
          <w:b/>
          <w:szCs w:val="28"/>
        </w:rPr>
        <w:t>一、</w:t>
      </w:r>
      <w:r>
        <w:rPr>
          <w:b/>
          <w:szCs w:val="28"/>
        </w:rPr>
        <w:t xml:space="preserve"> </w:t>
      </w:r>
      <w:r>
        <w:rPr>
          <w:rFonts w:hint="eastAsia" w:hAnsi="宋体"/>
          <w:b/>
          <w:szCs w:val="28"/>
        </w:rPr>
        <w:t>投</w:t>
      </w:r>
      <w:r>
        <w:rPr>
          <w:rFonts w:hAnsi="宋体"/>
          <w:b/>
          <w:szCs w:val="28"/>
        </w:rPr>
        <w:t>标</w:t>
      </w:r>
      <w:r>
        <w:rPr>
          <w:rFonts w:hint="eastAsia" w:hAnsi="宋体"/>
          <w:b/>
          <w:szCs w:val="28"/>
        </w:rPr>
        <w:t>报价</w:t>
      </w:r>
    </w:p>
    <w:bookmarkEnd w:id="4"/>
    <w:bookmarkEnd w:id="5"/>
    <w:bookmarkEnd w:id="6"/>
    <w:p w14:paraId="62BE68D2">
      <w:pPr>
        <w:spacing w:line="360" w:lineRule="auto"/>
        <w:ind w:firstLine="420" w:firstLineChars="200"/>
        <w:rPr>
          <w:rFonts w:ascii="宋体" w:hAnsi="宋体"/>
          <w:szCs w:val="21"/>
        </w:rPr>
      </w:pPr>
      <w:bookmarkStart w:id="7" w:name="_Toc500208477"/>
      <w:r>
        <w:rPr>
          <w:rFonts w:hint="eastAsia" w:ascii="宋体" w:hAnsi="宋体"/>
          <w:szCs w:val="21"/>
        </w:rPr>
        <w:t>1、</w:t>
      </w:r>
      <w:r>
        <w:rPr>
          <w:rFonts w:ascii="宋体" w:hAnsi="宋体"/>
          <w:szCs w:val="21"/>
        </w:rPr>
        <w:t>投标人应在</w:t>
      </w:r>
      <w:r>
        <w:rPr>
          <w:rFonts w:hint="eastAsia" w:ascii="宋体" w:hAnsi="宋体"/>
          <w:szCs w:val="21"/>
          <w:lang w:val="en-US" w:eastAsia="zh-CN"/>
        </w:rPr>
        <w:t>采购</w:t>
      </w:r>
      <w:r>
        <w:rPr>
          <w:rFonts w:ascii="宋体" w:hAnsi="宋体"/>
          <w:szCs w:val="21"/>
        </w:rPr>
        <w:t>文件</w:t>
      </w:r>
      <w:r>
        <w:rPr>
          <w:rFonts w:hint="eastAsia" w:ascii="宋体" w:hAnsi="宋体"/>
          <w:szCs w:val="21"/>
        </w:rPr>
        <w:t>附件1</w:t>
      </w:r>
      <w:r>
        <w:rPr>
          <w:rFonts w:ascii="宋体" w:hAnsi="宋体"/>
          <w:szCs w:val="21"/>
        </w:rPr>
        <w:t>的</w:t>
      </w:r>
      <w:r>
        <w:rPr>
          <w:rFonts w:hint="eastAsia" w:ascii="宋体" w:hAnsi="宋体"/>
          <w:szCs w:val="21"/>
        </w:rPr>
        <w:t>报价表</w:t>
      </w:r>
      <w:r>
        <w:rPr>
          <w:rFonts w:ascii="宋体" w:hAnsi="宋体"/>
          <w:szCs w:val="21"/>
        </w:rPr>
        <w:t>上写明投标的单价</w:t>
      </w:r>
      <w:r>
        <w:rPr>
          <w:rFonts w:hint="eastAsia" w:ascii="宋体" w:hAnsi="宋体"/>
          <w:szCs w:val="21"/>
        </w:rPr>
        <w:t>（含税）</w:t>
      </w:r>
      <w:r>
        <w:rPr>
          <w:rFonts w:ascii="宋体" w:hAnsi="宋体"/>
          <w:szCs w:val="21"/>
        </w:rPr>
        <w:t>。招标人不接受任何有选择的报价。报价以人民币元计。</w:t>
      </w:r>
    </w:p>
    <w:p w14:paraId="013DAA21">
      <w:pPr>
        <w:pStyle w:val="5"/>
        <w:adjustRightInd w:val="0"/>
        <w:snapToGrid w:val="0"/>
        <w:spacing w:line="360" w:lineRule="auto"/>
        <w:ind w:firstLine="420" w:firstLineChars="200"/>
        <w:rPr>
          <w:rFonts w:ascii="Times New Roman" w:hAnsi="Times New Roman"/>
          <w:szCs w:val="21"/>
        </w:rPr>
      </w:pPr>
      <w:r>
        <w:rPr>
          <w:rFonts w:ascii="Times New Roman" w:hAnsi="Times New Roman"/>
        </w:rPr>
        <w:t>2</w:t>
      </w:r>
      <w:r>
        <w:rPr>
          <w:rFonts w:hint="eastAsia" w:ascii="Times New Roman" w:hAnsi="Times New Roman"/>
        </w:rPr>
        <w:t>、</w:t>
      </w:r>
      <w:r>
        <w:rPr>
          <w:rFonts w:ascii="Times New Roman"/>
          <w:szCs w:val="21"/>
        </w:rPr>
        <w:t>如大写与小写不符时，以大写为准。</w:t>
      </w:r>
    </w:p>
    <w:p w14:paraId="02765498">
      <w:pPr>
        <w:pStyle w:val="5"/>
        <w:adjustRightInd w:val="0"/>
        <w:snapToGrid w:val="0"/>
        <w:spacing w:line="360" w:lineRule="auto"/>
        <w:ind w:firstLine="420" w:firstLineChars="200"/>
        <w:rPr>
          <w:rFonts w:ascii="Times New Roman" w:hAnsi="Times New Roman"/>
          <w:szCs w:val="21"/>
        </w:rPr>
      </w:pPr>
      <w:r>
        <w:rPr>
          <w:rFonts w:ascii="Times New Roman" w:hAnsi="Times New Roman"/>
          <w:szCs w:val="21"/>
        </w:rPr>
        <w:t>3</w:t>
      </w:r>
      <w:r>
        <w:rPr>
          <w:rFonts w:hint="eastAsia" w:ascii="Times New Roman" w:hAnsi="Times New Roman"/>
          <w:szCs w:val="21"/>
        </w:rPr>
        <w:t>、</w:t>
      </w:r>
      <w:r>
        <w:rPr>
          <w:rFonts w:ascii="Times New Roman"/>
          <w:szCs w:val="21"/>
        </w:rPr>
        <w:t>报价内容：投标报价应是招标文件所确定的招标范围内全部货物内容的价格表现。</w:t>
      </w:r>
    </w:p>
    <w:p w14:paraId="23C31591">
      <w:pPr>
        <w:pStyle w:val="5"/>
        <w:adjustRightInd w:val="0"/>
        <w:snapToGrid w:val="0"/>
        <w:spacing w:line="360" w:lineRule="auto"/>
        <w:ind w:firstLine="315" w:firstLineChars="150"/>
        <w:rPr>
          <w:rFonts w:ascii="Times New Roman"/>
        </w:rPr>
      </w:pPr>
      <w:r>
        <w:rPr>
          <w:rFonts w:ascii="Times New Roman"/>
        </w:rPr>
        <w:t>投标价格表填写时应注意下列要求：</w:t>
      </w:r>
    </w:p>
    <w:p w14:paraId="61F6DE0E">
      <w:pPr>
        <w:pStyle w:val="5"/>
        <w:adjustRightInd w:val="0"/>
        <w:snapToGrid w:val="0"/>
        <w:spacing w:line="360" w:lineRule="auto"/>
        <w:ind w:firstLine="315" w:firstLineChars="150"/>
        <w:rPr>
          <w:szCs w:val="21"/>
        </w:rPr>
      </w:pPr>
      <w:r>
        <w:rPr>
          <w:rFonts w:hint="eastAsia"/>
          <w:szCs w:val="21"/>
        </w:rPr>
        <w:t>3.1付款方式（详见商务条款）。</w:t>
      </w:r>
    </w:p>
    <w:p w14:paraId="13B2F431">
      <w:pPr>
        <w:pStyle w:val="5"/>
        <w:adjustRightInd w:val="0"/>
        <w:snapToGrid w:val="0"/>
        <w:spacing w:line="360" w:lineRule="auto"/>
        <w:ind w:firstLine="315" w:firstLineChars="150"/>
        <w:rPr>
          <w:szCs w:val="21"/>
        </w:rPr>
      </w:pPr>
      <w:r>
        <w:rPr>
          <w:rFonts w:hint="eastAsia"/>
          <w:szCs w:val="21"/>
        </w:rPr>
        <w:t xml:space="preserve">3.2投标人按 </w:t>
      </w:r>
      <w:r>
        <w:rPr>
          <w:rFonts w:hint="eastAsia"/>
          <w:color w:val="000000"/>
          <w:szCs w:val="21"/>
        </w:rPr>
        <w:t>报价单进行报价，</w:t>
      </w:r>
      <w:r>
        <w:rPr>
          <w:rFonts w:hint="eastAsia"/>
          <w:szCs w:val="21"/>
        </w:rPr>
        <w:t>若有差异变化请在报价单备注中说明。</w:t>
      </w:r>
    </w:p>
    <w:p w14:paraId="3AE9536C">
      <w:pPr>
        <w:pStyle w:val="5"/>
        <w:adjustRightInd w:val="0"/>
        <w:snapToGrid w:val="0"/>
        <w:spacing w:line="360" w:lineRule="auto"/>
        <w:ind w:firstLine="315" w:firstLineChars="150"/>
        <w:rPr>
          <w:szCs w:val="21"/>
        </w:rPr>
      </w:pPr>
      <w:r>
        <w:rPr>
          <w:rFonts w:hint="eastAsia"/>
          <w:szCs w:val="21"/>
        </w:rPr>
        <w:t>3.3报价要求开标之日起</w:t>
      </w:r>
      <w:r>
        <w:rPr>
          <w:rFonts w:hint="eastAsia"/>
          <w:szCs w:val="21"/>
          <w:lang w:val="en-US" w:eastAsia="zh-CN"/>
        </w:rPr>
        <w:t>30</w:t>
      </w:r>
      <w:r>
        <w:rPr>
          <w:rFonts w:hint="eastAsia"/>
          <w:szCs w:val="21"/>
        </w:rPr>
        <w:t>个工作日内有效，中标后在合同期内有效。</w:t>
      </w:r>
    </w:p>
    <w:p w14:paraId="3393A784">
      <w:pPr>
        <w:pStyle w:val="5"/>
        <w:adjustRightInd w:val="0"/>
        <w:snapToGrid w:val="0"/>
        <w:spacing w:line="360" w:lineRule="auto"/>
        <w:ind w:firstLine="315" w:firstLineChars="150"/>
        <w:rPr>
          <w:rFonts w:ascii="Times New Roman"/>
        </w:rPr>
      </w:pPr>
      <w:r>
        <w:rPr>
          <w:rFonts w:hint="eastAsia"/>
          <w:szCs w:val="21"/>
        </w:rPr>
        <w:t>3.4报价</w:t>
      </w:r>
      <w:r>
        <w:rPr>
          <w:szCs w:val="21"/>
        </w:rPr>
        <w:t>截止时间以后不得修改。</w:t>
      </w:r>
      <w:bookmarkEnd w:id="7"/>
      <w:bookmarkStart w:id="8" w:name="_Toc500208484"/>
      <w:bookmarkStart w:id="9" w:name="_Toc90692914"/>
      <w:bookmarkStart w:id="10" w:name="_Toc53733846"/>
      <w:bookmarkStart w:id="11" w:name="_Toc500209418"/>
    </w:p>
    <w:p w14:paraId="72FDBF29">
      <w:pPr>
        <w:pStyle w:val="2"/>
        <w:snapToGrid w:val="0"/>
        <w:spacing w:before="0" w:after="0"/>
        <w:rPr>
          <w:rFonts w:ascii="Times New Roman" w:hAnsi="Times New Roman" w:eastAsia="宋体"/>
          <w:sz w:val="21"/>
          <w:szCs w:val="21"/>
        </w:rPr>
      </w:pPr>
      <w:r>
        <w:rPr>
          <w:rFonts w:hint="eastAsia" w:ascii="Times New Roman" w:hAnsi="宋体" w:eastAsia="宋体"/>
          <w:sz w:val="21"/>
          <w:szCs w:val="21"/>
          <w:lang w:val="en-US" w:eastAsia="zh-CN"/>
        </w:rPr>
        <w:t>二</w:t>
      </w:r>
      <w:r>
        <w:rPr>
          <w:rFonts w:hint="eastAsia" w:ascii="Times New Roman" w:hAnsi="宋体" w:eastAsia="宋体"/>
          <w:sz w:val="21"/>
          <w:szCs w:val="21"/>
        </w:rPr>
        <w:t>、</w:t>
      </w:r>
      <w:r>
        <w:rPr>
          <w:rFonts w:ascii="Times New Roman" w:hAnsi="宋体" w:eastAsia="宋体"/>
          <w:sz w:val="21"/>
          <w:szCs w:val="21"/>
        </w:rPr>
        <w:t>开标</w:t>
      </w:r>
      <w:bookmarkEnd w:id="8"/>
      <w:bookmarkEnd w:id="9"/>
      <w:bookmarkEnd w:id="10"/>
      <w:bookmarkEnd w:id="11"/>
      <w:r>
        <w:rPr>
          <w:rFonts w:ascii="Times New Roman" w:hAnsi="宋体" w:eastAsia="宋体"/>
          <w:sz w:val="21"/>
          <w:szCs w:val="21"/>
        </w:rPr>
        <w:t>、评标</w:t>
      </w:r>
      <w:bookmarkStart w:id="12" w:name="_Toc90692915"/>
      <w:bookmarkStart w:id="13" w:name="_Toc500208485"/>
      <w:bookmarkStart w:id="14" w:name="_Toc53733847"/>
    </w:p>
    <w:bookmarkEnd w:id="12"/>
    <w:bookmarkEnd w:id="13"/>
    <w:bookmarkEnd w:id="14"/>
    <w:p w14:paraId="7A33277C">
      <w:pPr>
        <w:snapToGrid w:val="0"/>
        <w:spacing w:line="360" w:lineRule="auto"/>
        <w:ind w:firstLine="420" w:firstLineChars="200"/>
        <w:rPr>
          <w:rFonts w:ascii="宋体" w:hAnsi="宋体" w:cs="宋体"/>
          <w:kern w:val="0"/>
          <w:szCs w:val="21"/>
        </w:rPr>
      </w:pPr>
      <w:r>
        <w:rPr>
          <w:rFonts w:hint="eastAsia" w:hAnsi="宋体"/>
          <w:szCs w:val="21"/>
          <w:lang w:val="en-US" w:eastAsia="zh-CN"/>
        </w:rPr>
        <w:t>采购单位</w:t>
      </w:r>
      <w:r>
        <w:rPr>
          <w:rFonts w:hAnsi="宋体"/>
          <w:szCs w:val="21"/>
        </w:rPr>
        <w:t>将根据本次采购的特点组建评标委员会，在</w:t>
      </w:r>
      <w:r>
        <w:rPr>
          <w:rFonts w:hint="eastAsia" w:hAnsi="宋体"/>
          <w:szCs w:val="21"/>
          <w:lang w:val="en-US" w:eastAsia="zh-CN"/>
        </w:rPr>
        <w:t>采购</w:t>
      </w:r>
      <w:r>
        <w:rPr>
          <w:rFonts w:hAnsi="宋体"/>
          <w:szCs w:val="21"/>
        </w:rPr>
        <w:t>公告中规定的时间</w:t>
      </w:r>
      <w:r>
        <w:rPr>
          <w:rFonts w:hint="eastAsia" w:hAnsi="宋体"/>
          <w:szCs w:val="21"/>
        </w:rPr>
        <w:t>对网上投标文件进行评议，</w:t>
      </w:r>
      <w:r>
        <w:rPr>
          <w:rFonts w:hint="eastAsia" w:ascii="宋体" w:hAnsi="宋体" w:cs="宋体"/>
          <w:kern w:val="0"/>
          <w:szCs w:val="21"/>
        </w:rPr>
        <w:t>确定各投标文件是否合格有效。经过审标，对其投标书中需要进行澄清的问题，将由评标委员会向投标单位进行询标，投标单位应接受询标、澄清；其记录须经投标单位授权代表审阅签字，并应视作标书的补充，对投标单位具有约束力。</w:t>
      </w:r>
    </w:p>
    <w:p w14:paraId="33AA88C6">
      <w:pPr>
        <w:pStyle w:val="2"/>
        <w:snapToGrid w:val="0"/>
        <w:spacing w:before="0" w:after="0"/>
        <w:ind w:left="0"/>
        <w:rPr>
          <w:rFonts w:ascii="Times New Roman" w:hAnsi="Times New Roman" w:eastAsia="宋体"/>
          <w:sz w:val="21"/>
          <w:szCs w:val="21"/>
        </w:rPr>
      </w:pPr>
      <w:bookmarkStart w:id="15" w:name="_Toc90692928"/>
      <w:bookmarkStart w:id="16" w:name="_Toc53733858"/>
      <w:bookmarkStart w:id="17" w:name="_Toc500209420"/>
      <w:bookmarkStart w:id="18" w:name="_Toc500208495"/>
      <w:r>
        <w:rPr>
          <w:rFonts w:hint="eastAsia" w:ascii="Times New Roman" w:hAnsi="宋体" w:eastAsia="宋体"/>
          <w:sz w:val="21"/>
          <w:szCs w:val="21"/>
          <w:lang w:val="en-US" w:eastAsia="zh-CN"/>
        </w:rPr>
        <w:t>三</w:t>
      </w:r>
      <w:r>
        <w:rPr>
          <w:rFonts w:hint="eastAsia" w:ascii="Times New Roman" w:hAnsi="宋体" w:eastAsia="宋体"/>
          <w:sz w:val="21"/>
          <w:szCs w:val="21"/>
        </w:rPr>
        <w:t>、</w:t>
      </w:r>
      <w:r>
        <w:rPr>
          <w:rFonts w:ascii="Times New Roman" w:hAnsi="Times New Roman" w:eastAsia="宋体"/>
          <w:sz w:val="21"/>
          <w:szCs w:val="21"/>
        </w:rPr>
        <w:t xml:space="preserve"> </w:t>
      </w:r>
      <w:r>
        <w:rPr>
          <w:rFonts w:ascii="Times New Roman" w:hAnsi="宋体" w:eastAsia="宋体"/>
          <w:sz w:val="21"/>
          <w:szCs w:val="21"/>
        </w:rPr>
        <w:t>授予合同</w:t>
      </w:r>
      <w:bookmarkEnd w:id="15"/>
      <w:bookmarkEnd w:id="16"/>
      <w:bookmarkEnd w:id="17"/>
      <w:bookmarkEnd w:id="18"/>
    </w:p>
    <w:p w14:paraId="225C5C06">
      <w:pPr>
        <w:snapToGrid w:val="0"/>
        <w:spacing w:line="360" w:lineRule="auto"/>
        <w:ind w:firstLine="420" w:firstLineChars="200"/>
        <w:rPr>
          <w:rFonts w:hAnsi="宋体"/>
        </w:rPr>
      </w:pPr>
      <w:r>
        <w:t>1</w:t>
      </w:r>
      <w:r>
        <w:rPr>
          <w:rFonts w:hint="eastAsia"/>
        </w:rPr>
        <w:t>、</w:t>
      </w:r>
      <w:r>
        <w:rPr>
          <w:rFonts w:hAnsi="宋体"/>
        </w:rPr>
        <w:t>本次</w:t>
      </w:r>
      <w:r>
        <w:rPr>
          <w:rFonts w:hint="eastAsia" w:hAnsi="宋体"/>
          <w:lang w:val="en-US" w:eastAsia="zh-CN"/>
        </w:rPr>
        <w:t>竞价采购</w:t>
      </w:r>
      <w:r>
        <w:rPr>
          <w:rFonts w:hAnsi="宋体"/>
        </w:rPr>
        <w:t>中标人确定后，</w:t>
      </w:r>
      <w:r>
        <w:rPr>
          <w:rFonts w:hint="eastAsia" w:hAnsi="宋体"/>
        </w:rPr>
        <w:t>评标结束，招标结果在巨化数字化招采平台上公示3个公历日以上，待公示时间结束后，招采平台将以短信形式通知中标单位</w:t>
      </w:r>
      <w:r>
        <w:rPr>
          <w:rFonts w:hAnsi="宋体"/>
        </w:rPr>
        <w:t>。</w:t>
      </w:r>
    </w:p>
    <w:p w14:paraId="5EAFC772">
      <w:pPr>
        <w:snapToGrid w:val="0"/>
        <w:spacing w:line="360" w:lineRule="auto"/>
        <w:ind w:firstLine="420" w:firstLineChars="200"/>
        <w:rPr>
          <w:rFonts w:hAnsi="宋体"/>
        </w:rPr>
      </w:pPr>
      <w:r>
        <w:rPr>
          <w:rFonts w:hint="eastAsia"/>
          <w:lang w:val="en-US" w:eastAsia="zh-CN"/>
        </w:rPr>
        <w:t>2</w:t>
      </w:r>
      <w:r>
        <w:rPr>
          <w:rFonts w:hint="eastAsia"/>
        </w:rPr>
        <w:t>、</w:t>
      </w:r>
      <w:r>
        <w:rPr>
          <w:rFonts w:hint="eastAsia" w:hAnsi="宋体"/>
        </w:rPr>
        <w:t>招标人和中标人应当自中标通知书发出之日起</w:t>
      </w:r>
      <w:r>
        <w:rPr>
          <w:rFonts w:hint="eastAsia" w:hAnsi="宋体"/>
          <w:lang w:val="en-US" w:eastAsia="zh-CN"/>
        </w:rPr>
        <w:t>20</w:t>
      </w:r>
      <w:r>
        <w:rPr>
          <w:rFonts w:hint="eastAsia" w:hAnsi="宋体"/>
        </w:rPr>
        <w:t>天内，根据招标文件和中标人的投标文件订立书面协议。中标人无正当理由拒签协议的，招标人取消其中标资格。投标单位一年内不得参加浙江巨化装备工程集团有限公司相关招标。</w:t>
      </w:r>
    </w:p>
    <w:p w14:paraId="479499AA">
      <w:pPr>
        <w:snapToGrid w:val="0"/>
        <w:spacing w:line="360" w:lineRule="auto"/>
        <w:ind w:firstLine="420" w:firstLineChars="200"/>
        <w:rPr>
          <w:rFonts w:hAnsi="宋体"/>
        </w:rPr>
      </w:pPr>
    </w:p>
    <w:p w14:paraId="3E4790C1">
      <w:pPr>
        <w:rPr>
          <w:rFonts w:hint="eastAsia"/>
          <w:kern w:val="0"/>
          <w:sz w:val="28"/>
          <w:szCs w:val="28"/>
        </w:rPr>
      </w:pPr>
      <w:r>
        <w:rPr>
          <w:rFonts w:hint="eastAsia"/>
          <w:kern w:val="0"/>
          <w:sz w:val="28"/>
          <w:szCs w:val="28"/>
        </w:rPr>
        <w:br w:type="page"/>
      </w:r>
    </w:p>
    <w:p w14:paraId="00F57F85">
      <w:pPr>
        <w:pStyle w:val="4"/>
        <w:spacing w:before="120"/>
        <w:rPr>
          <w:kern w:val="0"/>
          <w:sz w:val="28"/>
          <w:szCs w:val="28"/>
        </w:rPr>
      </w:pPr>
      <w:r>
        <w:rPr>
          <w:rFonts w:hint="eastAsia"/>
          <w:kern w:val="0"/>
          <w:sz w:val="28"/>
          <w:szCs w:val="28"/>
        </w:rPr>
        <w:t xml:space="preserve">第四章  </w:t>
      </w:r>
      <w:r>
        <w:rPr>
          <w:kern w:val="0"/>
          <w:sz w:val="28"/>
          <w:szCs w:val="28"/>
        </w:rPr>
        <w:t>采购内容及技术要求</w:t>
      </w:r>
    </w:p>
    <w:p w14:paraId="6539CA68">
      <w:pPr>
        <w:snapToGrid w:val="0"/>
        <w:spacing w:line="360" w:lineRule="auto"/>
        <w:ind w:firstLine="411" w:firstLineChars="196"/>
        <w:rPr>
          <w:rFonts w:hAnsi="宋体"/>
          <w:sz w:val="21"/>
          <w:szCs w:val="21"/>
        </w:rPr>
      </w:pPr>
      <w:r>
        <w:t>1</w:t>
      </w:r>
      <w:r>
        <w:rPr>
          <w:rFonts w:hint="eastAsia"/>
        </w:rPr>
        <w:t>、</w:t>
      </w:r>
      <w:r>
        <w:t>本次采购内容为</w:t>
      </w:r>
      <w:r>
        <w:rPr>
          <w:rFonts w:hint="eastAsia" w:ascii="宋体" w:hAnsi="宋体"/>
          <w:kern w:val="144"/>
          <w:szCs w:val="21"/>
          <w:lang w:val="en-US" w:eastAsia="zh-CN"/>
        </w:rPr>
        <w:t>市级科创项目验收咨询服务</w:t>
      </w:r>
      <w:r>
        <w:rPr>
          <w:rFonts w:hint="eastAsia" w:ascii="宋体" w:hAnsi="宋体"/>
          <w:kern w:val="144"/>
          <w:szCs w:val="21"/>
        </w:rPr>
        <w:t>（</w:t>
      </w:r>
      <w:r>
        <w:rPr>
          <w:rFonts w:hint="eastAsia" w:ascii="宋体" w:hAnsi="宋体"/>
          <w:kern w:val="144"/>
          <w:szCs w:val="21"/>
          <w:lang w:val="en-US" w:eastAsia="zh-CN"/>
        </w:rPr>
        <w:t>含市级科创项目专家验收及咨询服务费、检测费用）</w:t>
      </w:r>
      <w:r>
        <w:rPr>
          <w:rFonts w:hint="eastAsia" w:ascii="宋体" w:hAnsi="宋体"/>
          <w:kern w:val="144"/>
          <w:szCs w:val="21"/>
        </w:rPr>
        <w:t>，</w:t>
      </w:r>
      <w:r>
        <w:t>投标人应根据</w:t>
      </w:r>
      <w:r>
        <w:rPr>
          <w:rFonts w:hint="eastAsia"/>
          <w:lang w:val="en-US" w:eastAsia="zh-CN"/>
        </w:rPr>
        <w:t>采购</w:t>
      </w:r>
      <w:r>
        <w:t>文件所提出的服务要求</w:t>
      </w:r>
      <w:r>
        <w:rPr>
          <w:rFonts w:hint="eastAsia"/>
        </w:rPr>
        <w:t>参与</w:t>
      </w:r>
      <w:r>
        <w:t>投标。希望投标人以优良的服务和优惠的价格，充分显示贵公司的竞争实力。</w:t>
      </w:r>
    </w:p>
    <w:p w14:paraId="36A6BD41">
      <w:pPr>
        <w:adjustRightInd w:val="0"/>
        <w:snapToGrid w:val="0"/>
        <w:spacing w:line="360" w:lineRule="auto"/>
        <w:ind w:firstLine="420" w:firstLineChars="200"/>
        <w:rPr>
          <w:rFonts w:hAnsi="宋体"/>
          <w:szCs w:val="21"/>
        </w:rPr>
      </w:pPr>
      <w:r>
        <w:rPr>
          <w:rFonts w:hint="eastAsia" w:hAnsi="宋体"/>
          <w:szCs w:val="21"/>
        </w:rPr>
        <w:t>2、服务要求：</w:t>
      </w:r>
      <w:r>
        <w:rPr>
          <w:rFonts w:hAnsi="宋体"/>
          <w:szCs w:val="21"/>
        </w:rPr>
        <w:t xml:space="preserve"> </w:t>
      </w:r>
    </w:p>
    <w:p w14:paraId="106439BD">
      <w:pPr>
        <w:adjustRightInd w:val="0"/>
        <w:snapToGrid w:val="0"/>
        <w:spacing w:line="360" w:lineRule="auto"/>
        <w:ind w:firstLine="420" w:firstLineChars="200"/>
        <w:rPr>
          <w:rFonts w:hAnsi="宋体"/>
          <w:szCs w:val="21"/>
        </w:rPr>
      </w:pPr>
      <w:r>
        <w:rPr>
          <w:rFonts w:hint="eastAsia"/>
        </w:rPr>
        <w:t xml:space="preserve"> </w:t>
      </w:r>
      <w:r>
        <w:rPr>
          <w:rFonts w:hint="eastAsia" w:hAnsi="宋体"/>
          <w:szCs w:val="21"/>
        </w:rPr>
        <w:t>2.1 在</w:t>
      </w:r>
      <w:r>
        <w:rPr>
          <w:rFonts w:hint="eastAsia" w:hAnsi="宋体"/>
          <w:szCs w:val="21"/>
          <w:lang w:val="en-US" w:eastAsia="zh-CN"/>
        </w:rPr>
        <w:t>采购单位</w:t>
      </w:r>
      <w:r>
        <w:rPr>
          <w:rFonts w:hint="eastAsia" w:hAnsi="宋体"/>
          <w:szCs w:val="21"/>
        </w:rPr>
        <w:t>的服务下，招标人的</w:t>
      </w:r>
      <w:r>
        <w:rPr>
          <w:rFonts w:hint="eastAsia" w:hAnsi="宋体"/>
          <w:szCs w:val="21"/>
          <w:lang w:val="en-US" w:eastAsia="zh-CN"/>
        </w:rPr>
        <w:t>检测报告快速取得</w:t>
      </w:r>
      <w:r>
        <w:rPr>
          <w:rFonts w:hint="eastAsia" w:hAnsi="宋体"/>
          <w:szCs w:val="21"/>
        </w:rPr>
        <w:t>。</w:t>
      </w:r>
    </w:p>
    <w:p w14:paraId="0BF1D0E4">
      <w:pPr>
        <w:adjustRightInd w:val="0"/>
        <w:snapToGrid w:val="0"/>
        <w:spacing w:line="360" w:lineRule="auto"/>
        <w:ind w:firstLine="420" w:firstLineChars="200"/>
        <w:rPr>
          <w:rFonts w:hAnsi="宋体"/>
          <w:szCs w:val="21"/>
        </w:rPr>
      </w:pPr>
      <w:r>
        <w:rPr>
          <w:rFonts w:hint="eastAsia"/>
        </w:rPr>
        <w:t xml:space="preserve"> </w:t>
      </w:r>
      <w:r>
        <w:rPr>
          <w:rFonts w:hint="eastAsia" w:hAnsi="宋体"/>
          <w:szCs w:val="21"/>
        </w:rPr>
        <w:t>2.2</w:t>
      </w:r>
      <w:r>
        <w:rPr>
          <w:rFonts w:hint="eastAsia" w:hAnsi="宋体"/>
          <w:szCs w:val="21"/>
          <w:lang w:val="en-US" w:eastAsia="zh-CN"/>
        </w:rPr>
        <w:t xml:space="preserve"> 在采购单位</w:t>
      </w:r>
      <w:r>
        <w:rPr>
          <w:rFonts w:hint="eastAsia" w:hAnsi="宋体"/>
          <w:szCs w:val="21"/>
        </w:rPr>
        <w:t>的</w:t>
      </w:r>
      <w:r>
        <w:rPr>
          <w:rFonts w:hint="eastAsia" w:hAnsi="宋体"/>
          <w:szCs w:val="21"/>
          <w:lang w:val="en-US" w:eastAsia="zh-CN"/>
        </w:rPr>
        <w:t>服务下，招标人的企业标准制定得以快速完成，并形成有效文件</w:t>
      </w:r>
      <w:r>
        <w:rPr>
          <w:rFonts w:hint="eastAsia" w:hAnsi="宋体"/>
          <w:szCs w:val="21"/>
        </w:rPr>
        <w:t xml:space="preserve">。 </w:t>
      </w:r>
    </w:p>
    <w:p w14:paraId="01AA9F68">
      <w:pPr>
        <w:adjustRightInd w:val="0"/>
        <w:snapToGrid w:val="0"/>
        <w:spacing w:line="360" w:lineRule="auto"/>
        <w:ind w:firstLine="420" w:firstLineChars="200"/>
        <w:rPr>
          <w:b/>
          <w:kern w:val="0"/>
          <w:sz w:val="28"/>
          <w:szCs w:val="28"/>
        </w:rPr>
      </w:pPr>
      <w:r>
        <w:rPr>
          <w:rFonts w:hint="eastAsia"/>
        </w:rPr>
        <w:t xml:space="preserve"> </w:t>
      </w:r>
      <w:r>
        <w:rPr>
          <w:rFonts w:hint="eastAsia" w:hAnsi="宋体"/>
          <w:szCs w:val="21"/>
        </w:rPr>
        <w:t>2.3</w:t>
      </w:r>
      <w:r>
        <w:rPr>
          <w:rFonts w:hint="eastAsia" w:hAnsi="宋体"/>
          <w:szCs w:val="21"/>
          <w:lang w:val="en-US" w:eastAsia="zh-CN"/>
        </w:rPr>
        <w:t xml:space="preserve"> </w:t>
      </w:r>
      <w:r>
        <w:rPr>
          <w:rFonts w:hint="eastAsia"/>
        </w:rPr>
        <w:t>投标人</w:t>
      </w:r>
      <w:r>
        <w:rPr>
          <w:rFonts w:hint="eastAsia"/>
          <w:lang w:val="en-US" w:eastAsia="zh-CN"/>
        </w:rPr>
        <w:t>需</w:t>
      </w:r>
      <w:r>
        <w:rPr>
          <w:rFonts w:hint="eastAsia"/>
        </w:rPr>
        <w:t>承担</w:t>
      </w:r>
      <w:r>
        <w:rPr>
          <w:rFonts w:hint="eastAsia" w:ascii="宋体" w:hAnsi="宋体"/>
          <w:kern w:val="144"/>
          <w:szCs w:val="21"/>
          <w:lang w:val="en-US" w:eastAsia="zh-CN"/>
        </w:rPr>
        <w:t>市级科创项目专家</w:t>
      </w:r>
      <w:r>
        <w:rPr>
          <w:rFonts w:hint="eastAsia"/>
          <w:lang w:val="en-US" w:eastAsia="zh-CN"/>
        </w:rPr>
        <w:t>验收</w:t>
      </w:r>
      <w:r>
        <w:rPr>
          <w:rFonts w:hint="eastAsia"/>
        </w:rPr>
        <w:t>产生的所有费用，包含但不限于</w:t>
      </w:r>
      <w:r>
        <w:rPr>
          <w:rFonts w:hint="eastAsia"/>
          <w:lang w:val="en-US" w:eastAsia="zh-CN"/>
        </w:rPr>
        <w:t>专家验收评审</w:t>
      </w:r>
      <w:r>
        <w:rPr>
          <w:rFonts w:hint="eastAsia"/>
        </w:rPr>
        <w:t>的食宿费、交通费（包括衢州市内接送）、专家费等。</w:t>
      </w:r>
    </w:p>
    <w:p w14:paraId="191BCDFA">
      <w:pPr>
        <w:spacing w:line="360" w:lineRule="auto"/>
        <w:ind w:left="-120" w:leftChars="-57" w:firstLine="562" w:firstLineChars="200"/>
        <w:jc w:val="center"/>
        <w:rPr>
          <w:b/>
          <w:kern w:val="0"/>
          <w:sz w:val="28"/>
          <w:szCs w:val="28"/>
        </w:rPr>
      </w:pPr>
      <w:r>
        <w:rPr>
          <w:rFonts w:hint="eastAsia"/>
          <w:b/>
          <w:kern w:val="0"/>
          <w:sz w:val="28"/>
          <w:szCs w:val="28"/>
        </w:rPr>
        <w:t xml:space="preserve">第五章  </w:t>
      </w:r>
      <w:r>
        <w:rPr>
          <w:b/>
          <w:kern w:val="0"/>
          <w:sz w:val="28"/>
          <w:szCs w:val="28"/>
        </w:rPr>
        <w:t>主要商务条款</w:t>
      </w:r>
    </w:p>
    <w:p w14:paraId="521D4DE0">
      <w:pPr>
        <w:adjustRightInd w:val="0"/>
        <w:snapToGrid w:val="0"/>
        <w:spacing w:line="360" w:lineRule="auto"/>
        <w:ind w:firstLine="420" w:firstLineChars="200"/>
        <w:rPr>
          <w:rFonts w:hAnsi="宋体"/>
          <w:color w:val="FF0000"/>
          <w:szCs w:val="21"/>
        </w:rPr>
      </w:pPr>
      <w:r>
        <w:rPr>
          <w:szCs w:val="21"/>
        </w:rPr>
        <w:t>1</w:t>
      </w:r>
      <w:r>
        <w:rPr>
          <w:rFonts w:hint="eastAsia"/>
          <w:szCs w:val="21"/>
        </w:rPr>
        <w:t>、</w:t>
      </w:r>
      <w:r>
        <w:rPr>
          <w:rFonts w:hint="eastAsia"/>
          <w:szCs w:val="21"/>
          <w:lang w:val="en-US" w:eastAsia="zh-CN"/>
        </w:rPr>
        <w:t>竞价</w:t>
      </w:r>
      <w:r>
        <w:rPr>
          <w:szCs w:val="21"/>
        </w:rPr>
        <w:t>内容：</w:t>
      </w:r>
      <w:r>
        <w:rPr>
          <w:rFonts w:hint="eastAsia" w:ascii="宋体" w:hAnsi="宋体"/>
          <w:kern w:val="144"/>
          <w:szCs w:val="21"/>
          <w:lang w:eastAsia="zh-CN"/>
        </w:rPr>
        <w:t>浙江巨化装备工程集团</w:t>
      </w:r>
      <w:r>
        <w:rPr>
          <w:rFonts w:hint="eastAsia" w:hAnsi="宋体"/>
          <w:szCs w:val="21"/>
          <w:lang w:val="en-US" w:eastAsia="zh-CN"/>
        </w:rPr>
        <w:t>有限公</w:t>
      </w:r>
      <w:r>
        <w:rPr>
          <w:rFonts w:hint="eastAsia" w:hAnsi="宋体"/>
          <w:szCs w:val="21"/>
          <w:lang w:val="zh-CN" w:eastAsia="zh-CN"/>
        </w:rPr>
        <w:t>司</w:t>
      </w:r>
      <w:r>
        <w:rPr>
          <w:rFonts w:hint="eastAsia" w:hAnsi="宋体"/>
          <w:szCs w:val="21"/>
          <w:lang w:val="en-US" w:eastAsia="zh-CN"/>
        </w:rPr>
        <w:t>市级科创项目验收咨询服务</w:t>
      </w:r>
      <w:r>
        <w:rPr>
          <w:rFonts w:hint="eastAsia" w:hAnsi="宋体"/>
          <w:color w:val="000000"/>
          <w:szCs w:val="21"/>
        </w:rPr>
        <w:t>。</w:t>
      </w:r>
    </w:p>
    <w:p w14:paraId="079691FD">
      <w:pPr>
        <w:snapToGrid w:val="0"/>
        <w:spacing w:line="460" w:lineRule="exact"/>
        <w:ind w:firstLine="420" w:firstLineChars="200"/>
        <w:jc w:val="left"/>
        <w:rPr>
          <w:rFonts w:hAnsi="宋体"/>
          <w:szCs w:val="21"/>
        </w:rPr>
      </w:pPr>
      <w:r>
        <w:rPr>
          <w:rFonts w:hint="eastAsia"/>
          <w:szCs w:val="21"/>
        </w:rPr>
        <w:t>2、</w:t>
      </w:r>
      <w:r>
        <w:rPr>
          <w:rFonts w:hAnsi="宋体"/>
          <w:szCs w:val="21"/>
        </w:rPr>
        <w:t>报价</w:t>
      </w:r>
      <w:r>
        <w:rPr>
          <w:rFonts w:hint="eastAsia" w:hAnsi="宋体"/>
          <w:szCs w:val="21"/>
          <w:lang w:val="en-US" w:eastAsia="zh-CN"/>
        </w:rPr>
        <w:t>要求：</w:t>
      </w:r>
      <w:r>
        <w:rPr>
          <w:rFonts w:hint="eastAsia" w:ascii="宋体" w:hAnsi="宋体" w:cs="宋体"/>
          <w:szCs w:val="21"/>
        </w:rPr>
        <w:t>1）报价</w:t>
      </w:r>
      <w:r>
        <w:rPr>
          <w:rFonts w:hint="eastAsia" w:ascii="宋体" w:hAnsi="宋体" w:cs="宋体"/>
          <w:szCs w:val="21"/>
          <w:lang w:val="en-US" w:eastAsia="zh-CN"/>
        </w:rPr>
        <w:t>单（含详细报价）</w:t>
      </w:r>
      <w:r>
        <w:rPr>
          <w:rFonts w:hint="eastAsia" w:ascii="宋体" w:hAnsi="宋体" w:cs="宋体"/>
          <w:szCs w:val="21"/>
          <w:lang w:eastAsia="zh-CN"/>
        </w:rPr>
        <w:t>、</w:t>
      </w:r>
      <w:r>
        <w:rPr>
          <w:rFonts w:hint="eastAsia" w:ascii="宋体" w:hAnsi="宋体" w:cs="宋体"/>
          <w:szCs w:val="21"/>
          <w:lang w:val="en-US" w:eastAsia="zh-CN"/>
        </w:rPr>
        <w:t>营业执照（资质证书）、法定代表人委托授权书</w:t>
      </w:r>
      <w:r>
        <w:rPr>
          <w:rFonts w:hint="eastAsia" w:ascii="宋体" w:hAnsi="宋体" w:cs="宋体"/>
          <w:szCs w:val="21"/>
        </w:rPr>
        <w:t>（</w:t>
      </w:r>
      <w:r>
        <w:rPr>
          <w:rFonts w:hint="eastAsia" w:ascii="宋体" w:hAnsi="宋体" w:cs="宋体"/>
          <w:szCs w:val="21"/>
          <w:lang w:val="en-US" w:eastAsia="zh-CN"/>
        </w:rPr>
        <w:t>均</w:t>
      </w:r>
      <w:r>
        <w:rPr>
          <w:rFonts w:hint="eastAsia" w:ascii="宋体" w:hAnsi="宋体" w:cs="宋体"/>
          <w:szCs w:val="21"/>
        </w:rPr>
        <w:t>加盖公章）</w:t>
      </w:r>
      <w:r>
        <w:rPr>
          <w:rFonts w:hint="eastAsia" w:ascii="宋体" w:hAnsi="宋体" w:cs="宋体"/>
          <w:szCs w:val="21"/>
          <w:lang w:eastAsia="zh-CN"/>
        </w:rPr>
        <w:t>，</w:t>
      </w:r>
      <w:r>
        <w:rPr>
          <w:rFonts w:hint="eastAsia" w:ascii="宋体" w:hAnsi="宋体" w:cs="宋体"/>
          <w:szCs w:val="21"/>
          <w:lang w:val="en-US" w:eastAsia="zh-CN"/>
        </w:rPr>
        <w:t>扫描件形式上传</w:t>
      </w:r>
      <w:r>
        <w:rPr>
          <w:rFonts w:hint="eastAsia" w:ascii="宋体" w:hAnsi="宋体" w:cs="宋体"/>
          <w:szCs w:val="21"/>
        </w:rPr>
        <w:t>；</w:t>
      </w:r>
      <w:r>
        <w:rPr>
          <w:rFonts w:hAnsi="宋体"/>
          <w:szCs w:val="21"/>
        </w:rPr>
        <w:t>一律以人民币报价。</w:t>
      </w:r>
    </w:p>
    <w:p w14:paraId="02F31606">
      <w:pPr>
        <w:snapToGrid w:val="0"/>
        <w:spacing w:line="460" w:lineRule="exact"/>
        <w:ind w:firstLine="420" w:firstLineChars="200"/>
        <w:jc w:val="left"/>
        <w:rPr>
          <w:rFonts w:hint="eastAsia" w:ascii="宋体" w:hAnsi="宋体" w:eastAsia="宋体" w:cs="宋体"/>
          <w:szCs w:val="21"/>
          <w:lang w:val="en-US" w:eastAsia="zh-CN"/>
        </w:rPr>
      </w:pPr>
      <w:r>
        <w:rPr>
          <w:rFonts w:hint="eastAsia" w:hAnsi="宋体"/>
          <w:szCs w:val="21"/>
          <w:lang w:val="en-US" w:eastAsia="zh-CN"/>
        </w:rPr>
        <w:t>2.1</w:t>
      </w:r>
      <w:r>
        <w:rPr>
          <w:rFonts w:hint="eastAsia" w:ascii="宋体" w:hAnsi="宋体" w:eastAsia="宋体" w:cs="宋体"/>
          <w:szCs w:val="21"/>
          <w:lang w:val="en-US" w:eastAsia="zh-CN"/>
        </w:rPr>
        <w:t>本次报价设最高限价。</w:t>
      </w:r>
    </w:p>
    <w:p w14:paraId="499FBEA2">
      <w:pPr>
        <w:snapToGrid w:val="0"/>
        <w:spacing w:line="460" w:lineRule="exact"/>
        <w:ind w:firstLine="420" w:firstLineChars="200"/>
        <w:jc w:val="left"/>
        <w:rPr>
          <w:rFonts w:hint="eastAsia" w:ascii="宋体" w:hAnsi="宋体" w:eastAsia="宋体" w:cs="宋体"/>
          <w:szCs w:val="21"/>
          <w:lang w:val="en-US" w:eastAsia="zh-CN"/>
        </w:rPr>
      </w:pPr>
      <w:r>
        <w:rPr>
          <w:rFonts w:hint="eastAsia" w:ascii="宋体" w:hAnsi="宋体" w:eastAsia="宋体" w:cs="宋体"/>
          <w:szCs w:val="21"/>
          <w:lang w:val="en-US" w:eastAsia="zh-CN"/>
        </w:rPr>
        <w:t>2.1.1</w:t>
      </w:r>
      <w:r>
        <w:rPr>
          <w:rFonts w:hint="eastAsia" w:ascii="宋体" w:hAnsi="宋体" w:eastAsia="宋体" w:cs="宋体"/>
          <w:szCs w:val="21"/>
          <w:lang w:val="en-US" w:eastAsia="en-US"/>
        </w:rPr>
        <w:t>报价金额&gt;最高限价，做废标处理</w:t>
      </w:r>
      <w:r>
        <w:rPr>
          <w:rFonts w:hint="eastAsia" w:ascii="宋体" w:hAnsi="宋体" w:eastAsia="宋体" w:cs="宋体"/>
          <w:szCs w:val="21"/>
          <w:lang w:val="en-US" w:eastAsia="zh-CN"/>
        </w:rPr>
        <w:t>。</w:t>
      </w:r>
    </w:p>
    <w:p w14:paraId="6609543E">
      <w:pPr>
        <w:snapToGrid w:val="0"/>
        <w:spacing w:line="460" w:lineRule="exact"/>
        <w:jc w:val="left"/>
        <w:rPr>
          <w:rFonts w:hint="eastAsia" w:eastAsia="宋体"/>
          <w:lang w:eastAsia="zh-CN"/>
        </w:rPr>
      </w:pPr>
      <w:r>
        <w:rPr>
          <w:rFonts w:hint="eastAsia" w:ascii="宋体" w:hAnsi="宋体" w:eastAsia="宋体" w:cs="宋体"/>
          <w:szCs w:val="21"/>
          <w:lang w:val="en-US" w:eastAsia="en-US"/>
        </w:rPr>
        <w:t xml:space="preserve"> </w:t>
      </w:r>
      <w:r>
        <w:rPr>
          <w:rFonts w:hint="eastAsia" w:ascii="宋体" w:hAnsi="宋体" w:eastAsia="宋体" w:cs="宋体"/>
          <w:szCs w:val="21"/>
          <w:lang w:val="en-US" w:eastAsia="zh-CN"/>
        </w:rPr>
        <w:t xml:space="preserve">   2.1.2</w:t>
      </w:r>
      <w:r>
        <w:rPr>
          <w:rFonts w:hint="eastAsia" w:ascii="宋体" w:hAnsi="宋体" w:eastAsia="宋体" w:cs="宋体"/>
          <w:szCs w:val="21"/>
          <w:lang w:val="en-US" w:eastAsia="en-US"/>
        </w:rPr>
        <w:t>(最高限价-报价金额)/最高限价&lt;1%，做废标处理。</w:t>
      </w:r>
    </w:p>
    <w:p w14:paraId="4E83088D">
      <w:pPr>
        <w:adjustRightInd w:val="0"/>
        <w:snapToGrid w:val="0"/>
        <w:spacing w:line="360" w:lineRule="auto"/>
        <w:ind w:firstLine="420" w:firstLineChars="200"/>
        <w:rPr>
          <w:rFonts w:hint="default" w:hAnsi="宋体" w:eastAsia="宋体"/>
          <w:szCs w:val="21"/>
          <w:lang w:val="en-US" w:eastAsia="zh-CN"/>
        </w:rPr>
      </w:pPr>
      <w:r>
        <w:rPr>
          <w:rFonts w:hint="eastAsia" w:hAnsi="宋体"/>
          <w:bCs/>
          <w:szCs w:val="21"/>
        </w:rPr>
        <w:t>3、</w:t>
      </w:r>
      <w:r>
        <w:rPr>
          <w:rFonts w:hAnsi="宋体"/>
          <w:bCs/>
          <w:szCs w:val="21"/>
        </w:rPr>
        <w:t>货款支付</w:t>
      </w:r>
      <w:r>
        <w:rPr>
          <w:rFonts w:hint="eastAsia" w:ascii="宋体" w:hAnsi="宋体" w:eastAsia="宋体" w:cs="宋体"/>
          <w:szCs w:val="21"/>
          <w:lang w:val="zh-CN" w:eastAsia="zh-CN"/>
        </w:rPr>
        <w:t>：</w:t>
      </w:r>
      <w:r>
        <w:rPr>
          <w:rFonts w:hint="eastAsia" w:hAnsi="宋体"/>
          <w:szCs w:val="21"/>
          <w:lang w:val="en-US" w:eastAsia="zh-CN"/>
        </w:rPr>
        <w:t>市级科创项目</w:t>
      </w:r>
      <w:r>
        <w:rPr>
          <w:rFonts w:hint="eastAsia" w:hAnsi="宋体" w:cs="Times New Roman"/>
          <w:szCs w:val="21"/>
          <w:lang w:val="en-US" w:eastAsia="zh-CN"/>
        </w:rPr>
        <w:t>验收通过后</w:t>
      </w:r>
      <w:r>
        <w:rPr>
          <w:rFonts w:hint="eastAsia" w:ascii="Times New Roman" w:hAnsi="宋体" w:eastAsia="宋体" w:cs="Times New Roman"/>
          <w:szCs w:val="21"/>
          <w:lang w:val="en-US" w:eastAsia="zh-CN"/>
        </w:rPr>
        <w:t>，向中标人支付</w:t>
      </w:r>
      <w:r>
        <w:rPr>
          <w:rFonts w:hint="eastAsia" w:hAnsi="宋体" w:cs="Times New Roman"/>
          <w:szCs w:val="21"/>
          <w:lang w:val="en-US" w:eastAsia="zh-CN"/>
        </w:rPr>
        <w:t>全款。</w:t>
      </w:r>
    </w:p>
    <w:p w14:paraId="49CDFFEE">
      <w:pPr>
        <w:adjustRightInd w:val="0"/>
        <w:snapToGrid w:val="0"/>
        <w:spacing w:line="360" w:lineRule="auto"/>
        <w:ind w:firstLine="413" w:firstLineChars="197"/>
        <w:rPr>
          <w:rFonts w:hint="default" w:hAnsi="宋体" w:eastAsia="宋体"/>
          <w:szCs w:val="21"/>
          <w:lang w:val="en-US" w:eastAsia="zh-CN"/>
        </w:rPr>
      </w:pPr>
      <w:r>
        <w:rPr>
          <w:rFonts w:hint="eastAsia" w:hAnsi="宋体"/>
          <w:szCs w:val="21"/>
        </w:rPr>
        <w:t>3.</w:t>
      </w:r>
      <w:r>
        <w:rPr>
          <w:rFonts w:hint="eastAsia" w:hAnsi="宋体"/>
          <w:szCs w:val="21"/>
          <w:lang w:val="en-US" w:eastAsia="zh-CN"/>
        </w:rPr>
        <w:t>1支付方式：电子承兑</w:t>
      </w:r>
    </w:p>
    <w:p w14:paraId="7FA82BAD">
      <w:pPr>
        <w:widowControl/>
        <w:autoSpaceDE w:val="0"/>
        <w:autoSpaceDN w:val="0"/>
        <w:adjustRightInd w:val="0"/>
        <w:snapToGrid w:val="0"/>
        <w:spacing w:line="360" w:lineRule="auto"/>
        <w:ind w:firstLine="420" w:firstLineChars="200"/>
        <w:textAlignment w:val="bottom"/>
        <w:rPr>
          <w:szCs w:val="21"/>
        </w:rPr>
      </w:pPr>
      <w:r>
        <w:rPr>
          <w:rFonts w:hint="eastAsia"/>
          <w:szCs w:val="21"/>
        </w:rPr>
        <w:t>4</w:t>
      </w:r>
      <w:r>
        <w:rPr>
          <w:rFonts w:hint="eastAsia" w:hAnsi="宋体"/>
          <w:bCs/>
          <w:szCs w:val="21"/>
        </w:rPr>
        <w:t>、</w:t>
      </w:r>
      <w:bookmarkStart w:id="19" w:name="_Toc362467938"/>
      <w:r>
        <w:rPr>
          <w:rFonts w:hint="eastAsia" w:hAnsi="宋体"/>
          <w:bCs/>
          <w:szCs w:val="21"/>
        </w:rPr>
        <w:t>履约要求及</w:t>
      </w:r>
      <w:r>
        <w:rPr>
          <w:rFonts w:hint="eastAsia"/>
          <w:szCs w:val="21"/>
        </w:rPr>
        <w:t>违约责任</w:t>
      </w:r>
      <w:bookmarkEnd w:id="19"/>
      <w:r>
        <w:rPr>
          <w:rFonts w:hint="eastAsia"/>
          <w:szCs w:val="21"/>
        </w:rPr>
        <w:t>：</w:t>
      </w:r>
    </w:p>
    <w:p w14:paraId="149869E4">
      <w:pPr>
        <w:snapToGrid w:val="0"/>
        <w:spacing w:line="360" w:lineRule="auto"/>
        <w:ind w:firstLine="420" w:firstLineChars="200"/>
        <w:rPr>
          <w:szCs w:val="21"/>
        </w:rPr>
      </w:pPr>
      <w:r>
        <w:rPr>
          <w:rFonts w:hint="eastAsia" w:hAnsi="宋体"/>
          <w:szCs w:val="21"/>
        </w:rPr>
        <w:t>4.1招标人</w:t>
      </w:r>
      <w:r>
        <w:rPr>
          <w:rFonts w:hint="eastAsia" w:hAnsi="宋体"/>
          <w:szCs w:val="21"/>
          <w:lang w:val="en-US" w:eastAsia="zh-CN"/>
        </w:rPr>
        <w:t>未取得检测报告</w:t>
      </w:r>
      <w:r>
        <w:rPr>
          <w:rFonts w:hint="eastAsia" w:ascii="宋体" w:hAnsi="宋体" w:eastAsia="宋体" w:cs="宋体"/>
          <w:color w:val="000000"/>
          <w:kern w:val="0"/>
          <w:sz w:val="22"/>
          <w:szCs w:val="22"/>
          <w:lang w:val="en-US" w:eastAsia="zh-CN"/>
        </w:rPr>
        <w:t>（</w:t>
      </w:r>
      <w:r>
        <w:rPr>
          <w:rFonts w:hint="eastAsia" w:ascii="宋体" w:hAnsi="宋体" w:cs="宋体"/>
          <w:szCs w:val="21"/>
          <w:lang w:val="en-US" w:eastAsia="zh-CN"/>
        </w:rPr>
        <w:t>需拥有MA、CNAS资质</w:t>
      </w:r>
      <w:r>
        <w:rPr>
          <w:rFonts w:hint="eastAsia" w:ascii="宋体" w:hAnsi="宋体" w:eastAsia="宋体" w:cs="宋体"/>
          <w:color w:val="000000"/>
          <w:kern w:val="0"/>
          <w:sz w:val="22"/>
          <w:szCs w:val="22"/>
          <w:lang w:val="en-US" w:eastAsia="zh-CN"/>
        </w:rPr>
        <w:t>）</w:t>
      </w:r>
      <w:r>
        <w:rPr>
          <w:rFonts w:hint="eastAsia" w:hAnsi="宋体"/>
          <w:szCs w:val="21"/>
        </w:rPr>
        <w:t>，</w:t>
      </w:r>
      <w:r>
        <w:rPr>
          <w:rFonts w:hint="eastAsia"/>
          <w:szCs w:val="21"/>
        </w:rPr>
        <w:t>招标人有权拒付合同全部款项并没收中标人的全部合同履约金和终止合同，该中标人不能再次参加招标人的招标。</w:t>
      </w:r>
    </w:p>
    <w:p w14:paraId="28D0E37E">
      <w:pPr>
        <w:snapToGrid w:val="0"/>
        <w:spacing w:line="360" w:lineRule="auto"/>
        <w:ind w:firstLine="420" w:firstLineChars="200"/>
        <w:rPr>
          <w:rFonts w:hint="eastAsia"/>
          <w:szCs w:val="21"/>
        </w:rPr>
      </w:pPr>
      <w:r>
        <w:rPr>
          <w:rFonts w:hint="eastAsia" w:hAnsi="宋体"/>
          <w:szCs w:val="21"/>
        </w:rPr>
        <w:t>4.2在招标人的</w:t>
      </w:r>
      <w:r>
        <w:rPr>
          <w:rFonts w:hint="eastAsia" w:hAnsi="宋体"/>
          <w:szCs w:val="21"/>
          <w:lang w:val="en-US" w:eastAsia="zh-CN"/>
        </w:rPr>
        <w:t>市级科创项目验收咨询服务期间</w:t>
      </w:r>
      <w:r>
        <w:rPr>
          <w:rFonts w:hint="eastAsia" w:hAnsi="宋体"/>
          <w:szCs w:val="21"/>
        </w:rPr>
        <w:t>中标人未全程提供</w:t>
      </w:r>
      <w:r>
        <w:rPr>
          <w:rFonts w:hint="eastAsia" w:hAnsi="宋体"/>
          <w:szCs w:val="21"/>
          <w:lang w:val="en-US" w:eastAsia="zh-CN"/>
        </w:rPr>
        <w:t>约定的</w:t>
      </w:r>
      <w:r>
        <w:rPr>
          <w:rFonts w:hint="eastAsia" w:hAnsi="宋体"/>
          <w:szCs w:val="21"/>
        </w:rPr>
        <w:t>服务，</w:t>
      </w:r>
      <w:r>
        <w:rPr>
          <w:rFonts w:hint="eastAsia"/>
          <w:szCs w:val="21"/>
        </w:rPr>
        <w:t>招标人有权没收中标人的全部合同履约金和拒付合同全部款项直至终止合同。</w:t>
      </w:r>
    </w:p>
    <w:p w14:paraId="53F63F94">
      <w:pPr>
        <w:widowControl/>
        <w:autoSpaceDE w:val="0"/>
        <w:autoSpaceDN w:val="0"/>
        <w:adjustRightInd w:val="0"/>
        <w:snapToGrid w:val="0"/>
        <w:spacing w:line="360" w:lineRule="auto"/>
        <w:ind w:firstLine="420" w:firstLineChars="200"/>
        <w:textAlignment w:val="bottom"/>
        <w:rPr>
          <w:rFonts w:hint="eastAsia" w:ascii="Times New Roman" w:hAnsi="宋体" w:eastAsia="宋体" w:cs="Times New Roman"/>
          <w:bCs/>
          <w:szCs w:val="21"/>
          <w:lang w:eastAsia="zh-CN"/>
        </w:rPr>
      </w:pPr>
      <w:r>
        <w:rPr>
          <w:rFonts w:hint="eastAsia" w:ascii="Times New Roman" w:hAnsi="宋体" w:eastAsia="宋体" w:cs="Times New Roman"/>
          <w:bCs/>
          <w:szCs w:val="21"/>
          <w:lang w:val="en-US" w:eastAsia="zh-CN"/>
        </w:rPr>
        <w:t>4.3</w:t>
      </w:r>
      <w:r>
        <w:rPr>
          <w:rFonts w:hint="eastAsia" w:hAnsi="宋体" w:cs="Times New Roman"/>
          <w:bCs/>
          <w:szCs w:val="21"/>
          <w:lang w:val="en-US" w:eastAsia="zh-CN"/>
        </w:rPr>
        <w:t xml:space="preserve"> </w:t>
      </w:r>
      <w:r>
        <w:rPr>
          <w:rFonts w:hint="eastAsia" w:ascii="Times New Roman" w:hAnsi="宋体" w:eastAsia="宋体" w:cs="Times New Roman"/>
          <w:bCs/>
          <w:szCs w:val="21"/>
        </w:rPr>
        <w:t>因</w:t>
      </w:r>
      <w:r>
        <w:rPr>
          <w:rFonts w:hint="eastAsia" w:hAnsi="宋体" w:eastAsia="宋体"/>
          <w:szCs w:val="21"/>
          <w:lang w:val="en-US" w:eastAsia="zh-CN"/>
        </w:rPr>
        <w:t>中标人</w:t>
      </w:r>
      <w:r>
        <w:rPr>
          <w:rFonts w:hint="eastAsia" w:ascii="Times New Roman" w:hAnsi="宋体" w:eastAsia="宋体" w:cs="Times New Roman"/>
          <w:bCs/>
          <w:szCs w:val="21"/>
          <w:lang w:val="en-US" w:eastAsia="zh-CN"/>
        </w:rPr>
        <w:t>工作</w:t>
      </w:r>
      <w:r>
        <w:rPr>
          <w:rFonts w:hint="eastAsia" w:ascii="Times New Roman" w:hAnsi="宋体" w:eastAsia="宋体" w:cs="Times New Roman"/>
          <w:bCs/>
          <w:szCs w:val="21"/>
        </w:rPr>
        <w:t>人员在</w:t>
      </w:r>
      <w:r>
        <w:rPr>
          <w:rFonts w:hint="eastAsia" w:ascii="Times New Roman" w:hAnsi="宋体" w:eastAsia="宋体" w:cs="Times New Roman"/>
          <w:bCs/>
          <w:szCs w:val="21"/>
          <w:lang w:val="en-US" w:eastAsia="zh-CN"/>
        </w:rPr>
        <w:t>服务</w:t>
      </w:r>
      <w:r>
        <w:rPr>
          <w:rFonts w:hint="eastAsia" w:ascii="Times New Roman" w:hAnsi="宋体" w:eastAsia="宋体" w:cs="Times New Roman"/>
          <w:bCs/>
          <w:szCs w:val="21"/>
        </w:rPr>
        <w:t>工作中存在工作疏忽，或</w:t>
      </w:r>
      <w:r>
        <w:rPr>
          <w:rFonts w:hint="eastAsia" w:hAnsi="宋体" w:eastAsia="宋体"/>
          <w:szCs w:val="21"/>
          <w:lang w:val="en-US" w:eastAsia="zh-CN"/>
        </w:rPr>
        <w:t>中标人</w:t>
      </w:r>
      <w:r>
        <w:rPr>
          <w:rFonts w:hint="eastAsia" w:ascii="Times New Roman" w:hAnsi="宋体" w:eastAsia="宋体" w:cs="Times New Roman"/>
          <w:bCs/>
          <w:szCs w:val="21"/>
          <w:lang w:val="en-US" w:eastAsia="zh-CN"/>
        </w:rPr>
        <w:t>工作</w:t>
      </w:r>
      <w:r>
        <w:rPr>
          <w:rFonts w:hint="eastAsia" w:ascii="Times New Roman" w:hAnsi="宋体" w:eastAsia="宋体" w:cs="Times New Roman"/>
          <w:bCs/>
          <w:szCs w:val="21"/>
        </w:rPr>
        <w:t>人员在工作中未尽</w:t>
      </w:r>
      <w:r>
        <w:rPr>
          <w:rFonts w:hint="eastAsia" w:ascii="Times New Roman" w:hAnsi="宋体" w:eastAsia="宋体" w:cs="Times New Roman"/>
          <w:bCs/>
          <w:szCs w:val="21"/>
          <w:lang w:val="en-US" w:eastAsia="zh-CN"/>
        </w:rPr>
        <w:t>咨询</w:t>
      </w:r>
      <w:r>
        <w:rPr>
          <w:rFonts w:hint="eastAsia" w:ascii="Times New Roman" w:hAnsi="宋体" w:eastAsia="宋体" w:cs="Times New Roman"/>
          <w:bCs/>
          <w:szCs w:val="21"/>
        </w:rPr>
        <w:t>应有职责，</w:t>
      </w:r>
      <w:r>
        <w:rPr>
          <w:rFonts w:hint="eastAsia" w:hAnsi="宋体"/>
          <w:szCs w:val="21"/>
        </w:rPr>
        <w:t>招标人</w:t>
      </w:r>
      <w:r>
        <w:rPr>
          <w:rFonts w:hint="eastAsia" w:ascii="Times New Roman" w:hAnsi="宋体" w:eastAsia="宋体" w:cs="Times New Roman"/>
          <w:bCs/>
          <w:szCs w:val="21"/>
          <w:lang w:val="en-US" w:eastAsia="zh-CN"/>
        </w:rPr>
        <w:t>应当及时指出，</w:t>
      </w:r>
      <w:r>
        <w:rPr>
          <w:rFonts w:hint="eastAsia" w:hAnsi="宋体" w:eastAsia="宋体"/>
          <w:szCs w:val="21"/>
          <w:lang w:val="en-US" w:eastAsia="zh-CN"/>
        </w:rPr>
        <w:t>中标人</w:t>
      </w:r>
      <w:r>
        <w:rPr>
          <w:rFonts w:hint="eastAsia" w:ascii="Times New Roman" w:hAnsi="宋体" w:eastAsia="宋体" w:cs="Times New Roman"/>
          <w:bCs/>
          <w:szCs w:val="21"/>
          <w:lang w:val="en-US" w:eastAsia="zh-CN"/>
        </w:rPr>
        <w:t>仍旧未及时改正的，</w:t>
      </w:r>
      <w:r>
        <w:rPr>
          <w:rFonts w:hint="eastAsia" w:hAnsi="宋体"/>
          <w:szCs w:val="21"/>
        </w:rPr>
        <w:t>招标人</w:t>
      </w:r>
      <w:r>
        <w:rPr>
          <w:rFonts w:hint="eastAsia" w:ascii="Times New Roman" w:hAnsi="宋体" w:eastAsia="宋体" w:cs="Times New Roman"/>
          <w:bCs/>
          <w:szCs w:val="21"/>
        </w:rPr>
        <w:t>有权扣除</w:t>
      </w:r>
      <w:r>
        <w:rPr>
          <w:rFonts w:hint="eastAsia" w:hAnsi="宋体" w:eastAsia="宋体"/>
          <w:szCs w:val="21"/>
          <w:lang w:val="en-US" w:eastAsia="zh-CN"/>
        </w:rPr>
        <w:t>中标人</w:t>
      </w:r>
      <w:r>
        <w:rPr>
          <w:rFonts w:hint="eastAsia" w:ascii="Times New Roman" w:hAnsi="宋体" w:eastAsia="宋体" w:cs="Times New Roman"/>
          <w:bCs/>
          <w:szCs w:val="21"/>
        </w:rPr>
        <w:t>该票委托的</w:t>
      </w:r>
      <w:r>
        <w:rPr>
          <w:rFonts w:hint="eastAsia" w:ascii="Times New Roman" w:hAnsi="宋体" w:eastAsia="宋体" w:cs="Times New Roman"/>
          <w:bCs/>
          <w:szCs w:val="21"/>
          <w:lang w:val="en-US" w:eastAsia="zh-CN"/>
        </w:rPr>
        <w:t>咨询</w:t>
      </w:r>
      <w:r>
        <w:rPr>
          <w:rFonts w:hint="eastAsia" w:ascii="Times New Roman" w:hAnsi="宋体" w:eastAsia="宋体" w:cs="Times New Roman"/>
          <w:bCs/>
          <w:szCs w:val="21"/>
        </w:rPr>
        <w:t>费用</w:t>
      </w:r>
      <w:r>
        <w:rPr>
          <w:rFonts w:hint="eastAsia" w:ascii="Times New Roman" w:hAnsi="宋体" w:eastAsia="宋体" w:cs="Times New Roman"/>
          <w:bCs/>
          <w:szCs w:val="21"/>
          <w:lang w:eastAsia="zh-CN"/>
        </w:rPr>
        <w:t>。</w:t>
      </w:r>
    </w:p>
    <w:p w14:paraId="3E163503">
      <w:pPr>
        <w:widowControl/>
        <w:autoSpaceDE w:val="0"/>
        <w:autoSpaceDN w:val="0"/>
        <w:adjustRightInd w:val="0"/>
        <w:snapToGrid w:val="0"/>
        <w:spacing w:line="360" w:lineRule="auto"/>
        <w:ind w:firstLine="420" w:firstLineChars="200"/>
        <w:textAlignment w:val="bottom"/>
        <w:rPr>
          <w:rFonts w:hint="default" w:ascii="Times New Roman" w:hAnsi="宋体" w:eastAsia="宋体" w:cs="Times New Roman"/>
          <w:bCs/>
          <w:szCs w:val="21"/>
          <w:lang w:val="en-US" w:eastAsia="zh-CN"/>
        </w:rPr>
      </w:pPr>
    </w:p>
    <w:p w14:paraId="339273AE">
      <w:pPr>
        <w:widowControl/>
        <w:ind w:firstLine="2811" w:firstLineChars="1000"/>
        <w:jc w:val="left"/>
        <w:rPr>
          <w:b/>
          <w:kern w:val="0"/>
          <w:sz w:val="28"/>
          <w:szCs w:val="28"/>
        </w:rPr>
      </w:pPr>
      <w:bookmarkStart w:id="20" w:name="_Toc511210841"/>
    </w:p>
    <w:p w14:paraId="3681057B">
      <w:pPr>
        <w:widowControl/>
        <w:ind w:firstLine="2811" w:firstLineChars="1000"/>
        <w:jc w:val="left"/>
        <w:rPr>
          <w:b/>
          <w:kern w:val="0"/>
          <w:sz w:val="28"/>
          <w:szCs w:val="28"/>
        </w:rPr>
      </w:pPr>
    </w:p>
    <w:p w14:paraId="00F434C9">
      <w:pPr>
        <w:widowControl/>
        <w:ind w:firstLine="2811" w:firstLineChars="1000"/>
        <w:jc w:val="left"/>
        <w:rPr>
          <w:b/>
          <w:kern w:val="0"/>
          <w:sz w:val="28"/>
          <w:szCs w:val="28"/>
        </w:rPr>
      </w:pPr>
    </w:p>
    <w:p w14:paraId="38F990C5">
      <w:pPr>
        <w:widowControl/>
        <w:ind w:firstLine="3654" w:firstLineChars="1300"/>
        <w:jc w:val="left"/>
        <w:rPr>
          <w:rFonts w:hint="eastAsia"/>
          <w:b/>
          <w:kern w:val="0"/>
          <w:sz w:val="28"/>
          <w:szCs w:val="28"/>
        </w:rPr>
      </w:pPr>
    </w:p>
    <w:p w14:paraId="2D709127">
      <w:pPr>
        <w:widowControl/>
        <w:ind w:firstLine="3373" w:firstLineChars="1200"/>
        <w:jc w:val="left"/>
        <w:rPr>
          <w:b/>
          <w:kern w:val="0"/>
          <w:sz w:val="28"/>
          <w:szCs w:val="28"/>
        </w:rPr>
      </w:pPr>
      <w:r>
        <w:rPr>
          <w:rFonts w:hint="eastAsia"/>
          <w:b/>
          <w:kern w:val="0"/>
          <w:sz w:val="28"/>
          <w:szCs w:val="28"/>
        </w:rPr>
        <w:t>第六章   评标办法</w:t>
      </w:r>
      <w:bookmarkEnd w:id="20"/>
    </w:p>
    <w:p w14:paraId="4641D38D">
      <w:pPr>
        <w:adjustRightInd w:val="0"/>
        <w:snapToGrid w:val="0"/>
        <w:spacing w:line="360" w:lineRule="auto"/>
        <w:ind w:firstLine="420" w:firstLineChars="200"/>
        <w:rPr>
          <w:rFonts w:hAnsi="宋体"/>
          <w:szCs w:val="21"/>
        </w:rPr>
      </w:pPr>
      <w:r>
        <w:rPr>
          <w:rFonts w:hint="eastAsia"/>
          <w:szCs w:val="21"/>
        </w:rPr>
        <w:t>1、</w:t>
      </w:r>
      <w:r>
        <w:rPr>
          <w:rFonts w:hAnsi="宋体"/>
          <w:szCs w:val="21"/>
        </w:rPr>
        <w:t>评标委员会按照平等、客观、公正的原则，进行评定，实质上响应招标文件的要求并有履行合同能力的</w:t>
      </w:r>
      <w:r>
        <w:rPr>
          <w:rFonts w:hint="eastAsia" w:hAnsi="宋体"/>
          <w:szCs w:val="21"/>
        </w:rPr>
        <w:t>，</w:t>
      </w:r>
      <w:r>
        <w:rPr>
          <w:rFonts w:hint="eastAsia" w:cs="仿宋" w:asciiTheme="minorEastAsia" w:hAnsiTheme="minorEastAsia" w:eastAsiaTheme="minorEastAsia"/>
          <w:color w:val="000000" w:themeColor="text1"/>
          <w:szCs w:val="21"/>
          <w14:textFill>
            <w14:solidFill>
              <w14:schemeClr w14:val="tx1"/>
            </w14:solidFill>
          </w14:textFill>
        </w:rPr>
        <w:t>取综合报价最低的投标人</w:t>
      </w:r>
      <w:r>
        <w:rPr>
          <w:szCs w:val="21"/>
        </w:rPr>
        <w:t>为</w:t>
      </w:r>
      <w:r>
        <w:rPr>
          <w:rFonts w:hint="eastAsia"/>
          <w:szCs w:val="21"/>
        </w:rPr>
        <w:t>预</w:t>
      </w:r>
      <w:r>
        <w:rPr>
          <w:szCs w:val="21"/>
        </w:rPr>
        <w:t>中标人</w:t>
      </w:r>
      <w:r>
        <w:rPr>
          <w:rFonts w:hAnsi="宋体"/>
          <w:szCs w:val="21"/>
        </w:rPr>
        <w:t>。</w:t>
      </w:r>
    </w:p>
    <w:p w14:paraId="57714658">
      <w:pPr>
        <w:adjustRightInd w:val="0"/>
        <w:snapToGrid w:val="0"/>
        <w:spacing w:line="360" w:lineRule="auto"/>
        <w:ind w:firstLine="420" w:firstLineChars="200"/>
        <w:rPr>
          <w:szCs w:val="21"/>
        </w:rPr>
      </w:pPr>
      <w:r>
        <w:rPr>
          <w:rFonts w:hint="eastAsia"/>
          <w:szCs w:val="21"/>
        </w:rPr>
        <w:t>2、评标办法：</w:t>
      </w:r>
    </w:p>
    <w:p w14:paraId="52885B6D">
      <w:pPr>
        <w:adjustRightInd w:val="0"/>
        <w:snapToGrid w:val="0"/>
        <w:spacing w:line="360" w:lineRule="auto"/>
        <w:ind w:firstLine="420" w:firstLineChars="200"/>
        <w:rPr>
          <w:rFonts w:ascii="宋体" w:hAnsi="宋体"/>
          <w:szCs w:val="21"/>
        </w:rPr>
      </w:pPr>
      <w:r>
        <w:rPr>
          <w:rFonts w:hint="eastAsia" w:hAnsi="宋体"/>
          <w:bCs/>
          <w:color w:val="000000" w:themeColor="text1"/>
          <w:szCs w:val="21"/>
          <w14:textFill>
            <w14:solidFill>
              <w14:schemeClr w14:val="tx1"/>
            </w14:solidFill>
          </w14:textFill>
        </w:rPr>
        <w:t>推荐</w:t>
      </w:r>
      <w:r>
        <w:rPr>
          <w:rFonts w:hint="eastAsia" w:cs="仿宋" w:asciiTheme="minorEastAsia" w:hAnsiTheme="minorEastAsia" w:eastAsiaTheme="minorEastAsia"/>
          <w:color w:val="000000" w:themeColor="text1"/>
          <w:szCs w:val="21"/>
          <w14:textFill>
            <w14:solidFill>
              <w14:schemeClr w14:val="tx1"/>
            </w14:solidFill>
          </w14:textFill>
        </w:rPr>
        <w:t>综合报价最低的投标人</w:t>
      </w:r>
      <w:r>
        <w:rPr>
          <w:szCs w:val="21"/>
        </w:rPr>
        <w:t>为</w:t>
      </w:r>
      <w:r>
        <w:rPr>
          <w:rFonts w:hint="eastAsia"/>
          <w:color w:val="000000" w:themeColor="text1"/>
          <w:szCs w:val="21"/>
          <w14:textFill>
            <w14:solidFill>
              <w14:schemeClr w14:val="tx1"/>
            </w14:solidFill>
          </w14:textFill>
        </w:rPr>
        <w:t>为中标侯选人</w:t>
      </w:r>
      <w:r>
        <w:rPr>
          <w:rFonts w:hint="eastAsia" w:asciiTheme="minorEastAsia" w:hAnsiTheme="minorEastAsia" w:eastAsiaTheme="minorEastAsia"/>
          <w:color w:val="000000" w:themeColor="text1"/>
          <w:szCs w:val="21"/>
          <w14:textFill>
            <w14:solidFill>
              <w14:schemeClr w14:val="tx1"/>
            </w14:solidFill>
          </w14:textFill>
        </w:rPr>
        <w:t>。</w:t>
      </w:r>
      <w:r>
        <w:rPr>
          <w:rFonts w:hint="eastAsia" w:ascii="宋体" w:hAnsi="宋体"/>
          <w:szCs w:val="21"/>
        </w:rPr>
        <w:t>中标价格按</w:t>
      </w:r>
      <w:r>
        <w:rPr>
          <w:rFonts w:hint="eastAsia" w:cs="仿宋" w:asciiTheme="minorEastAsia" w:hAnsiTheme="minorEastAsia" w:eastAsiaTheme="minorEastAsia"/>
          <w:color w:val="000000" w:themeColor="text1"/>
          <w:szCs w:val="21"/>
          <w14:textFill>
            <w14:solidFill>
              <w14:schemeClr w14:val="tx1"/>
            </w14:solidFill>
          </w14:textFill>
        </w:rPr>
        <w:t>综合报价最低的</w:t>
      </w:r>
      <w:r>
        <w:rPr>
          <w:rFonts w:ascii="宋体" w:hAnsi="宋体"/>
          <w:szCs w:val="21"/>
        </w:rPr>
        <w:t>报价</w:t>
      </w:r>
      <w:r>
        <w:rPr>
          <w:rFonts w:hint="eastAsia" w:ascii="宋体" w:hAnsi="宋体"/>
          <w:szCs w:val="21"/>
        </w:rPr>
        <w:t>执行。如报价相同按照报价时间先后确认</w:t>
      </w:r>
      <w:r>
        <w:rPr>
          <w:rFonts w:hint="eastAsia"/>
          <w:color w:val="000000" w:themeColor="text1"/>
          <w:szCs w:val="21"/>
          <w14:textFill>
            <w14:solidFill>
              <w14:schemeClr w14:val="tx1"/>
            </w14:solidFill>
          </w14:textFill>
        </w:rPr>
        <w:t>中标侯选人</w:t>
      </w:r>
      <w:r>
        <w:rPr>
          <w:rFonts w:hint="eastAsia" w:ascii="宋体" w:hAnsi="宋体"/>
          <w:szCs w:val="21"/>
        </w:rPr>
        <w:t>。</w:t>
      </w:r>
    </w:p>
    <w:p w14:paraId="5A2FB875">
      <w:pPr>
        <w:snapToGrid w:val="0"/>
        <w:spacing w:line="360" w:lineRule="auto"/>
        <w:ind w:firstLine="415" w:firstLineChars="198"/>
        <w:rPr>
          <w:szCs w:val="21"/>
        </w:rPr>
      </w:pPr>
      <w:r>
        <w:rPr>
          <w:rFonts w:hint="eastAsia"/>
          <w:szCs w:val="21"/>
        </w:rPr>
        <w:t>3、若评标委员会认为本次招标缺乏竞争性时，可否决所有投标。</w:t>
      </w:r>
    </w:p>
    <w:p w14:paraId="36B9ECC1">
      <w:pPr>
        <w:snapToGrid w:val="0"/>
        <w:spacing w:line="360" w:lineRule="auto"/>
        <w:ind w:firstLine="415" w:firstLineChars="198"/>
        <w:rPr>
          <w:szCs w:val="21"/>
        </w:rPr>
      </w:pPr>
      <w:r>
        <w:rPr>
          <w:rFonts w:hint="eastAsia"/>
          <w:szCs w:val="21"/>
        </w:rPr>
        <w:t>4、合同履行时间内标的物价格按中标价执行，不再调整。</w:t>
      </w:r>
    </w:p>
    <w:p w14:paraId="62B78AB0">
      <w:pPr>
        <w:snapToGrid w:val="0"/>
        <w:spacing w:line="360" w:lineRule="auto"/>
        <w:ind w:firstLine="415" w:firstLineChars="198"/>
        <w:rPr>
          <w:szCs w:val="21"/>
        </w:rPr>
      </w:pPr>
    </w:p>
    <w:p w14:paraId="61558820">
      <w:pPr>
        <w:snapToGrid w:val="0"/>
        <w:spacing w:line="360" w:lineRule="auto"/>
        <w:ind w:firstLine="415" w:firstLineChars="198"/>
        <w:rPr>
          <w:szCs w:val="21"/>
        </w:rPr>
      </w:pPr>
    </w:p>
    <w:bookmarkEnd w:id="3"/>
    <w:p w14:paraId="0B612B2D">
      <w:pPr>
        <w:pStyle w:val="4"/>
        <w:rPr>
          <w:rFonts w:hint="eastAsia" w:asciiTheme="minorEastAsia" w:hAnsiTheme="minorEastAsia" w:eastAsiaTheme="minorEastAsia"/>
          <w:kern w:val="0"/>
          <w:sz w:val="28"/>
          <w:szCs w:val="28"/>
        </w:rPr>
      </w:pPr>
    </w:p>
    <w:p w14:paraId="25AC15E2">
      <w:pPr>
        <w:rPr>
          <w:rFonts w:hint="eastAsia" w:asciiTheme="minorEastAsia" w:hAnsiTheme="minorEastAsia" w:eastAsiaTheme="minorEastAsia"/>
          <w:kern w:val="0"/>
          <w:sz w:val="28"/>
          <w:szCs w:val="28"/>
        </w:rPr>
      </w:pPr>
      <w:r>
        <w:rPr>
          <w:rFonts w:hint="eastAsia" w:asciiTheme="minorEastAsia" w:hAnsiTheme="minorEastAsia" w:eastAsiaTheme="minorEastAsia"/>
          <w:kern w:val="0"/>
          <w:sz w:val="28"/>
          <w:szCs w:val="28"/>
        </w:rPr>
        <w:br w:type="page"/>
      </w:r>
    </w:p>
    <w:p w14:paraId="5C5A671F">
      <w:pPr>
        <w:pStyle w:val="4"/>
        <w:rPr>
          <w:rFonts w:asciiTheme="minorEastAsia" w:hAnsiTheme="minorEastAsia" w:eastAsiaTheme="minorEastAsia"/>
          <w:kern w:val="0"/>
          <w:sz w:val="28"/>
          <w:szCs w:val="28"/>
        </w:rPr>
      </w:pPr>
      <w:r>
        <w:rPr>
          <w:rFonts w:hint="eastAsia" w:asciiTheme="minorEastAsia" w:hAnsiTheme="minorEastAsia" w:eastAsiaTheme="minorEastAsia"/>
          <w:kern w:val="0"/>
          <w:sz w:val="28"/>
          <w:szCs w:val="28"/>
        </w:rPr>
        <w:t>第七章  附件</w:t>
      </w:r>
    </w:p>
    <w:p w14:paraId="042DEC28">
      <w:pPr>
        <w:widowControl/>
        <w:jc w:val="left"/>
        <w:rPr>
          <w:szCs w:val="21"/>
        </w:rPr>
      </w:pPr>
      <w:r>
        <w:rPr>
          <w:rFonts w:hint="eastAsia"/>
          <w:szCs w:val="21"/>
        </w:rPr>
        <w:t>附件</w:t>
      </w:r>
      <w:r>
        <w:rPr>
          <w:rFonts w:hint="eastAsia"/>
          <w:szCs w:val="21"/>
          <w:lang w:val="en-US" w:eastAsia="zh-CN"/>
        </w:rPr>
        <w:t>1</w:t>
      </w:r>
      <w:r>
        <w:rPr>
          <w:rFonts w:hint="eastAsia"/>
          <w:szCs w:val="21"/>
        </w:rPr>
        <w:t xml:space="preserve">：                </w:t>
      </w:r>
    </w:p>
    <w:p w14:paraId="18086C83">
      <w:pPr>
        <w:widowControl/>
        <w:jc w:val="left"/>
        <w:rPr>
          <w:szCs w:val="21"/>
        </w:rPr>
      </w:pPr>
    </w:p>
    <w:p w14:paraId="31EB9A8C">
      <w:pPr>
        <w:widowControl/>
        <w:ind w:firstLine="2520" w:firstLineChars="1200"/>
        <w:jc w:val="left"/>
        <w:rPr>
          <w:rFonts w:hint="eastAsia" w:ascii="宋体" w:hAnsi="宋体" w:eastAsia="宋体" w:cs="宋体"/>
          <w:b/>
          <w:bCs/>
          <w:kern w:val="0"/>
          <w:sz w:val="28"/>
          <w:szCs w:val="28"/>
          <w:lang w:eastAsia="zh-CN"/>
        </w:rPr>
      </w:pPr>
      <w:r>
        <w:rPr>
          <w:rFonts w:hint="eastAsia"/>
          <w:szCs w:val="21"/>
        </w:rPr>
        <w:t xml:space="preserve">       </w:t>
      </w:r>
      <w:r>
        <w:rPr>
          <w:rFonts w:hint="eastAsia" w:ascii="宋体" w:hAnsi="宋体" w:cs="宋体"/>
          <w:b/>
          <w:bCs/>
          <w:kern w:val="0"/>
          <w:sz w:val="28"/>
          <w:szCs w:val="28"/>
          <w:lang w:eastAsia="zh-CN"/>
        </w:rPr>
        <w:t>浙江巨化装备工程集团有限公司</w:t>
      </w:r>
    </w:p>
    <w:p w14:paraId="41560458">
      <w:pPr>
        <w:widowControl/>
        <w:ind w:firstLine="3570" w:firstLineChars="1700"/>
        <w:jc w:val="left"/>
        <w:rPr>
          <w:rFonts w:ascii="宋体" w:hAnsi="宋体"/>
          <w:kern w:val="144"/>
          <w:szCs w:val="21"/>
        </w:rPr>
      </w:pPr>
      <w:r>
        <w:rPr>
          <w:rFonts w:hint="eastAsia" w:hAnsi="宋体"/>
          <w:szCs w:val="21"/>
          <w:lang w:val="en-US" w:eastAsia="zh-CN"/>
        </w:rPr>
        <w:t>市级科创项目验收咨询</w:t>
      </w:r>
      <w:r>
        <w:rPr>
          <w:rFonts w:hint="eastAsia" w:ascii="宋体" w:hAnsi="宋体"/>
          <w:kern w:val="144"/>
          <w:szCs w:val="21"/>
        </w:rPr>
        <w:t>服务报价表</w:t>
      </w:r>
    </w:p>
    <w:p w14:paraId="00381160">
      <w:pPr>
        <w:spacing w:line="360" w:lineRule="auto"/>
        <w:rPr>
          <w:b/>
          <w:sz w:val="24"/>
        </w:rPr>
      </w:pPr>
    </w:p>
    <w:tbl>
      <w:tblPr>
        <w:tblStyle w:val="12"/>
        <w:tblW w:w="7722" w:type="dxa"/>
        <w:tblInd w:w="1005" w:type="dxa"/>
        <w:tblLayout w:type="fixed"/>
        <w:tblCellMar>
          <w:top w:w="0" w:type="dxa"/>
          <w:left w:w="108" w:type="dxa"/>
          <w:bottom w:w="0" w:type="dxa"/>
          <w:right w:w="108" w:type="dxa"/>
        </w:tblCellMar>
      </w:tblPr>
      <w:tblGrid>
        <w:gridCol w:w="3976"/>
        <w:gridCol w:w="2503"/>
        <w:gridCol w:w="1243"/>
      </w:tblGrid>
      <w:tr w14:paraId="4DCB5A28">
        <w:tblPrEx>
          <w:tblCellMar>
            <w:top w:w="0" w:type="dxa"/>
            <w:left w:w="108" w:type="dxa"/>
            <w:bottom w:w="0" w:type="dxa"/>
            <w:right w:w="108" w:type="dxa"/>
          </w:tblCellMar>
        </w:tblPrEx>
        <w:trPr>
          <w:trHeight w:val="507" w:hRule="atLeast"/>
        </w:trPr>
        <w:tc>
          <w:tcPr>
            <w:tcW w:w="39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5138AD">
            <w:pPr>
              <w:widowControl/>
              <w:ind w:left="2134" w:hanging="2036" w:hangingChars="970"/>
              <w:jc w:val="center"/>
              <w:rPr>
                <w:rFonts w:hint="default" w:ascii="宋体" w:hAnsi="宋体" w:eastAsia="宋体" w:cs="宋体"/>
                <w:color w:val="000000"/>
                <w:kern w:val="0"/>
                <w:sz w:val="22"/>
                <w:szCs w:val="22"/>
                <w:lang w:val="en-US" w:eastAsia="zh-CN"/>
              </w:rPr>
            </w:pPr>
            <w:r>
              <w:rPr>
                <w:rFonts w:hint="eastAsia" w:hAnsi="宋体"/>
                <w:szCs w:val="21"/>
                <w:lang w:val="en-US" w:eastAsia="zh-CN"/>
              </w:rPr>
              <w:t>市级科创项目验收咨询</w:t>
            </w:r>
            <w:r>
              <w:rPr>
                <w:rFonts w:hint="eastAsia" w:ascii="宋体" w:hAnsi="宋体"/>
                <w:kern w:val="144"/>
                <w:szCs w:val="21"/>
              </w:rPr>
              <w:t>服务</w:t>
            </w:r>
            <w:r>
              <w:rPr>
                <w:rFonts w:hint="eastAsia" w:ascii="宋体" w:hAnsi="宋体" w:cs="宋体"/>
                <w:color w:val="000000"/>
                <w:kern w:val="0"/>
                <w:sz w:val="22"/>
                <w:szCs w:val="22"/>
                <w:lang w:val="en-US" w:eastAsia="zh-CN"/>
              </w:rPr>
              <w:t>分项报价</w:t>
            </w:r>
          </w:p>
        </w:tc>
        <w:tc>
          <w:tcPr>
            <w:tcW w:w="2503" w:type="dxa"/>
            <w:tcBorders>
              <w:top w:val="single" w:color="auto" w:sz="4" w:space="0"/>
              <w:left w:val="nil"/>
              <w:bottom w:val="single" w:color="auto" w:sz="4" w:space="0"/>
              <w:right w:val="single" w:color="auto" w:sz="4" w:space="0"/>
            </w:tcBorders>
            <w:shd w:val="clear" w:color="auto" w:fill="auto"/>
            <w:noWrap/>
            <w:vAlign w:val="center"/>
          </w:tcPr>
          <w:p w14:paraId="3D556F08">
            <w:pPr>
              <w:widowControl/>
              <w:ind w:left="2134" w:hanging="2134" w:hangingChars="970"/>
              <w:jc w:val="center"/>
              <w:rPr>
                <w:rFonts w:ascii="宋体" w:hAnsi="宋体" w:cs="宋体"/>
                <w:color w:val="000000"/>
                <w:kern w:val="0"/>
                <w:sz w:val="22"/>
                <w:szCs w:val="22"/>
              </w:rPr>
            </w:pPr>
            <w:r>
              <w:rPr>
                <w:rFonts w:hint="eastAsia" w:ascii="宋体" w:hAnsi="宋体" w:cs="宋体"/>
                <w:color w:val="000000"/>
                <w:kern w:val="0"/>
                <w:sz w:val="22"/>
                <w:szCs w:val="22"/>
              </w:rPr>
              <w:t>含税价</w:t>
            </w:r>
          </w:p>
        </w:tc>
        <w:tc>
          <w:tcPr>
            <w:tcW w:w="1243" w:type="dxa"/>
            <w:tcBorders>
              <w:top w:val="single" w:color="auto" w:sz="4" w:space="0"/>
              <w:left w:val="nil"/>
              <w:bottom w:val="single" w:color="auto" w:sz="4" w:space="0"/>
              <w:right w:val="single" w:color="auto" w:sz="4" w:space="0"/>
            </w:tcBorders>
            <w:shd w:val="clear" w:color="auto" w:fill="auto"/>
            <w:noWrap/>
            <w:vAlign w:val="center"/>
          </w:tcPr>
          <w:p w14:paraId="751E4572">
            <w:pPr>
              <w:widowControl/>
              <w:ind w:left="2134" w:hanging="2134" w:hangingChars="970"/>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税率</w:t>
            </w:r>
          </w:p>
        </w:tc>
      </w:tr>
      <w:tr w14:paraId="255D59E6">
        <w:tblPrEx>
          <w:tblCellMar>
            <w:top w:w="0" w:type="dxa"/>
            <w:left w:w="108" w:type="dxa"/>
            <w:bottom w:w="0" w:type="dxa"/>
            <w:right w:w="108" w:type="dxa"/>
          </w:tblCellMar>
        </w:tblPrEx>
        <w:trPr>
          <w:trHeight w:val="1175" w:hRule="atLeast"/>
        </w:trPr>
        <w:tc>
          <w:tcPr>
            <w:tcW w:w="39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C282A2">
            <w:pPr>
              <w:widowControl/>
              <w:ind w:left="2134" w:hanging="2134" w:hangingChars="970"/>
              <w:jc w:val="left"/>
              <w:rPr>
                <w:rFonts w:hint="eastAsia" w:asciiTheme="minorEastAsia" w:hAnsiTheme="minorEastAsia"/>
                <w:sz w:val="21"/>
                <w:szCs w:val="21"/>
                <w:lang w:val="en-US" w:eastAsia="zh-CN"/>
              </w:rPr>
            </w:pPr>
            <w:r>
              <w:rPr>
                <w:rFonts w:hint="eastAsia" w:ascii="宋体" w:hAnsi="宋体" w:cs="宋体"/>
                <w:color w:val="000000"/>
                <w:kern w:val="0"/>
                <w:sz w:val="22"/>
                <w:szCs w:val="22"/>
                <w:lang w:val="en-US" w:eastAsia="zh-CN"/>
              </w:rPr>
              <w:t>第三方检测费</w:t>
            </w:r>
            <w:r>
              <w:rPr>
                <w:rFonts w:hint="eastAsia" w:ascii="宋体" w:hAnsi="宋体" w:eastAsia="宋体" w:cs="宋体"/>
                <w:color w:val="000000"/>
                <w:kern w:val="0"/>
                <w:sz w:val="22"/>
                <w:szCs w:val="22"/>
                <w:lang w:val="en-US" w:eastAsia="zh-CN"/>
              </w:rPr>
              <w:t>（</w:t>
            </w:r>
            <w:r>
              <w:rPr>
                <w:rFonts w:hint="eastAsia" w:ascii="宋体" w:hAnsi="宋体" w:cs="宋体"/>
                <w:color w:val="000000"/>
                <w:kern w:val="0"/>
                <w:sz w:val="22"/>
                <w:szCs w:val="22"/>
                <w:lang w:val="en-US" w:eastAsia="zh-CN"/>
              </w:rPr>
              <w:t>有MA、CNAS资质</w:t>
            </w:r>
            <w:r>
              <w:rPr>
                <w:rFonts w:hint="eastAsia" w:ascii="宋体" w:hAnsi="宋体" w:eastAsia="宋体" w:cs="宋体"/>
                <w:color w:val="000000"/>
                <w:kern w:val="0"/>
                <w:sz w:val="22"/>
                <w:szCs w:val="22"/>
                <w:lang w:val="en-US" w:eastAsia="zh-CN"/>
              </w:rPr>
              <w:t>）</w:t>
            </w:r>
          </w:p>
          <w:p w14:paraId="7DBDFD94">
            <w:pPr>
              <w:pStyle w:val="22"/>
              <w:numPr>
                <w:ilvl w:val="0"/>
                <w:numId w:val="2"/>
              </w:numPr>
              <w:ind w:left="0" w:firstLine="0" w:firstLineChars="0"/>
              <w:jc w:val="both"/>
              <w:rPr>
                <w:rFonts w:asciiTheme="minorEastAsia" w:hAnsiTheme="minorEastAsia"/>
                <w:sz w:val="21"/>
                <w:szCs w:val="21"/>
              </w:rPr>
            </w:pPr>
            <w:r>
              <w:rPr>
                <w:rFonts w:hint="eastAsia" w:asciiTheme="minorEastAsia" w:hAnsiTheme="minorEastAsia"/>
                <w:sz w:val="21"/>
                <w:szCs w:val="21"/>
              </w:rPr>
              <w:t>检测内容：</w:t>
            </w:r>
          </w:p>
          <w:p w14:paraId="1106D28A">
            <w:pPr>
              <w:ind w:left="0" w:firstLine="0" w:firstLineChars="0"/>
              <w:jc w:val="both"/>
              <w:rPr>
                <w:rFonts w:asciiTheme="minorEastAsia" w:hAnsiTheme="minorEastAsia"/>
                <w:sz w:val="21"/>
                <w:szCs w:val="21"/>
              </w:rPr>
            </w:pPr>
            <w:r>
              <w:rPr>
                <w:rFonts w:hint="eastAsia" w:asciiTheme="minorEastAsia" w:hAnsiTheme="minorEastAsia"/>
                <w:sz w:val="21"/>
                <w:szCs w:val="21"/>
              </w:rPr>
              <w:t>（1）固态储氢装置总计储氢量数值（单个模块储氢量数值，共计12个模块）。</w:t>
            </w:r>
          </w:p>
          <w:p w14:paraId="75BFEBEB">
            <w:pPr>
              <w:ind w:left="0" w:firstLine="0" w:firstLineChars="0"/>
              <w:jc w:val="both"/>
              <w:rPr>
                <w:rFonts w:asciiTheme="minorEastAsia" w:hAnsiTheme="minorEastAsia"/>
                <w:sz w:val="21"/>
                <w:szCs w:val="21"/>
              </w:rPr>
            </w:pPr>
            <w:r>
              <w:rPr>
                <w:rFonts w:hint="eastAsia" w:asciiTheme="minorEastAsia" w:hAnsiTheme="minorEastAsia"/>
                <w:sz w:val="21"/>
                <w:szCs w:val="21"/>
              </w:rPr>
              <w:t>（2）是否实现固态储氢装置与水冷燃料电池组合的热-电耦合功能。</w:t>
            </w:r>
          </w:p>
          <w:p w14:paraId="6F1DB333">
            <w:pPr>
              <w:widowControl/>
              <w:ind w:left="2134" w:hanging="2134" w:hangingChars="970"/>
              <w:jc w:val="left"/>
              <w:rPr>
                <w:rFonts w:hint="default" w:ascii="宋体" w:hAnsi="宋体" w:eastAsia="宋体" w:cs="宋体"/>
                <w:color w:val="000000"/>
                <w:kern w:val="0"/>
                <w:sz w:val="22"/>
                <w:szCs w:val="22"/>
                <w:lang w:val="en-US" w:eastAsia="zh-CN"/>
              </w:rPr>
            </w:pPr>
          </w:p>
        </w:tc>
        <w:tc>
          <w:tcPr>
            <w:tcW w:w="2503" w:type="dxa"/>
            <w:tcBorders>
              <w:top w:val="single" w:color="auto" w:sz="4" w:space="0"/>
              <w:left w:val="nil"/>
              <w:bottom w:val="single" w:color="auto" w:sz="4" w:space="0"/>
              <w:right w:val="single" w:color="auto" w:sz="4" w:space="0"/>
            </w:tcBorders>
            <w:shd w:val="clear" w:color="auto" w:fill="auto"/>
            <w:noWrap/>
            <w:vAlign w:val="center"/>
          </w:tcPr>
          <w:p w14:paraId="00AE96BE">
            <w:pPr>
              <w:widowControl/>
              <w:ind w:left="2134" w:hanging="2134" w:hangingChars="970"/>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u w:val="single"/>
                <w:lang w:val="en-US" w:eastAsia="zh-CN"/>
              </w:rPr>
              <w:t xml:space="preserve">       </w:t>
            </w:r>
            <w:r>
              <w:rPr>
                <w:rFonts w:hint="eastAsia" w:ascii="宋体" w:hAnsi="宋体" w:eastAsia="宋体" w:cs="宋体"/>
                <w:color w:val="000000"/>
                <w:kern w:val="0"/>
                <w:sz w:val="22"/>
                <w:szCs w:val="22"/>
                <w:lang w:val="en-US" w:eastAsia="zh-CN"/>
              </w:rPr>
              <w:t>元</w:t>
            </w:r>
          </w:p>
        </w:tc>
        <w:tc>
          <w:tcPr>
            <w:tcW w:w="1243" w:type="dxa"/>
            <w:tcBorders>
              <w:top w:val="single" w:color="auto" w:sz="4" w:space="0"/>
              <w:left w:val="nil"/>
              <w:bottom w:val="single" w:color="auto" w:sz="4" w:space="0"/>
              <w:right w:val="single" w:color="auto" w:sz="4" w:space="0"/>
            </w:tcBorders>
            <w:shd w:val="clear" w:color="auto" w:fill="auto"/>
            <w:noWrap/>
            <w:vAlign w:val="center"/>
          </w:tcPr>
          <w:p w14:paraId="52173E80">
            <w:pPr>
              <w:widowControl/>
              <w:ind w:left="3492" w:hanging="3491" w:hangingChars="970"/>
              <w:jc w:val="center"/>
              <w:rPr>
                <w:rFonts w:hint="eastAsia" w:ascii="宋体" w:hAnsi="宋体" w:cs="宋体"/>
                <w:kern w:val="0"/>
                <w:sz w:val="36"/>
                <w:szCs w:val="36"/>
              </w:rPr>
            </w:pPr>
          </w:p>
        </w:tc>
      </w:tr>
      <w:tr w14:paraId="0D95A195">
        <w:tblPrEx>
          <w:tblCellMar>
            <w:top w:w="0" w:type="dxa"/>
            <w:left w:w="108" w:type="dxa"/>
            <w:bottom w:w="0" w:type="dxa"/>
            <w:right w:w="108" w:type="dxa"/>
          </w:tblCellMar>
        </w:tblPrEx>
        <w:trPr>
          <w:trHeight w:val="1175" w:hRule="atLeast"/>
        </w:trPr>
        <w:tc>
          <w:tcPr>
            <w:tcW w:w="39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E0E9F7">
            <w:pPr>
              <w:widowControl/>
              <w:ind w:left="2134" w:hanging="2134" w:hangingChars="970"/>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项目</w:t>
            </w:r>
            <w:r>
              <w:rPr>
                <w:rFonts w:hint="eastAsia" w:ascii="宋体" w:hAnsi="宋体" w:eastAsia="宋体" w:cs="宋体"/>
                <w:color w:val="000000"/>
                <w:kern w:val="0"/>
                <w:sz w:val="22"/>
                <w:szCs w:val="22"/>
                <w:lang w:val="en-US" w:eastAsia="zh-CN"/>
              </w:rPr>
              <w:t>验收专家费等</w:t>
            </w:r>
            <w:bookmarkStart w:id="21" w:name="_GoBack"/>
            <w:bookmarkEnd w:id="21"/>
          </w:p>
        </w:tc>
        <w:tc>
          <w:tcPr>
            <w:tcW w:w="2503" w:type="dxa"/>
            <w:tcBorders>
              <w:top w:val="single" w:color="auto" w:sz="4" w:space="0"/>
              <w:left w:val="nil"/>
              <w:bottom w:val="single" w:color="auto" w:sz="4" w:space="0"/>
              <w:right w:val="single" w:color="auto" w:sz="4" w:space="0"/>
            </w:tcBorders>
            <w:shd w:val="clear" w:color="auto" w:fill="auto"/>
            <w:noWrap/>
            <w:vAlign w:val="center"/>
          </w:tcPr>
          <w:p w14:paraId="17287415">
            <w:pPr>
              <w:widowControl/>
              <w:ind w:left="2134" w:hanging="2134" w:hangingChars="970"/>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u w:val="single"/>
                <w:lang w:val="en-US" w:eastAsia="zh-CN"/>
              </w:rPr>
              <w:t xml:space="preserve">       </w:t>
            </w:r>
            <w:r>
              <w:rPr>
                <w:rFonts w:hint="eastAsia" w:ascii="宋体" w:hAnsi="宋体" w:eastAsia="宋体" w:cs="宋体"/>
                <w:color w:val="000000"/>
                <w:kern w:val="0"/>
                <w:sz w:val="22"/>
                <w:szCs w:val="22"/>
                <w:lang w:val="en-US" w:eastAsia="zh-CN"/>
              </w:rPr>
              <w:t>元</w:t>
            </w:r>
          </w:p>
        </w:tc>
        <w:tc>
          <w:tcPr>
            <w:tcW w:w="1243" w:type="dxa"/>
            <w:tcBorders>
              <w:top w:val="single" w:color="auto" w:sz="4" w:space="0"/>
              <w:left w:val="nil"/>
              <w:bottom w:val="single" w:color="auto" w:sz="4" w:space="0"/>
              <w:right w:val="single" w:color="auto" w:sz="4" w:space="0"/>
            </w:tcBorders>
            <w:shd w:val="clear" w:color="auto" w:fill="auto"/>
            <w:noWrap/>
            <w:vAlign w:val="center"/>
          </w:tcPr>
          <w:p w14:paraId="3442FF42">
            <w:pPr>
              <w:widowControl/>
              <w:ind w:left="3492" w:hanging="3491" w:hangingChars="970"/>
              <w:jc w:val="center"/>
              <w:rPr>
                <w:rFonts w:hint="eastAsia" w:ascii="宋体" w:hAnsi="宋体" w:cs="宋体"/>
                <w:kern w:val="0"/>
                <w:sz w:val="36"/>
                <w:szCs w:val="36"/>
              </w:rPr>
            </w:pPr>
          </w:p>
        </w:tc>
      </w:tr>
      <w:tr w14:paraId="0F6E3218">
        <w:tblPrEx>
          <w:tblCellMar>
            <w:top w:w="0" w:type="dxa"/>
            <w:left w:w="108" w:type="dxa"/>
            <w:bottom w:w="0" w:type="dxa"/>
            <w:right w:w="108" w:type="dxa"/>
          </w:tblCellMar>
        </w:tblPrEx>
        <w:trPr>
          <w:trHeight w:val="1175" w:hRule="atLeast"/>
        </w:trPr>
        <w:tc>
          <w:tcPr>
            <w:tcW w:w="39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43846A">
            <w:pPr>
              <w:widowControl/>
              <w:ind w:left="2134" w:hanging="2134" w:hangingChars="970"/>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咨询费</w:t>
            </w:r>
          </w:p>
        </w:tc>
        <w:tc>
          <w:tcPr>
            <w:tcW w:w="2503" w:type="dxa"/>
            <w:tcBorders>
              <w:top w:val="single" w:color="auto" w:sz="4" w:space="0"/>
              <w:left w:val="nil"/>
              <w:bottom w:val="single" w:color="auto" w:sz="4" w:space="0"/>
              <w:right w:val="single" w:color="auto" w:sz="4" w:space="0"/>
            </w:tcBorders>
            <w:shd w:val="clear" w:color="auto" w:fill="auto"/>
            <w:noWrap/>
            <w:vAlign w:val="center"/>
          </w:tcPr>
          <w:p w14:paraId="71A2FB05">
            <w:pPr>
              <w:widowControl/>
              <w:ind w:left="2134" w:hanging="2134" w:hangingChars="970"/>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u w:val="single"/>
                <w:lang w:val="en-US" w:eastAsia="zh-CN"/>
              </w:rPr>
              <w:t xml:space="preserve">       </w:t>
            </w:r>
            <w:r>
              <w:rPr>
                <w:rFonts w:hint="eastAsia" w:ascii="宋体" w:hAnsi="宋体" w:eastAsia="宋体" w:cs="宋体"/>
                <w:color w:val="000000"/>
                <w:kern w:val="0"/>
                <w:sz w:val="22"/>
                <w:szCs w:val="22"/>
                <w:lang w:val="en-US" w:eastAsia="zh-CN"/>
              </w:rPr>
              <w:t>元</w:t>
            </w:r>
          </w:p>
        </w:tc>
        <w:tc>
          <w:tcPr>
            <w:tcW w:w="1243" w:type="dxa"/>
            <w:tcBorders>
              <w:top w:val="single" w:color="auto" w:sz="4" w:space="0"/>
              <w:left w:val="nil"/>
              <w:bottom w:val="single" w:color="auto" w:sz="4" w:space="0"/>
              <w:right w:val="single" w:color="auto" w:sz="4" w:space="0"/>
            </w:tcBorders>
            <w:shd w:val="clear" w:color="auto" w:fill="auto"/>
            <w:noWrap/>
            <w:vAlign w:val="center"/>
          </w:tcPr>
          <w:p w14:paraId="7E88B46A">
            <w:pPr>
              <w:widowControl/>
              <w:ind w:left="3492" w:hanging="3491" w:hangingChars="970"/>
              <w:jc w:val="center"/>
              <w:rPr>
                <w:rFonts w:hint="eastAsia" w:ascii="宋体" w:hAnsi="宋体" w:cs="宋体"/>
                <w:kern w:val="0"/>
                <w:sz w:val="36"/>
                <w:szCs w:val="36"/>
              </w:rPr>
            </w:pPr>
          </w:p>
        </w:tc>
      </w:tr>
      <w:tr w14:paraId="4B72FB6E">
        <w:tblPrEx>
          <w:tblCellMar>
            <w:top w:w="0" w:type="dxa"/>
            <w:left w:w="108" w:type="dxa"/>
            <w:bottom w:w="0" w:type="dxa"/>
            <w:right w:w="108" w:type="dxa"/>
          </w:tblCellMar>
        </w:tblPrEx>
        <w:trPr>
          <w:trHeight w:val="1175" w:hRule="atLeast"/>
        </w:trPr>
        <w:tc>
          <w:tcPr>
            <w:tcW w:w="39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489CE0">
            <w:pPr>
              <w:widowControl/>
              <w:ind w:left="2134" w:hanging="2036" w:hangingChars="970"/>
              <w:jc w:val="left"/>
              <w:rPr>
                <w:rFonts w:hint="default"/>
                <w:lang w:val="en-US" w:eastAsia="zh-CN"/>
              </w:rPr>
            </w:pPr>
            <w:r>
              <w:rPr>
                <w:rFonts w:hint="eastAsia"/>
                <w:lang w:val="en-US" w:eastAsia="zh-CN"/>
              </w:rPr>
              <w:t>..........</w:t>
            </w:r>
          </w:p>
        </w:tc>
        <w:tc>
          <w:tcPr>
            <w:tcW w:w="2503" w:type="dxa"/>
            <w:tcBorders>
              <w:top w:val="single" w:color="auto" w:sz="4" w:space="0"/>
              <w:left w:val="nil"/>
              <w:bottom w:val="single" w:color="auto" w:sz="4" w:space="0"/>
              <w:right w:val="single" w:color="auto" w:sz="4" w:space="0"/>
            </w:tcBorders>
            <w:shd w:val="clear" w:color="auto" w:fill="auto"/>
            <w:noWrap/>
            <w:vAlign w:val="center"/>
          </w:tcPr>
          <w:p w14:paraId="593361DD">
            <w:pPr>
              <w:widowControl/>
              <w:ind w:left="2134" w:hanging="2134" w:hangingChars="970"/>
              <w:jc w:val="center"/>
              <w:rPr>
                <w:rFonts w:hint="eastAsia" w:ascii="宋体" w:hAnsi="宋体" w:eastAsia="宋体" w:cs="宋体"/>
                <w:color w:val="000000"/>
                <w:kern w:val="0"/>
                <w:sz w:val="22"/>
                <w:szCs w:val="22"/>
                <w:u w:val="single"/>
                <w:lang w:val="en-US" w:eastAsia="zh-CN"/>
              </w:rPr>
            </w:pPr>
            <w:r>
              <w:rPr>
                <w:rFonts w:hint="eastAsia" w:ascii="宋体" w:hAnsi="宋体" w:eastAsia="宋体" w:cs="宋体"/>
                <w:color w:val="000000"/>
                <w:kern w:val="0"/>
                <w:sz w:val="22"/>
                <w:szCs w:val="22"/>
                <w:u w:val="single"/>
                <w:lang w:val="en-US" w:eastAsia="zh-CN"/>
              </w:rPr>
              <w:t xml:space="preserve">       </w:t>
            </w:r>
            <w:r>
              <w:rPr>
                <w:rFonts w:hint="eastAsia" w:ascii="宋体" w:hAnsi="宋体" w:eastAsia="宋体" w:cs="宋体"/>
                <w:color w:val="000000"/>
                <w:kern w:val="0"/>
                <w:sz w:val="22"/>
                <w:szCs w:val="22"/>
                <w:lang w:val="en-US" w:eastAsia="zh-CN"/>
              </w:rPr>
              <w:t>元</w:t>
            </w:r>
          </w:p>
        </w:tc>
        <w:tc>
          <w:tcPr>
            <w:tcW w:w="1243" w:type="dxa"/>
            <w:tcBorders>
              <w:top w:val="single" w:color="auto" w:sz="4" w:space="0"/>
              <w:left w:val="nil"/>
              <w:bottom w:val="single" w:color="auto" w:sz="4" w:space="0"/>
              <w:right w:val="single" w:color="auto" w:sz="4" w:space="0"/>
            </w:tcBorders>
            <w:shd w:val="clear" w:color="auto" w:fill="auto"/>
            <w:noWrap/>
            <w:vAlign w:val="center"/>
          </w:tcPr>
          <w:p w14:paraId="43958F2F">
            <w:pPr>
              <w:widowControl/>
              <w:ind w:left="3492" w:hanging="3491" w:hangingChars="970"/>
              <w:jc w:val="center"/>
              <w:rPr>
                <w:rFonts w:hint="eastAsia" w:ascii="宋体" w:hAnsi="宋体" w:cs="宋体"/>
                <w:kern w:val="0"/>
                <w:sz w:val="36"/>
                <w:szCs w:val="36"/>
              </w:rPr>
            </w:pPr>
          </w:p>
        </w:tc>
      </w:tr>
      <w:tr w14:paraId="04F197EC">
        <w:tblPrEx>
          <w:tblCellMar>
            <w:top w:w="0" w:type="dxa"/>
            <w:left w:w="108" w:type="dxa"/>
            <w:bottom w:w="0" w:type="dxa"/>
            <w:right w:w="108" w:type="dxa"/>
          </w:tblCellMar>
        </w:tblPrEx>
        <w:trPr>
          <w:trHeight w:val="1175" w:hRule="atLeast"/>
        </w:trPr>
        <w:tc>
          <w:tcPr>
            <w:tcW w:w="39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1563EF">
            <w:pPr>
              <w:widowControl/>
              <w:ind w:left="2134" w:hanging="2134" w:hangingChars="970"/>
              <w:jc w:val="left"/>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总价</w:t>
            </w:r>
          </w:p>
        </w:tc>
        <w:tc>
          <w:tcPr>
            <w:tcW w:w="2503" w:type="dxa"/>
            <w:tcBorders>
              <w:top w:val="single" w:color="auto" w:sz="4" w:space="0"/>
              <w:left w:val="nil"/>
              <w:bottom w:val="single" w:color="auto" w:sz="4" w:space="0"/>
              <w:right w:val="single" w:color="auto" w:sz="4" w:space="0"/>
            </w:tcBorders>
            <w:shd w:val="clear" w:color="auto" w:fill="auto"/>
            <w:noWrap/>
            <w:vAlign w:val="center"/>
          </w:tcPr>
          <w:p w14:paraId="2E881C37">
            <w:pPr>
              <w:widowControl/>
              <w:ind w:left="2134" w:hanging="2134" w:hangingChars="970"/>
              <w:jc w:val="center"/>
              <w:rPr>
                <w:rFonts w:hint="eastAsia" w:ascii="宋体" w:hAnsi="宋体" w:eastAsia="宋体" w:cs="宋体"/>
                <w:color w:val="000000"/>
                <w:kern w:val="0"/>
                <w:sz w:val="22"/>
                <w:szCs w:val="22"/>
                <w:u w:val="single"/>
                <w:lang w:val="en-US" w:eastAsia="zh-CN"/>
              </w:rPr>
            </w:pPr>
            <w:r>
              <w:rPr>
                <w:rFonts w:hint="eastAsia" w:ascii="宋体" w:hAnsi="宋体" w:eastAsia="宋体" w:cs="宋体"/>
                <w:color w:val="000000"/>
                <w:kern w:val="0"/>
                <w:sz w:val="22"/>
                <w:szCs w:val="22"/>
                <w:u w:val="single"/>
                <w:lang w:val="en-US" w:eastAsia="zh-CN"/>
              </w:rPr>
              <w:t xml:space="preserve">       </w:t>
            </w:r>
            <w:r>
              <w:rPr>
                <w:rFonts w:hint="eastAsia" w:ascii="宋体" w:hAnsi="宋体" w:eastAsia="宋体" w:cs="宋体"/>
                <w:color w:val="000000"/>
                <w:kern w:val="0"/>
                <w:sz w:val="22"/>
                <w:szCs w:val="22"/>
                <w:lang w:val="en-US" w:eastAsia="zh-CN"/>
              </w:rPr>
              <w:t>元</w:t>
            </w:r>
          </w:p>
        </w:tc>
        <w:tc>
          <w:tcPr>
            <w:tcW w:w="1243" w:type="dxa"/>
            <w:tcBorders>
              <w:top w:val="single" w:color="auto" w:sz="4" w:space="0"/>
              <w:left w:val="nil"/>
              <w:bottom w:val="single" w:color="auto" w:sz="4" w:space="0"/>
              <w:right w:val="single" w:color="auto" w:sz="4" w:space="0"/>
            </w:tcBorders>
            <w:shd w:val="clear" w:color="auto" w:fill="auto"/>
            <w:noWrap/>
            <w:vAlign w:val="center"/>
          </w:tcPr>
          <w:p w14:paraId="587E318B">
            <w:pPr>
              <w:widowControl/>
              <w:ind w:left="3492" w:hanging="3491" w:hangingChars="970"/>
              <w:jc w:val="center"/>
              <w:rPr>
                <w:rFonts w:hint="eastAsia" w:ascii="宋体" w:hAnsi="宋体" w:cs="宋体"/>
                <w:kern w:val="0"/>
                <w:sz w:val="36"/>
                <w:szCs w:val="36"/>
              </w:rPr>
            </w:pPr>
          </w:p>
        </w:tc>
      </w:tr>
    </w:tbl>
    <w:p w14:paraId="3075DA9F">
      <w:pPr>
        <w:spacing w:line="360" w:lineRule="auto"/>
        <w:ind w:firstLine="880" w:firstLineChars="400"/>
        <w:rPr>
          <w:rFonts w:hint="eastAsia" w:ascii="宋体" w:hAnsi="宋体" w:cs="宋体"/>
          <w:color w:val="000000"/>
          <w:kern w:val="0"/>
          <w:sz w:val="22"/>
          <w:szCs w:val="22"/>
        </w:rPr>
      </w:pPr>
    </w:p>
    <w:p w14:paraId="7C227611">
      <w:pPr>
        <w:spacing w:line="360" w:lineRule="auto"/>
        <w:ind w:firstLine="880" w:firstLineChars="400"/>
        <w:rPr>
          <w:rFonts w:hint="eastAsia"/>
          <w:b/>
          <w:sz w:val="24"/>
        </w:rPr>
      </w:pPr>
      <w:r>
        <w:rPr>
          <w:rFonts w:hint="eastAsia" w:ascii="宋体" w:hAnsi="宋体" w:cs="宋体"/>
          <w:color w:val="000000"/>
          <w:kern w:val="0"/>
          <w:sz w:val="22"/>
          <w:szCs w:val="22"/>
        </w:rPr>
        <w:t>报价单位（加盖公章）：</w:t>
      </w:r>
      <w:r>
        <w:rPr>
          <w:rFonts w:hint="eastAsia" w:ascii="宋体" w:hAnsi="宋体" w:cs="宋体"/>
          <w:color w:val="000000"/>
          <w:kern w:val="0"/>
          <w:sz w:val="22"/>
          <w:szCs w:val="22"/>
          <w:u w:val="single"/>
        </w:rPr>
        <w:t xml:space="preserve">                              </w:t>
      </w:r>
      <w:r>
        <w:rPr>
          <w:rFonts w:hint="eastAsia"/>
          <w:b/>
          <w:sz w:val="24"/>
        </w:rPr>
        <w:t xml:space="preserve">         </w:t>
      </w:r>
    </w:p>
    <w:p w14:paraId="53A92B7C">
      <w:pPr>
        <w:spacing w:line="360" w:lineRule="auto"/>
        <w:ind w:firstLine="840" w:firstLineChars="400"/>
        <w:rPr>
          <w:rFonts w:hint="eastAsia"/>
          <w:szCs w:val="21"/>
        </w:rPr>
      </w:pPr>
    </w:p>
    <w:p w14:paraId="1F38A5FB">
      <w:pPr>
        <w:spacing w:line="360" w:lineRule="auto"/>
        <w:ind w:firstLine="880" w:firstLineChars="400"/>
        <w:rPr>
          <w:rFonts w:hint="eastAsia"/>
          <w:szCs w:val="21"/>
        </w:rPr>
      </w:pPr>
      <w:r>
        <w:rPr>
          <w:rFonts w:hint="eastAsia" w:ascii="宋体" w:hAnsi="宋体" w:cs="宋体"/>
          <w:color w:val="000000"/>
          <w:kern w:val="0"/>
          <w:sz w:val="22"/>
          <w:szCs w:val="22"/>
        </w:rPr>
        <w:t>报价日期：</w:t>
      </w:r>
      <w:r>
        <w:rPr>
          <w:rFonts w:hint="eastAsia"/>
          <w:szCs w:val="21"/>
          <w:u w:val="single"/>
        </w:rPr>
        <w:t xml:space="preserve">                                            </w:t>
      </w:r>
      <w:r>
        <w:rPr>
          <w:rFonts w:hint="eastAsia"/>
          <w:szCs w:val="21"/>
        </w:rPr>
        <w:t xml:space="preserve">    </w:t>
      </w:r>
    </w:p>
    <w:p w14:paraId="5C92DFE4">
      <w:pPr>
        <w:rPr>
          <w:rFonts w:hint="eastAsia"/>
          <w:szCs w:val="21"/>
        </w:rPr>
      </w:pPr>
      <w:r>
        <w:rPr>
          <w:rFonts w:hint="eastAsia"/>
          <w:szCs w:val="21"/>
        </w:rPr>
        <w:br w:type="page"/>
      </w:r>
    </w:p>
    <w:p w14:paraId="5DC61F21">
      <w:pPr>
        <w:jc w:val="left"/>
        <w:rPr>
          <w:rFonts w:hint="eastAsia"/>
          <w:szCs w:val="21"/>
        </w:rPr>
      </w:pPr>
      <w:r>
        <w:rPr>
          <w:rFonts w:hint="eastAsia"/>
          <w:szCs w:val="21"/>
        </w:rPr>
        <w:t>附件</w:t>
      </w:r>
      <w:r>
        <w:rPr>
          <w:rFonts w:hint="eastAsia"/>
          <w:szCs w:val="21"/>
          <w:lang w:val="en-US" w:eastAsia="zh-CN"/>
        </w:rPr>
        <w:t>2</w:t>
      </w:r>
      <w:r>
        <w:rPr>
          <w:rFonts w:hint="eastAsia"/>
          <w:szCs w:val="21"/>
        </w:rPr>
        <w:t>：</w:t>
      </w:r>
    </w:p>
    <w:p w14:paraId="14D8029D">
      <w:pPr>
        <w:jc w:val="center"/>
        <w:rPr>
          <w:rFonts w:ascii="仿宋" w:hAnsi="仿宋"/>
          <w:color w:val="000000"/>
          <w:kern w:val="0"/>
          <w:sz w:val="24"/>
          <w:highlight w:val="none"/>
        </w:rPr>
      </w:pPr>
      <w:r>
        <w:rPr>
          <w:rFonts w:hint="eastAsia" w:cs="方正小标宋简体"/>
          <w:b/>
          <w:color w:val="000000"/>
          <w:sz w:val="32"/>
          <w:szCs w:val="32"/>
          <w:highlight w:val="none"/>
        </w:rPr>
        <w:t>供应商（服务商）承诺书</w:t>
      </w:r>
    </w:p>
    <w:p w14:paraId="539215EB">
      <w:pPr>
        <w:pStyle w:val="25"/>
        <w:widowControl w:val="0"/>
        <w:snapToGrid w:val="0"/>
        <w:spacing w:line="360" w:lineRule="auto"/>
        <w:ind w:firstLine="504" w:firstLineChars="200"/>
        <w:jc w:val="both"/>
        <w:rPr>
          <w:rFonts w:ascii="仿宋" w:hAnsi="仿宋"/>
          <w:color w:val="000000"/>
          <w:spacing w:val="6"/>
          <w:sz w:val="24"/>
          <w:szCs w:val="24"/>
          <w:highlight w:val="none"/>
        </w:rPr>
      </w:pPr>
    </w:p>
    <w:p w14:paraId="08EAD4B7">
      <w:pPr>
        <w:pStyle w:val="25"/>
        <w:snapToGrid w:val="0"/>
        <w:spacing w:line="360" w:lineRule="auto"/>
        <w:ind w:firstLine="425" w:firstLineChars="169"/>
        <w:rPr>
          <w:color w:val="000000"/>
          <w:spacing w:val="6"/>
          <w:sz w:val="24"/>
          <w:szCs w:val="24"/>
          <w:highlight w:val="none"/>
        </w:rPr>
      </w:pPr>
      <w:r>
        <w:rPr>
          <w:color w:val="000000"/>
          <w:spacing w:val="6"/>
          <w:sz w:val="24"/>
          <w:szCs w:val="24"/>
          <w:highlight w:val="none"/>
        </w:rPr>
        <w:t>本人经由</w:t>
      </w:r>
      <w:r>
        <w:rPr>
          <w:color w:val="000000"/>
          <w:spacing w:val="6"/>
          <w:sz w:val="24"/>
          <w:szCs w:val="24"/>
          <w:highlight w:val="none"/>
          <w:u w:val="single"/>
        </w:rPr>
        <w:t xml:space="preserve">                     （单位）</w:t>
      </w:r>
      <w:r>
        <w:rPr>
          <w:rFonts w:hint="eastAsia"/>
          <w:color w:val="000000"/>
          <w:spacing w:val="6"/>
          <w:sz w:val="24"/>
          <w:szCs w:val="24"/>
          <w:highlight w:val="none"/>
        </w:rPr>
        <w:t>法人</w:t>
      </w:r>
      <w:r>
        <w:rPr>
          <w:color w:val="000000"/>
          <w:spacing w:val="6"/>
          <w:sz w:val="24"/>
          <w:szCs w:val="24"/>
          <w:highlight w:val="none"/>
          <w:u w:val="single"/>
        </w:rPr>
        <w:t xml:space="preserve">      （姓名）</w:t>
      </w:r>
      <w:r>
        <w:rPr>
          <w:color w:val="000000"/>
          <w:spacing w:val="6"/>
          <w:sz w:val="24"/>
          <w:szCs w:val="24"/>
          <w:highlight w:val="none"/>
        </w:rPr>
        <w:t>合法授权参加</w:t>
      </w:r>
      <w:r>
        <w:rPr>
          <w:b/>
          <w:color w:val="000000"/>
          <w:spacing w:val="6"/>
          <w:sz w:val="24"/>
          <w:szCs w:val="24"/>
          <w:highlight w:val="none"/>
          <w:u w:val="single"/>
        </w:rPr>
        <w:t xml:space="preserve">                      </w:t>
      </w:r>
      <w:r>
        <w:rPr>
          <w:color w:val="000000"/>
          <w:spacing w:val="6"/>
          <w:sz w:val="24"/>
          <w:szCs w:val="24"/>
          <w:highlight w:val="none"/>
        </w:rPr>
        <w:t>项目</w:t>
      </w:r>
      <w:r>
        <w:rPr>
          <w:rFonts w:hint="eastAsia"/>
          <w:color w:val="000000"/>
          <w:spacing w:val="6"/>
          <w:sz w:val="24"/>
          <w:szCs w:val="24"/>
          <w:highlight w:val="none"/>
        </w:rPr>
        <w:t>的采购</w:t>
      </w:r>
      <w:r>
        <w:rPr>
          <w:color w:val="000000"/>
          <w:spacing w:val="6"/>
          <w:sz w:val="24"/>
          <w:szCs w:val="24"/>
          <w:highlight w:val="none"/>
        </w:rPr>
        <w:t>活动，经与本单位法人代表（负责人）确认，现就有关公平竞争事项郑重</w:t>
      </w:r>
      <w:r>
        <w:rPr>
          <w:rFonts w:hint="eastAsia"/>
          <w:color w:val="000000"/>
          <w:spacing w:val="6"/>
          <w:sz w:val="24"/>
          <w:szCs w:val="24"/>
          <w:highlight w:val="none"/>
        </w:rPr>
        <w:t>承诺</w:t>
      </w:r>
      <w:r>
        <w:rPr>
          <w:color w:val="000000"/>
          <w:spacing w:val="6"/>
          <w:sz w:val="24"/>
          <w:szCs w:val="24"/>
          <w:highlight w:val="none"/>
        </w:rPr>
        <w:t xml:space="preserve">如下： </w:t>
      </w:r>
    </w:p>
    <w:p w14:paraId="4FF12940">
      <w:pPr>
        <w:pStyle w:val="25"/>
        <w:numPr>
          <w:ilvl w:val="0"/>
          <w:numId w:val="3"/>
        </w:numPr>
        <w:snapToGrid w:val="0"/>
        <w:spacing w:line="360" w:lineRule="auto"/>
        <w:ind w:firstLine="407" w:firstLineChars="169"/>
        <w:rPr>
          <w:color w:val="000000"/>
          <w:kern w:val="0"/>
          <w:sz w:val="24"/>
          <w:szCs w:val="24"/>
          <w:highlight w:val="none"/>
        </w:rPr>
      </w:pPr>
      <w:r>
        <w:rPr>
          <w:rFonts w:hint="eastAsia"/>
          <w:b/>
          <w:color w:val="000000"/>
          <w:kern w:val="0"/>
          <w:sz w:val="24"/>
          <w:szCs w:val="24"/>
          <w:highlight w:val="none"/>
        </w:rPr>
        <w:t>本单位承诺不存在与关联关系的企业共同参与本次采购活动，所述的关联关系是具有以下情形之一：</w:t>
      </w:r>
    </w:p>
    <w:p w14:paraId="75C56221">
      <w:pPr>
        <w:pStyle w:val="25"/>
        <w:widowControl w:val="0"/>
        <w:snapToGrid w:val="0"/>
        <w:spacing w:line="360" w:lineRule="auto"/>
        <w:ind w:firstLine="405" w:firstLineChars="169"/>
        <w:jc w:val="both"/>
        <w:rPr>
          <w:color w:val="000000"/>
          <w:kern w:val="0"/>
          <w:sz w:val="24"/>
          <w:szCs w:val="24"/>
          <w:highlight w:val="none"/>
        </w:rPr>
      </w:pPr>
      <w:r>
        <w:rPr>
          <w:color w:val="000000"/>
          <w:kern w:val="0"/>
          <w:sz w:val="24"/>
          <w:szCs w:val="24"/>
          <w:highlight w:val="none"/>
        </w:rPr>
        <w:t>A.法定代表人或负责人或实际控制人是同一人</w:t>
      </w:r>
    </w:p>
    <w:p w14:paraId="6615CA68">
      <w:pPr>
        <w:pStyle w:val="25"/>
        <w:widowControl w:val="0"/>
        <w:snapToGrid w:val="0"/>
        <w:spacing w:line="360" w:lineRule="auto"/>
        <w:ind w:firstLine="405" w:firstLineChars="169"/>
        <w:jc w:val="both"/>
        <w:rPr>
          <w:color w:val="000000"/>
          <w:spacing w:val="6"/>
          <w:sz w:val="24"/>
          <w:szCs w:val="24"/>
          <w:highlight w:val="none"/>
        </w:rPr>
      </w:pPr>
      <w:r>
        <w:rPr>
          <w:color w:val="000000"/>
          <w:kern w:val="0"/>
          <w:sz w:val="24"/>
          <w:szCs w:val="24"/>
          <w:highlight w:val="none"/>
        </w:rPr>
        <w:t>B.法定代表人或负责人或实际控制人是夫妻关系</w:t>
      </w:r>
    </w:p>
    <w:p w14:paraId="16655DC3">
      <w:pPr>
        <w:pStyle w:val="25"/>
        <w:widowControl w:val="0"/>
        <w:snapToGrid w:val="0"/>
        <w:spacing w:line="360" w:lineRule="auto"/>
        <w:ind w:firstLine="405" w:firstLineChars="169"/>
        <w:jc w:val="both"/>
        <w:rPr>
          <w:color w:val="000000"/>
          <w:spacing w:val="6"/>
          <w:sz w:val="24"/>
          <w:szCs w:val="24"/>
          <w:highlight w:val="none"/>
        </w:rPr>
      </w:pPr>
      <w:r>
        <w:rPr>
          <w:color w:val="000000"/>
          <w:kern w:val="0"/>
          <w:sz w:val="24"/>
          <w:szCs w:val="24"/>
          <w:highlight w:val="none"/>
        </w:rPr>
        <w:t>C.法定代表人或负责人或实际控制人是直系血亲关系</w:t>
      </w:r>
    </w:p>
    <w:p w14:paraId="74A15653">
      <w:pPr>
        <w:pStyle w:val="25"/>
        <w:widowControl w:val="0"/>
        <w:snapToGrid w:val="0"/>
        <w:spacing w:line="360" w:lineRule="auto"/>
        <w:ind w:firstLine="405" w:firstLineChars="169"/>
        <w:jc w:val="both"/>
        <w:rPr>
          <w:color w:val="000000"/>
          <w:spacing w:val="6"/>
          <w:sz w:val="24"/>
          <w:szCs w:val="24"/>
          <w:highlight w:val="none"/>
        </w:rPr>
      </w:pPr>
      <w:r>
        <w:rPr>
          <w:color w:val="000000"/>
          <w:kern w:val="0"/>
          <w:sz w:val="24"/>
          <w:szCs w:val="24"/>
          <w:highlight w:val="none"/>
        </w:rPr>
        <w:t>D.法定代表人或负责人或实际控制人存在三代以内旁系血亲关系</w:t>
      </w:r>
    </w:p>
    <w:p w14:paraId="17242171">
      <w:pPr>
        <w:pStyle w:val="25"/>
        <w:widowControl w:val="0"/>
        <w:snapToGrid w:val="0"/>
        <w:spacing w:line="360" w:lineRule="auto"/>
        <w:ind w:firstLine="405" w:firstLineChars="169"/>
        <w:jc w:val="both"/>
        <w:rPr>
          <w:color w:val="000000"/>
          <w:kern w:val="0"/>
          <w:sz w:val="24"/>
          <w:szCs w:val="24"/>
          <w:highlight w:val="none"/>
        </w:rPr>
      </w:pPr>
      <w:r>
        <w:rPr>
          <w:color w:val="000000"/>
          <w:kern w:val="0"/>
          <w:sz w:val="24"/>
          <w:szCs w:val="24"/>
          <w:highlight w:val="none"/>
        </w:rPr>
        <w:t>E.法定代表人或负责人或实际控制人存在近姻亲关系</w:t>
      </w:r>
    </w:p>
    <w:p w14:paraId="3199C18B">
      <w:pPr>
        <w:pStyle w:val="25"/>
        <w:widowControl w:val="0"/>
        <w:snapToGrid w:val="0"/>
        <w:spacing w:line="360" w:lineRule="auto"/>
        <w:ind w:firstLine="405" w:firstLineChars="169"/>
        <w:jc w:val="both"/>
        <w:rPr>
          <w:color w:val="000000"/>
          <w:kern w:val="0"/>
          <w:sz w:val="24"/>
          <w:szCs w:val="24"/>
          <w:highlight w:val="none"/>
        </w:rPr>
      </w:pPr>
      <w:r>
        <w:rPr>
          <w:color w:val="000000"/>
          <w:kern w:val="0"/>
          <w:sz w:val="24"/>
          <w:szCs w:val="24"/>
          <w:highlight w:val="none"/>
        </w:rPr>
        <w:t>F.法定代表人或负责人或实际控制人存在股份控制或实际控制关系</w:t>
      </w:r>
    </w:p>
    <w:p w14:paraId="1E8D7935">
      <w:pPr>
        <w:pStyle w:val="25"/>
        <w:widowControl w:val="0"/>
        <w:snapToGrid w:val="0"/>
        <w:spacing w:line="360" w:lineRule="auto"/>
        <w:ind w:firstLine="405" w:firstLineChars="169"/>
        <w:jc w:val="both"/>
        <w:outlineLvl w:val="0"/>
        <w:rPr>
          <w:color w:val="000000"/>
          <w:kern w:val="0"/>
          <w:sz w:val="24"/>
          <w:szCs w:val="24"/>
          <w:highlight w:val="none"/>
        </w:rPr>
      </w:pPr>
      <w:r>
        <w:rPr>
          <w:color w:val="000000"/>
          <w:kern w:val="0"/>
          <w:sz w:val="24"/>
          <w:szCs w:val="24"/>
          <w:highlight w:val="none"/>
        </w:rPr>
        <w:t>G.存在共同直接或间接投资设立子公司、联营企业和合营企业情况</w:t>
      </w:r>
    </w:p>
    <w:p w14:paraId="5AA8F82B">
      <w:pPr>
        <w:pStyle w:val="25"/>
        <w:widowControl w:val="0"/>
        <w:snapToGrid w:val="0"/>
        <w:spacing w:line="360" w:lineRule="auto"/>
        <w:ind w:firstLine="405" w:firstLineChars="169"/>
        <w:jc w:val="both"/>
        <w:rPr>
          <w:color w:val="000000"/>
          <w:sz w:val="24"/>
          <w:szCs w:val="24"/>
          <w:highlight w:val="none"/>
        </w:rPr>
      </w:pPr>
      <w:r>
        <w:rPr>
          <w:color w:val="000000"/>
          <w:kern w:val="0"/>
          <w:sz w:val="24"/>
          <w:szCs w:val="24"/>
          <w:highlight w:val="none"/>
        </w:rPr>
        <w:t>H.存在分级代理或代销关系、同一生产制造商关系、</w:t>
      </w:r>
      <w:r>
        <w:rPr>
          <w:color w:val="000000"/>
          <w:sz w:val="24"/>
          <w:szCs w:val="24"/>
          <w:highlight w:val="none"/>
        </w:rPr>
        <w:t>管理关系、重要业务（占主营业务收入50%以上）或重要财务往来关系（如融资）等其他实质性控制关系</w:t>
      </w:r>
    </w:p>
    <w:p w14:paraId="43CE7555">
      <w:pPr>
        <w:pStyle w:val="25"/>
        <w:widowControl w:val="0"/>
        <w:snapToGrid w:val="0"/>
        <w:spacing w:line="360" w:lineRule="auto"/>
        <w:ind w:firstLine="405" w:firstLineChars="169"/>
        <w:jc w:val="both"/>
        <w:rPr>
          <w:color w:val="000000"/>
          <w:spacing w:val="6"/>
          <w:sz w:val="24"/>
          <w:szCs w:val="24"/>
          <w:highlight w:val="none"/>
        </w:rPr>
      </w:pPr>
      <w:r>
        <w:rPr>
          <w:color w:val="000000"/>
          <w:sz w:val="24"/>
          <w:szCs w:val="24"/>
          <w:highlight w:val="none"/>
        </w:rPr>
        <w:t>I</w:t>
      </w:r>
      <w:r>
        <w:rPr>
          <w:color w:val="000000"/>
          <w:kern w:val="0"/>
          <w:sz w:val="24"/>
          <w:szCs w:val="24"/>
          <w:highlight w:val="none"/>
        </w:rPr>
        <w:t>.</w:t>
      </w:r>
      <w:r>
        <w:rPr>
          <w:color w:val="000000"/>
          <w:sz w:val="24"/>
          <w:szCs w:val="24"/>
          <w:highlight w:val="none"/>
        </w:rPr>
        <w:t>其他利害关系情况</w:t>
      </w:r>
      <w:r>
        <w:rPr>
          <w:color w:val="000000"/>
          <w:sz w:val="24"/>
          <w:szCs w:val="24"/>
          <w:highlight w:val="none"/>
          <w:u w:val="single"/>
        </w:rPr>
        <w:t xml:space="preserve">                              </w:t>
      </w:r>
      <w:r>
        <w:rPr>
          <w:color w:val="000000"/>
          <w:kern w:val="0"/>
          <w:sz w:val="24"/>
          <w:szCs w:val="24"/>
          <w:highlight w:val="none"/>
        </w:rPr>
        <w:t>。</w:t>
      </w:r>
    </w:p>
    <w:p w14:paraId="4C3AB473">
      <w:pPr>
        <w:pStyle w:val="25"/>
        <w:snapToGrid w:val="0"/>
        <w:spacing w:line="360" w:lineRule="auto"/>
        <w:ind w:firstLine="407" w:firstLineChars="169"/>
        <w:rPr>
          <w:b/>
          <w:color w:val="000000"/>
          <w:kern w:val="0"/>
          <w:sz w:val="24"/>
          <w:szCs w:val="24"/>
          <w:highlight w:val="none"/>
        </w:rPr>
      </w:pPr>
      <w:r>
        <w:rPr>
          <w:rFonts w:hint="eastAsia"/>
          <w:b/>
          <w:color w:val="000000"/>
          <w:sz w:val="24"/>
          <w:szCs w:val="24"/>
          <w:highlight w:val="none"/>
        </w:rPr>
        <w:t>二、</w:t>
      </w:r>
      <w:r>
        <w:rPr>
          <w:b/>
          <w:color w:val="000000"/>
          <w:sz w:val="24"/>
          <w:szCs w:val="24"/>
          <w:highlight w:val="none"/>
        </w:rPr>
        <w:t>现已清楚知道并</w:t>
      </w:r>
      <w:r>
        <w:rPr>
          <w:b/>
          <w:color w:val="000000"/>
          <w:kern w:val="0"/>
          <w:sz w:val="24"/>
          <w:szCs w:val="24"/>
          <w:highlight w:val="none"/>
        </w:rPr>
        <w:t>严格遵守招标法律法规和</w:t>
      </w:r>
      <w:r>
        <w:rPr>
          <w:rFonts w:hint="eastAsia"/>
          <w:b/>
          <w:color w:val="000000"/>
          <w:kern w:val="0"/>
          <w:sz w:val="24"/>
          <w:szCs w:val="24"/>
          <w:highlight w:val="none"/>
        </w:rPr>
        <w:t>承诺要求</w:t>
      </w:r>
      <w:r>
        <w:rPr>
          <w:b/>
          <w:color w:val="000000"/>
          <w:kern w:val="0"/>
          <w:sz w:val="24"/>
          <w:szCs w:val="24"/>
          <w:highlight w:val="none"/>
        </w:rPr>
        <w:t>。</w:t>
      </w:r>
    </w:p>
    <w:p w14:paraId="3018E324">
      <w:pPr>
        <w:pStyle w:val="25"/>
        <w:widowControl w:val="0"/>
        <w:snapToGrid w:val="0"/>
        <w:spacing w:line="360" w:lineRule="auto"/>
        <w:ind w:firstLine="480" w:firstLineChars="200"/>
        <w:jc w:val="both"/>
        <w:rPr>
          <w:color w:val="000000"/>
          <w:sz w:val="24"/>
          <w:szCs w:val="24"/>
          <w:highlight w:val="none"/>
        </w:rPr>
      </w:pPr>
      <w:r>
        <w:rPr>
          <w:color w:val="000000"/>
          <w:sz w:val="24"/>
          <w:szCs w:val="24"/>
          <w:highlight w:val="none"/>
        </w:rPr>
        <w:t xml:space="preserve">                          </w:t>
      </w:r>
    </w:p>
    <w:p w14:paraId="2894DD3F">
      <w:pPr>
        <w:pStyle w:val="25"/>
        <w:widowControl w:val="0"/>
        <w:snapToGrid w:val="0"/>
        <w:spacing w:line="360" w:lineRule="auto"/>
        <w:ind w:firstLine="4080" w:firstLineChars="1700"/>
        <w:jc w:val="both"/>
        <w:rPr>
          <w:color w:val="000000"/>
          <w:sz w:val="24"/>
          <w:szCs w:val="24"/>
          <w:highlight w:val="none"/>
        </w:rPr>
      </w:pPr>
      <w:r>
        <w:rPr>
          <w:rFonts w:hint="eastAsia"/>
          <w:color w:val="000000"/>
          <w:sz w:val="24"/>
          <w:szCs w:val="24"/>
          <w:highlight w:val="none"/>
        </w:rPr>
        <w:t>单位名称：（公章）</w:t>
      </w:r>
    </w:p>
    <w:p w14:paraId="4F0BADBC">
      <w:pPr>
        <w:pStyle w:val="25"/>
        <w:widowControl w:val="0"/>
        <w:snapToGrid w:val="0"/>
        <w:spacing w:line="360" w:lineRule="auto"/>
        <w:ind w:firstLine="480" w:firstLineChars="200"/>
        <w:jc w:val="center"/>
        <w:rPr>
          <w:color w:val="000000"/>
          <w:sz w:val="24"/>
          <w:szCs w:val="24"/>
          <w:highlight w:val="none"/>
        </w:rPr>
      </w:pPr>
      <w:r>
        <w:rPr>
          <w:rFonts w:hint="eastAsia"/>
          <w:color w:val="000000"/>
          <w:sz w:val="24"/>
          <w:szCs w:val="24"/>
          <w:highlight w:val="none"/>
          <w:lang w:val="en-US" w:eastAsia="zh-CN"/>
        </w:rPr>
        <w:t xml:space="preserve"> </w:t>
      </w:r>
      <w:r>
        <w:rPr>
          <w:rFonts w:hint="eastAsia"/>
          <w:color w:val="000000"/>
          <w:sz w:val="24"/>
          <w:szCs w:val="24"/>
          <w:highlight w:val="none"/>
        </w:rPr>
        <w:t>授权</w:t>
      </w:r>
      <w:r>
        <w:rPr>
          <w:color w:val="000000"/>
          <w:sz w:val="24"/>
          <w:szCs w:val="24"/>
          <w:highlight w:val="none"/>
        </w:rPr>
        <w:t>代表：（签名）</w:t>
      </w:r>
    </w:p>
    <w:p w14:paraId="34D59C5F">
      <w:pPr>
        <w:pStyle w:val="25"/>
        <w:widowControl w:val="0"/>
        <w:snapToGrid w:val="0"/>
        <w:spacing w:line="360" w:lineRule="auto"/>
        <w:ind w:firstLine="480" w:firstLineChars="200"/>
        <w:jc w:val="center"/>
        <w:rPr>
          <w:color w:val="000000"/>
          <w:highlight w:val="none"/>
        </w:rPr>
      </w:pPr>
      <w:r>
        <w:rPr>
          <w:color w:val="000000"/>
          <w:sz w:val="24"/>
          <w:szCs w:val="24"/>
          <w:highlight w:val="none"/>
        </w:rPr>
        <w:t>年  月  日</w:t>
      </w:r>
    </w:p>
    <w:p w14:paraId="27292CC9">
      <w:pPr>
        <w:spacing w:line="360" w:lineRule="auto"/>
        <w:ind w:firstLine="840" w:firstLineChars="400"/>
        <w:rPr>
          <w:szCs w:val="21"/>
        </w:rPr>
      </w:pPr>
      <w:r>
        <w:rPr>
          <w:rFonts w:hint="eastAsia"/>
          <w:szCs w:val="21"/>
        </w:rPr>
        <w:t xml:space="preserve">                 </w:t>
      </w:r>
    </w:p>
    <w:sectPr>
      <w:headerReference r:id="rId5" w:type="first"/>
      <w:footerReference r:id="rId7" w:type="first"/>
      <w:headerReference r:id="rId4" w:type="default"/>
      <w:footerReference r:id="rId6"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embedRegular r:id="rId1" w:fontKey="{AA628B8D-84A1-4B85-9BA5-69FA280C5624}"/>
  </w:font>
  <w:font w:name="楷体_GB2312">
    <w:altName w:val="楷体"/>
    <w:panose1 w:val="02010609030101010101"/>
    <w:charset w:val="86"/>
    <w:family w:val="modern"/>
    <w:pitch w:val="default"/>
    <w:sig w:usb0="00000000" w:usb1="00000000" w:usb2="00000000" w:usb3="00000000" w:csb0="00040000" w:csb1="00000000"/>
    <w:embedRegular r:id="rId2" w:fontKey="{F2E0EEFD-F319-4C29-AA9B-D96D90F28862}"/>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embedRegular r:id="rId3" w:fontKey="{DEEDD05D-E194-4AD7-9EDB-92464AD57E5B}"/>
  </w:font>
  <w:font w:name="方正小标宋简体">
    <w:panose1 w:val="02000000000000000000"/>
    <w:charset w:val="86"/>
    <w:family w:val="script"/>
    <w:pitch w:val="default"/>
    <w:sig w:usb0="00000001" w:usb1="08000000" w:usb2="00000000" w:usb3="00000000" w:csb0="00040000" w:csb1="00000000"/>
    <w:embedRegular r:id="rId4" w:fontKey="{D263FC19-3EDB-4A96-A182-C9F08FEB3759}"/>
  </w:font>
  <w:font w:name="WPSEMBED1">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414FE3">
    <w:pPr>
      <w:pStyle w:val="8"/>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6</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14:paraId="6795B398">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B4C48">
    <w:pPr>
      <w:pStyle w:val="8"/>
      <w:jc w:val="center"/>
      <w:rPr>
        <w:b/>
      </w:rPr>
    </w:pPr>
    <w:r>
      <w:rPr>
        <w:rFonts w:hint="eastAsia"/>
        <w:b/>
      </w:rPr>
      <w:t>5-</w:t>
    </w:r>
    <w:r>
      <w:rPr>
        <w:rStyle w:val="15"/>
        <w:rFonts w:hint="eastAsia"/>
        <w:b/>
      </w:rPr>
      <w:t>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BBC5CB"/>
  <w:p w14:paraId="21660245">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9154CE"/>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AB364">
    <w:pPr>
      <w:pStyle w:val="9"/>
      <w:pBdr>
        <w:bottom w:val="single" w:color="auto" w:sz="6" w:space="0"/>
      </w:pBdr>
      <w:rPr>
        <w:b/>
      </w:rPr>
    </w:pPr>
    <w:r>
      <w:rPr>
        <w:b/>
      </w:rPr>
      <w:t xml:space="preserve">ZITET              </w:t>
    </w:r>
    <w:r>
      <w:rPr>
        <w:rFonts w:hint="eastAsia"/>
        <w:b/>
      </w:rPr>
      <w:t xml:space="preserve">  </w:t>
    </w:r>
    <w:r>
      <w:rPr>
        <w:b/>
      </w:rPr>
      <w:t xml:space="preserve">    </w:t>
    </w:r>
    <w:r>
      <w:rPr>
        <w:rFonts w:hint="eastAsia"/>
        <w:b/>
      </w:rPr>
      <w:t xml:space="preserve">     </w:t>
    </w:r>
    <w:r>
      <w:rPr>
        <w:b/>
      </w:rPr>
      <w:t xml:space="preserve">        </w:t>
    </w:r>
    <w:r>
      <w:rPr>
        <w:rFonts w:hint="eastAsia" w:ascii="仿宋_GB2312" w:hAnsi="宋体"/>
        <w:b/>
      </w:rPr>
      <w:t xml:space="preserve"> 商务条款</w:t>
    </w:r>
    <w:r>
      <w:rPr>
        <w:b/>
      </w:rPr>
      <w:t xml:space="preserve">    </w:t>
    </w:r>
    <w:r>
      <w:rPr>
        <w:rFonts w:hint="eastAsia"/>
        <w:b/>
      </w:rPr>
      <w:t xml:space="preserve">        </w:t>
    </w:r>
    <w:r>
      <w:rPr>
        <w:b/>
      </w:rPr>
      <w:t xml:space="preserve">         IFB No. : 0625-11108016-3 </w:t>
    </w:r>
  </w:p>
  <w:p w14:paraId="63B981F7">
    <w:pPr>
      <w:pStyle w:val="9"/>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E6B3C4"/>
    <w:multiLevelType w:val="singleLevel"/>
    <w:tmpl w:val="94E6B3C4"/>
    <w:lvl w:ilvl="0" w:tentative="0">
      <w:start w:val="1"/>
      <w:numFmt w:val="decimal"/>
      <w:suff w:val="nothing"/>
      <w:lvlText w:val="%1．"/>
      <w:lvlJc w:val="left"/>
    </w:lvl>
  </w:abstractNum>
  <w:abstractNum w:abstractNumId="1">
    <w:nsid w:val="0DA4787B"/>
    <w:multiLevelType w:val="multilevel"/>
    <w:tmpl w:val="0DA4787B"/>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1B534D86"/>
    <w:multiLevelType w:val="singleLevel"/>
    <w:tmpl w:val="1B534D86"/>
    <w:lvl w:ilvl="0" w:tentative="0">
      <w:start w:val="1"/>
      <w:numFmt w:val="chineseCounting"/>
      <w:suff w:val="nothing"/>
      <w:lvlText w:val="%1、"/>
      <w:lvlJc w:val="left"/>
      <w:pPr>
        <w:tabs>
          <w:tab w:val="left" w:pos="0"/>
        </w:tabs>
        <w:ind w:left="0" w:firstLine="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numRestart w:val="eachPage"/>
  </w:footnotePr>
  <w:endnotePr>
    <w:numRestart w:val="eachSect"/>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1NmQwOTVmNzA3YTI3NjVlYmRiM2I5YWRkNThmZDEifQ=="/>
  </w:docVars>
  <w:rsids>
    <w:rsidRoot w:val="00750550"/>
    <w:rsid w:val="000033DF"/>
    <w:rsid w:val="000048A4"/>
    <w:rsid w:val="00016CBB"/>
    <w:rsid w:val="00044507"/>
    <w:rsid w:val="00045C77"/>
    <w:rsid w:val="00061244"/>
    <w:rsid w:val="000636DE"/>
    <w:rsid w:val="00076BAF"/>
    <w:rsid w:val="00081585"/>
    <w:rsid w:val="000856A2"/>
    <w:rsid w:val="000943B7"/>
    <w:rsid w:val="000956A5"/>
    <w:rsid w:val="00097D9E"/>
    <w:rsid w:val="000A478C"/>
    <w:rsid w:val="000C4534"/>
    <w:rsid w:val="000C7B8A"/>
    <w:rsid w:val="000E2937"/>
    <w:rsid w:val="000E30CF"/>
    <w:rsid w:val="000E4D9F"/>
    <w:rsid w:val="000E5164"/>
    <w:rsid w:val="00103DCE"/>
    <w:rsid w:val="00104A1B"/>
    <w:rsid w:val="00106C64"/>
    <w:rsid w:val="00126659"/>
    <w:rsid w:val="0012767E"/>
    <w:rsid w:val="00141D4F"/>
    <w:rsid w:val="00174A19"/>
    <w:rsid w:val="00186F2C"/>
    <w:rsid w:val="001912EB"/>
    <w:rsid w:val="001925EA"/>
    <w:rsid w:val="001B24A8"/>
    <w:rsid w:val="001F5AD9"/>
    <w:rsid w:val="00230118"/>
    <w:rsid w:val="00234CA3"/>
    <w:rsid w:val="00234DBD"/>
    <w:rsid w:val="00271394"/>
    <w:rsid w:val="00273BBD"/>
    <w:rsid w:val="002878B3"/>
    <w:rsid w:val="002A79FA"/>
    <w:rsid w:val="002F6294"/>
    <w:rsid w:val="002F7DE2"/>
    <w:rsid w:val="00303459"/>
    <w:rsid w:val="00317D07"/>
    <w:rsid w:val="00337835"/>
    <w:rsid w:val="00355E9F"/>
    <w:rsid w:val="0038264C"/>
    <w:rsid w:val="003938BD"/>
    <w:rsid w:val="003A2BEB"/>
    <w:rsid w:val="003D7996"/>
    <w:rsid w:val="003E311A"/>
    <w:rsid w:val="00412D94"/>
    <w:rsid w:val="004221AD"/>
    <w:rsid w:val="004403BA"/>
    <w:rsid w:val="00450699"/>
    <w:rsid w:val="00451C3A"/>
    <w:rsid w:val="004854CF"/>
    <w:rsid w:val="004A396E"/>
    <w:rsid w:val="004E2771"/>
    <w:rsid w:val="004E6970"/>
    <w:rsid w:val="00530E29"/>
    <w:rsid w:val="005447E2"/>
    <w:rsid w:val="00550E1C"/>
    <w:rsid w:val="00566DA5"/>
    <w:rsid w:val="00581BC6"/>
    <w:rsid w:val="00586CC3"/>
    <w:rsid w:val="005B4D7A"/>
    <w:rsid w:val="005C2D93"/>
    <w:rsid w:val="005D0A57"/>
    <w:rsid w:val="005D3033"/>
    <w:rsid w:val="005D480C"/>
    <w:rsid w:val="005D794E"/>
    <w:rsid w:val="005E721C"/>
    <w:rsid w:val="005E78C3"/>
    <w:rsid w:val="005F6F66"/>
    <w:rsid w:val="00601198"/>
    <w:rsid w:val="00607D68"/>
    <w:rsid w:val="006114D0"/>
    <w:rsid w:val="006312DD"/>
    <w:rsid w:val="00650D96"/>
    <w:rsid w:val="0065582B"/>
    <w:rsid w:val="00670F3F"/>
    <w:rsid w:val="0067238B"/>
    <w:rsid w:val="006C029D"/>
    <w:rsid w:val="006E05AC"/>
    <w:rsid w:val="00705BAE"/>
    <w:rsid w:val="00713CBB"/>
    <w:rsid w:val="007237DD"/>
    <w:rsid w:val="00750550"/>
    <w:rsid w:val="007618AB"/>
    <w:rsid w:val="00761B5C"/>
    <w:rsid w:val="00764DFF"/>
    <w:rsid w:val="00781C3A"/>
    <w:rsid w:val="0078282D"/>
    <w:rsid w:val="00792DC1"/>
    <w:rsid w:val="00797634"/>
    <w:rsid w:val="007A6AC7"/>
    <w:rsid w:val="007B3A9A"/>
    <w:rsid w:val="007C2ABB"/>
    <w:rsid w:val="007D2A5F"/>
    <w:rsid w:val="007D74D7"/>
    <w:rsid w:val="007E1356"/>
    <w:rsid w:val="007F28DA"/>
    <w:rsid w:val="0080501A"/>
    <w:rsid w:val="00806A21"/>
    <w:rsid w:val="0081535C"/>
    <w:rsid w:val="00825989"/>
    <w:rsid w:val="00827133"/>
    <w:rsid w:val="008333A9"/>
    <w:rsid w:val="00837AAB"/>
    <w:rsid w:val="00847E7F"/>
    <w:rsid w:val="00865D0A"/>
    <w:rsid w:val="008702D4"/>
    <w:rsid w:val="008709BB"/>
    <w:rsid w:val="008816ED"/>
    <w:rsid w:val="00883542"/>
    <w:rsid w:val="00890793"/>
    <w:rsid w:val="00895C4C"/>
    <w:rsid w:val="0089721C"/>
    <w:rsid w:val="008B6AC5"/>
    <w:rsid w:val="008D507C"/>
    <w:rsid w:val="008F662F"/>
    <w:rsid w:val="00906F54"/>
    <w:rsid w:val="009118A9"/>
    <w:rsid w:val="00941829"/>
    <w:rsid w:val="00950930"/>
    <w:rsid w:val="00965D86"/>
    <w:rsid w:val="00973ABD"/>
    <w:rsid w:val="00996CB8"/>
    <w:rsid w:val="009A0189"/>
    <w:rsid w:val="009C1A00"/>
    <w:rsid w:val="009C4328"/>
    <w:rsid w:val="009D0DEC"/>
    <w:rsid w:val="009D5148"/>
    <w:rsid w:val="009D7010"/>
    <w:rsid w:val="009F3E3D"/>
    <w:rsid w:val="009F4129"/>
    <w:rsid w:val="009F442A"/>
    <w:rsid w:val="009F70FE"/>
    <w:rsid w:val="009F7145"/>
    <w:rsid w:val="00A01001"/>
    <w:rsid w:val="00A03F65"/>
    <w:rsid w:val="00A06A6E"/>
    <w:rsid w:val="00A2541B"/>
    <w:rsid w:val="00A40100"/>
    <w:rsid w:val="00A5146D"/>
    <w:rsid w:val="00A83138"/>
    <w:rsid w:val="00A84933"/>
    <w:rsid w:val="00AB383B"/>
    <w:rsid w:val="00AB4A02"/>
    <w:rsid w:val="00AD6C33"/>
    <w:rsid w:val="00AE354B"/>
    <w:rsid w:val="00AF0C70"/>
    <w:rsid w:val="00AF560A"/>
    <w:rsid w:val="00AF7168"/>
    <w:rsid w:val="00B10110"/>
    <w:rsid w:val="00B11626"/>
    <w:rsid w:val="00B17239"/>
    <w:rsid w:val="00B17E77"/>
    <w:rsid w:val="00B30AC8"/>
    <w:rsid w:val="00B32E0F"/>
    <w:rsid w:val="00B34D64"/>
    <w:rsid w:val="00B40505"/>
    <w:rsid w:val="00B77C6E"/>
    <w:rsid w:val="00B9244F"/>
    <w:rsid w:val="00B9648E"/>
    <w:rsid w:val="00BD3677"/>
    <w:rsid w:val="00C271C9"/>
    <w:rsid w:val="00C708BD"/>
    <w:rsid w:val="00C73CCB"/>
    <w:rsid w:val="00C81B01"/>
    <w:rsid w:val="00CA0E8F"/>
    <w:rsid w:val="00CC11E7"/>
    <w:rsid w:val="00D17958"/>
    <w:rsid w:val="00D31CD6"/>
    <w:rsid w:val="00D43FC7"/>
    <w:rsid w:val="00D6284B"/>
    <w:rsid w:val="00D63EB6"/>
    <w:rsid w:val="00D80135"/>
    <w:rsid w:val="00D859A2"/>
    <w:rsid w:val="00DA22B6"/>
    <w:rsid w:val="00DC2DA8"/>
    <w:rsid w:val="00DE7C17"/>
    <w:rsid w:val="00DF4407"/>
    <w:rsid w:val="00E0274B"/>
    <w:rsid w:val="00E1141D"/>
    <w:rsid w:val="00E16D4E"/>
    <w:rsid w:val="00E20140"/>
    <w:rsid w:val="00E270AE"/>
    <w:rsid w:val="00E50150"/>
    <w:rsid w:val="00E5463F"/>
    <w:rsid w:val="00E6742B"/>
    <w:rsid w:val="00E74A28"/>
    <w:rsid w:val="00E84D22"/>
    <w:rsid w:val="00E95886"/>
    <w:rsid w:val="00EC34ED"/>
    <w:rsid w:val="00ED02E7"/>
    <w:rsid w:val="00ED5534"/>
    <w:rsid w:val="00F0182D"/>
    <w:rsid w:val="00F04FF7"/>
    <w:rsid w:val="00F14FB2"/>
    <w:rsid w:val="00F27710"/>
    <w:rsid w:val="00F4400B"/>
    <w:rsid w:val="00F44B81"/>
    <w:rsid w:val="00F6714E"/>
    <w:rsid w:val="00F712B9"/>
    <w:rsid w:val="00F74A21"/>
    <w:rsid w:val="00FD4721"/>
    <w:rsid w:val="00FF4037"/>
    <w:rsid w:val="00FF414B"/>
    <w:rsid w:val="01157312"/>
    <w:rsid w:val="01EB45BC"/>
    <w:rsid w:val="02FB4424"/>
    <w:rsid w:val="03821D6C"/>
    <w:rsid w:val="08291CAB"/>
    <w:rsid w:val="102B64CB"/>
    <w:rsid w:val="11716160"/>
    <w:rsid w:val="12020219"/>
    <w:rsid w:val="15B10BD3"/>
    <w:rsid w:val="16183DCE"/>
    <w:rsid w:val="18C826CF"/>
    <w:rsid w:val="1A4062D0"/>
    <w:rsid w:val="1B721452"/>
    <w:rsid w:val="1D8F1E47"/>
    <w:rsid w:val="20BC4D66"/>
    <w:rsid w:val="22C56764"/>
    <w:rsid w:val="23AB2065"/>
    <w:rsid w:val="28CE0717"/>
    <w:rsid w:val="2D9F2D04"/>
    <w:rsid w:val="2F7A423F"/>
    <w:rsid w:val="3C4A400C"/>
    <w:rsid w:val="3CA95F9B"/>
    <w:rsid w:val="3D5E4F3B"/>
    <w:rsid w:val="3E501A55"/>
    <w:rsid w:val="3F91248B"/>
    <w:rsid w:val="404A2B3D"/>
    <w:rsid w:val="406A3E50"/>
    <w:rsid w:val="41727F2C"/>
    <w:rsid w:val="45101210"/>
    <w:rsid w:val="45551A57"/>
    <w:rsid w:val="495906E1"/>
    <w:rsid w:val="4CAB1BEB"/>
    <w:rsid w:val="4D9724CF"/>
    <w:rsid w:val="4E0660FD"/>
    <w:rsid w:val="4E802F63"/>
    <w:rsid w:val="4EE917B8"/>
    <w:rsid w:val="558B7073"/>
    <w:rsid w:val="565E627F"/>
    <w:rsid w:val="57E52F67"/>
    <w:rsid w:val="58074AD6"/>
    <w:rsid w:val="58A15BF6"/>
    <w:rsid w:val="593A1BFF"/>
    <w:rsid w:val="60DB0AD0"/>
    <w:rsid w:val="61B94E43"/>
    <w:rsid w:val="627D7A8D"/>
    <w:rsid w:val="68CB4DF0"/>
    <w:rsid w:val="6E633BE4"/>
    <w:rsid w:val="719A3270"/>
    <w:rsid w:val="74687E72"/>
    <w:rsid w:val="78876A6F"/>
    <w:rsid w:val="7DE642E1"/>
    <w:rsid w:val="7E33307B"/>
    <w:rsid w:val="7E502F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3"/>
    <w:next w:val="4"/>
    <w:link w:val="19"/>
    <w:qFormat/>
    <w:uiPriority w:val="0"/>
    <w:pPr>
      <w:spacing w:before="360" w:after="120" w:line="360" w:lineRule="auto"/>
      <w:ind w:left="-5"/>
      <w:jc w:val="center"/>
      <w:outlineLvl w:val="1"/>
    </w:pPr>
    <w:rPr>
      <w:rFonts w:ascii="Arial" w:hAnsi="Arial" w:eastAsia="黑体" w:cs="Times New Roman"/>
      <w:b/>
      <w:sz w:val="32"/>
      <w:szCs w:val="20"/>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toa heading"/>
    <w:basedOn w:val="1"/>
    <w:next w:val="1"/>
    <w:semiHidden/>
    <w:unhideWhenUsed/>
    <w:qFormat/>
    <w:uiPriority w:val="99"/>
    <w:pPr>
      <w:spacing w:before="120"/>
    </w:pPr>
    <w:rPr>
      <w:rFonts w:asciiTheme="majorHAnsi" w:hAnsiTheme="majorHAnsi" w:cstheme="majorBidi"/>
      <w:sz w:val="24"/>
    </w:rPr>
  </w:style>
  <w:style w:type="paragraph" w:styleId="4">
    <w:name w:val="Title"/>
    <w:basedOn w:val="1"/>
    <w:link w:val="20"/>
    <w:qFormat/>
    <w:uiPriority w:val="0"/>
    <w:pPr>
      <w:spacing w:before="240" w:after="60"/>
      <w:jc w:val="center"/>
      <w:outlineLvl w:val="0"/>
    </w:pPr>
    <w:rPr>
      <w:rFonts w:ascii="Arial" w:hAnsi="Arial" w:cs="Arial"/>
      <w:b/>
      <w:bCs/>
      <w:sz w:val="32"/>
      <w:szCs w:val="32"/>
    </w:rPr>
  </w:style>
  <w:style w:type="paragraph" w:styleId="5">
    <w:name w:val="Body Text"/>
    <w:basedOn w:val="1"/>
    <w:link w:val="21"/>
    <w:qFormat/>
    <w:uiPriority w:val="0"/>
    <w:pPr>
      <w:tabs>
        <w:tab w:val="left" w:pos="574"/>
      </w:tabs>
      <w:spacing w:line="288" w:lineRule="auto"/>
    </w:pPr>
    <w:rPr>
      <w:rFonts w:ascii="宋体" w:hAnsi="宋体"/>
      <w:szCs w:val="20"/>
    </w:rPr>
  </w:style>
  <w:style w:type="paragraph" w:styleId="6">
    <w:name w:val="Date"/>
    <w:basedOn w:val="1"/>
    <w:next w:val="1"/>
    <w:qFormat/>
    <w:uiPriority w:val="0"/>
    <w:rPr>
      <w:rFonts w:eastAsia="仿宋_GB2312"/>
      <w:sz w:val="28"/>
      <w:szCs w:val="20"/>
    </w:rPr>
  </w:style>
  <w:style w:type="paragraph" w:styleId="7">
    <w:name w:val="Balloon Text"/>
    <w:basedOn w:val="1"/>
    <w:link w:val="23"/>
    <w:semiHidden/>
    <w:unhideWhenUsed/>
    <w:qFormat/>
    <w:uiPriority w:val="99"/>
    <w:rPr>
      <w:sz w:val="18"/>
      <w:szCs w:val="18"/>
    </w:rPr>
  </w:style>
  <w:style w:type="paragraph" w:styleId="8">
    <w:name w:val="footer"/>
    <w:basedOn w:val="1"/>
    <w:link w:val="18"/>
    <w:unhideWhenUsed/>
    <w:qFormat/>
    <w:uiPriority w:val="99"/>
    <w:pPr>
      <w:tabs>
        <w:tab w:val="center" w:pos="4153"/>
        <w:tab w:val="right" w:pos="8306"/>
      </w:tabs>
      <w:snapToGrid w:val="0"/>
      <w:jc w:val="left"/>
    </w:pPr>
    <w:rPr>
      <w:sz w:val="18"/>
      <w:szCs w:val="18"/>
    </w:rPr>
  </w:style>
  <w:style w:type="paragraph" w:styleId="9">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style>
  <w:style w:type="paragraph" w:styleId="11">
    <w:name w:val="Body Text First Indent"/>
    <w:basedOn w:val="5"/>
    <w:next w:val="1"/>
    <w:qFormat/>
    <w:uiPriority w:val="0"/>
    <w:pPr>
      <w:ind w:firstLine="420" w:firstLineChars="100"/>
    </w:pPr>
    <w:rPr>
      <w:rFonts w:ascii="Times New Roman" w:hAnsi="Times New Roman"/>
    </w:rPr>
  </w:style>
  <w:style w:type="table" w:styleId="13">
    <w:name w:val="Table Grid"/>
    <w:basedOn w:val="1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5">
    <w:name w:val="page number"/>
    <w:basedOn w:val="14"/>
    <w:qFormat/>
    <w:uiPriority w:val="0"/>
  </w:style>
  <w:style w:type="character" w:styleId="16">
    <w:name w:val="Hyperlink"/>
    <w:basedOn w:val="14"/>
    <w:qFormat/>
    <w:uiPriority w:val="99"/>
  </w:style>
  <w:style w:type="character" w:customStyle="1" w:styleId="17">
    <w:name w:val="页眉 Char"/>
    <w:basedOn w:val="14"/>
    <w:link w:val="9"/>
    <w:qFormat/>
    <w:uiPriority w:val="99"/>
    <w:rPr>
      <w:sz w:val="18"/>
      <w:szCs w:val="18"/>
    </w:rPr>
  </w:style>
  <w:style w:type="character" w:customStyle="1" w:styleId="18">
    <w:name w:val="页脚 Char"/>
    <w:basedOn w:val="14"/>
    <w:link w:val="8"/>
    <w:qFormat/>
    <w:uiPriority w:val="99"/>
    <w:rPr>
      <w:sz w:val="18"/>
      <w:szCs w:val="18"/>
    </w:rPr>
  </w:style>
  <w:style w:type="character" w:customStyle="1" w:styleId="19">
    <w:name w:val="标题 2 Char"/>
    <w:basedOn w:val="14"/>
    <w:link w:val="2"/>
    <w:qFormat/>
    <w:uiPriority w:val="0"/>
    <w:rPr>
      <w:rFonts w:ascii="Arial" w:hAnsi="Arial" w:eastAsia="黑体" w:cs="Times New Roman"/>
      <w:b/>
      <w:sz w:val="32"/>
      <w:szCs w:val="20"/>
    </w:rPr>
  </w:style>
  <w:style w:type="character" w:customStyle="1" w:styleId="20">
    <w:name w:val="标题 Char"/>
    <w:basedOn w:val="14"/>
    <w:link w:val="4"/>
    <w:qFormat/>
    <w:uiPriority w:val="0"/>
    <w:rPr>
      <w:rFonts w:ascii="Arial" w:hAnsi="Arial" w:eastAsia="宋体" w:cs="Arial"/>
      <w:b/>
      <w:bCs/>
      <w:sz w:val="32"/>
      <w:szCs w:val="32"/>
    </w:rPr>
  </w:style>
  <w:style w:type="character" w:customStyle="1" w:styleId="21">
    <w:name w:val="正文文本 Char"/>
    <w:basedOn w:val="14"/>
    <w:link w:val="5"/>
    <w:qFormat/>
    <w:uiPriority w:val="0"/>
    <w:rPr>
      <w:rFonts w:ascii="宋体" w:hAnsi="宋体" w:eastAsia="宋体" w:cs="Times New Roman"/>
      <w:szCs w:val="20"/>
    </w:rPr>
  </w:style>
  <w:style w:type="paragraph" w:styleId="22">
    <w:name w:val="List Paragraph"/>
    <w:basedOn w:val="1"/>
    <w:qFormat/>
    <w:uiPriority w:val="34"/>
    <w:pPr>
      <w:ind w:firstLine="420" w:firstLineChars="200"/>
    </w:pPr>
  </w:style>
  <w:style w:type="character" w:customStyle="1" w:styleId="23">
    <w:name w:val="批注框文本 Char"/>
    <w:basedOn w:val="14"/>
    <w:link w:val="7"/>
    <w:semiHidden/>
    <w:qFormat/>
    <w:uiPriority w:val="99"/>
    <w:rPr>
      <w:rFonts w:ascii="Times New Roman" w:hAnsi="Times New Roman" w:eastAsia="宋体" w:cs="Times New Roman"/>
      <w:sz w:val="18"/>
      <w:szCs w:val="18"/>
    </w:rPr>
  </w:style>
  <w:style w:type="paragraph" w:customStyle="1" w:styleId="24">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5">
    <w:name w:val="纯文本1"/>
    <w:basedOn w:val="1"/>
    <w:qFormat/>
    <w:uiPriority w:val="0"/>
    <w:pPr>
      <w:widowControl/>
      <w:jc w:val="left"/>
    </w:pPr>
    <w:rPr>
      <w:rFonts w:ascii="宋体" w:cs="Times New Roman"/>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255917-3E3D-48A9-A68E-330A5FCB8EF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2811</Words>
  <Characters>2914</Characters>
  <Lines>29</Lines>
  <Paragraphs>8</Paragraphs>
  <TotalTime>410</TotalTime>
  <ScaleCrop>false</ScaleCrop>
  <LinksUpToDate>false</LinksUpToDate>
  <CharactersWithSpaces>3458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2022-07-21T23:57:00Z</dcterms:created>
  <dc:creator>YWGL</dc:creator>
  <cp:lastModifiedBy>TSUBASA</cp:lastModifiedBy>
  <cp:lastPrinted>2022-07-06T02:54:00Z</cp:lastPrinted>
  <dcterms:modified xsi:type="dcterms:W3CDTF">2025-12-23T10:51:15Z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3954AD96B4484AA28F0A96D2E9281C96_13</vt:lpwstr>
  </property>
  <property fmtid="{D5CDD505-2E9C-101B-9397-08002B2CF9AE}" pid="4" name="KSOTemplateDocerSaveRecord">
    <vt:lpwstr>eyJoZGlkIjoiNDFlZDA4YmQ0YmFlODcyZmMwMDdlYjI5N2JlZDk1ZGUiLCJ1c2VySWQiOiI2MTIyMTAyMDEifQ==</vt:lpwstr>
  </property>
</Properties>
</file>