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10C" w:rsidRDefault="00D1610C" w:rsidP="00D1610C">
      <w:pPr>
        <w:jc w:val="center"/>
        <w:rPr>
          <w:rFonts w:ascii="宋体" w:eastAsia="楷体_GB2312" w:hAnsi="宋体"/>
          <w:sz w:val="28"/>
          <w:szCs w:val="21"/>
        </w:rPr>
      </w:pPr>
      <w:r w:rsidRPr="00D1610C">
        <w:rPr>
          <w:rFonts w:ascii="宋体" w:eastAsia="楷体_GB2312" w:hAnsi="宋体" w:hint="eastAsia"/>
          <w:sz w:val="28"/>
          <w:szCs w:val="21"/>
        </w:rPr>
        <w:t>关于</w:t>
      </w:r>
      <w:proofErr w:type="gramStart"/>
      <w:r>
        <w:rPr>
          <w:rFonts w:ascii="宋体" w:eastAsia="楷体_GB2312" w:hAnsi="宋体" w:hint="eastAsia"/>
          <w:sz w:val="28"/>
          <w:szCs w:val="21"/>
        </w:rPr>
        <w:t>高性能硅氟新材料</w:t>
      </w:r>
      <w:proofErr w:type="gramEnd"/>
      <w:r>
        <w:rPr>
          <w:rFonts w:ascii="宋体" w:eastAsia="楷体_GB2312" w:hAnsi="宋体" w:hint="eastAsia"/>
          <w:sz w:val="28"/>
          <w:szCs w:val="21"/>
        </w:rPr>
        <w:t>一体化及配套</w:t>
      </w:r>
      <w:proofErr w:type="gramStart"/>
      <w:r>
        <w:rPr>
          <w:rFonts w:ascii="宋体" w:eastAsia="楷体_GB2312" w:hAnsi="宋体" w:hint="eastAsia"/>
          <w:sz w:val="28"/>
          <w:szCs w:val="21"/>
        </w:rPr>
        <w:t>项目集量框架</w:t>
      </w:r>
      <w:proofErr w:type="gramEnd"/>
      <w:r>
        <w:rPr>
          <w:rFonts w:ascii="宋体" w:eastAsia="楷体_GB2312" w:hAnsi="宋体" w:hint="eastAsia"/>
          <w:sz w:val="28"/>
          <w:szCs w:val="21"/>
        </w:rPr>
        <w:t>采购</w:t>
      </w:r>
    </w:p>
    <w:p w:rsidR="00413A55" w:rsidRDefault="00D1610C" w:rsidP="00D1610C">
      <w:pPr>
        <w:ind w:firstLineChars="100" w:firstLine="280"/>
        <w:jc w:val="center"/>
        <w:rPr>
          <w:rFonts w:ascii="宋体" w:eastAsia="楷体_GB2312" w:hAnsi="宋体"/>
          <w:sz w:val="28"/>
          <w:szCs w:val="21"/>
        </w:rPr>
      </w:pPr>
      <w:r w:rsidRPr="00D1610C">
        <w:rPr>
          <w:rFonts w:ascii="宋体" w:eastAsia="楷体_GB2312" w:hAnsi="宋体" w:hint="eastAsia"/>
          <w:sz w:val="28"/>
          <w:szCs w:val="21"/>
        </w:rPr>
        <w:t>0.69/0.4kV</w:t>
      </w:r>
      <w:r w:rsidRPr="00D1610C">
        <w:rPr>
          <w:rFonts w:ascii="宋体" w:eastAsia="楷体_GB2312" w:hAnsi="宋体" w:hint="eastAsia"/>
          <w:sz w:val="28"/>
          <w:szCs w:val="21"/>
        </w:rPr>
        <w:t>低压开关柜</w:t>
      </w:r>
      <w:r w:rsidR="00C060E2">
        <w:rPr>
          <w:rFonts w:ascii="宋体" w:eastAsia="楷体_GB2312" w:hAnsi="宋体" w:hint="eastAsia"/>
          <w:sz w:val="28"/>
          <w:szCs w:val="21"/>
        </w:rPr>
        <w:t>标段二</w:t>
      </w:r>
      <w:r>
        <w:rPr>
          <w:rFonts w:ascii="宋体" w:eastAsia="楷体_GB2312" w:hAnsi="宋体" w:hint="eastAsia"/>
          <w:sz w:val="28"/>
          <w:szCs w:val="21"/>
        </w:rPr>
        <w:t>的澄清</w:t>
      </w:r>
    </w:p>
    <w:p w:rsidR="00D1268C" w:rsidRPr="009028A7" w:rsidRDefault="00795D46" w:rsidP="009028A7">
      <w:pPr>
        <w:ind w:firstLineChars="200" w:firstLine="560"/>
        <w:rPr>
          <w:rFonts w:ascii="宋体" w:eastAsia="楷体_GB2312" w:hAnsi="宋体"/>
          <w:sz w:val="28"/>
          <w:szCs w:val="28"/>
        </w:rPr>
      </w:pPr>
      <w:r w:rsidRPr="009028A7">
        <w:rPr>
          <w:rFonts w:ascii="宋体" w:eastAsia="楷体_GB2312" w:hAnsi="宋体" w:hint="eastAsia"/>
          <w:sz w:val="28"/>
          <w:szCs w:val="28"/>
        </w:rPr>
        <w:t>1</w:t>
      </w:r>
      <w:r w:rsidRPr="009028A7">
        <w:rPr>
          <w:rFonts w:ascii="宋体" w:eastAsia="楷体_GB2312" w:hAnsi="宋体" w:hint="eastAsia"/>
          <w:sz w:val="28"/>
          <w:szCs w:val="28"/>
        </w:rPr>
        <w:t>、</w:t>
      </w:r>
      <w:r w:rsidR="00D1268C" w:rsidRPr="004D72F9">
        <w:rPr>
          <w:rFonts w:ascii="宋体" w:eastAsia="楷体_GB2312" w:hAnsi="宋体" w:hint="eastAsia"/>
          <w:color w:val="FF0000"/>
          <w:sz w:val="28"/>
          <w:szCs w:val="28"/>
        </w:rPr>
        <w:t>低压开关柜为车板交付</w:t>
      </w:r>
      <w:r w:rsidR="00D1268C" w:rsidRPr="009028A7">
        <w:rPr>
          <w:rFonts w:ascii="宋体" w:eastAsia="楷体_GB2312" w:hAnsi="宋体" w:hint="eastAsia"/>
          <w:sz w:val="28"/>
          <w:szCs w:val="28"/>
        </w:rPr>
        <w:t>，</w:t>
      </w:r>
      <w:r w:rsidR="00C34DF4" w:rsidRPr="009028A7">
        <w:rPr>
          <w:rFonts w:ascii="宋体" w:eastAsia="楷体_GB2312" w:hAnsi="宋体" w:hint="eastAsia"/>
          <w:sz w:val="28"/>
          <w:szCs w:val="28"/>
        </w:rPr>
        <w:t>招标文件的</w:t>
      </w:r>
      <w:r w:rsidR="00D1268C" w:rsidRPr="009028A7">
        <w:rPr>
          <w:rFonts w:ascii="宋体" w:eastAsia="楷体_GB2312" w:hAnsi="宋体" w:hint="eastAsia"/>
          <w:sz w:val="28"/>
          <w:szCs w:val="28"/>
        </w:rPr>
        <w:t>第五章中的</w:t>
      </w:r>
      <w:r w:rsidR="00C34DF4" w:rsidRPr="009028A7">
        <w:rPr>
          <w:rFonts w:ascii="宋体" w:eastAsia="楷体_GB2312" w:hAnsi="宋体" w:hint="eastAsia"/>
          <w:sz w:val="28"/>
          <w:szCs w:val="28"/>
        </w:rPr>
        <w:t>2.3</w:t>
      </w:r>
      <w:r w:rsidR="00C34DF4" w:rsidRPr="009028A7">
        <w:rPr>
          <w:rFonts w:ascii="宋体" w:eastAsia="楷体_GB2312" w:hAnsi="宋体" w:hint="eastAsia"/>
          <w:sz w:val="28"/>
          <w:szCs w:val="28"/>
        </w:rPr>
        <w:t>方式交货方式改为</w:t>
      </w:r>
      <w:r w:rsidR="00C34DF4" w:rsidRPr="009028A7">
        <w:rPr>
          <w:rFonts w:ascii="宋体" w:eastAsia="楷体_GB2312" w:hAnsi="宋体" w:cs="Times New Roman" w:hint="eastAsia"/>
          <w:sz w:val="28"/>
          <w:szCs w:val="28"/>
        </w:rPr>
        <w:t>本次招标货物为招标人项目现场指定地点</w:t>
      </w:r>
      <w:r w:rsidR="00C34DF4" w:rsidRPr="009028A7">
        <w:rPr>
          <w:rFonts w:ascii="宋体" w:eastAsia="楷体_GB2312" w:hAnsi="宋体" w:hint="eastAsia"/>
          <w:sz w:val="28"/>
          <w:szCs w:val="28"/>
        </w:rPr>
        <w:t>车板交货价</w:t>
      </w:r>
      <w:r w:rsidR="00C34DF4" w:rsidRPr="009028A7">
        <w:rPr>
          <w:rFonts w:ascii="宋体" w:eastAsia="楷体_GB2312" w:hAnsi="宋体" w:cs="Times New Roman" w:hint="eastAsia"/>
          <w:sz w:val="28"/>
          <w:szCs w:val="28"/>
        </w:rPr>
        <w:t>，即包括产品价格、增值税等税费、随机特殊工具、备品备件费、保险费（是否保险由投标人自定）、指导安装费用、调试费、技术培训费</w:t>
      </w:r>
      <w:r w:rsidR="001B6AEE" w:rsidRPr="009028A7">
        <w:rPr>
          <w:rFonts w:ascii="宋体" w:eastAsia="楷体_GB2312" w:hAnsi="宋体" w:cs="Times New Roman" w:hint="eastAsia"/>
          <w:sz w:val="28"/>
          <w:szCs w:val="28"/>
        </w:rPr>
        <w:t>等</w:t>
      </w:r>
      <w:r w:rsidR="00C34DF4" w:rsidRPr="009028A7">
        <w:rPr>
          <w:rFonts w:ascii="宋体" w:eastAsia="楷体_GB2312" w:hAnsi="宋体" w:cs="Times New Roman" w:hint="eastAsia"/>
          <w:sz w:val="28"/>
          <w:szCs w:val="28"/>
        </w:rPr>
        <w:t>。</w:t>
      </w:r>
    </w:p>
    <w:p w:rsidR="00E1528C" w:rsidRPr="009028A7" w:rsidRDefault="00795D46" w:rsidP="009028A7">
      <w:pPr>
        <w:ind w:firstLineChars="200" w:firstLine="560"/>
        <w:rPr>
          <w:rFonts w:ascii="宋体" w:eastAsia="楷体_GB2312" w:hAnsi="宋体"/>
          <w:sz w:val="28"/>
          <w:szCs w:val="28"/>
        </w:rPr>
      </w:pPr>
      <w:r w:rsidRPr="009028A7">
        <w:rPr>
          <w:rFonts w:ascii="宋体" w:eastAsia="楷体_GB2312" w:hAnsi="宋体" w:hint="eastAsia"/>
          <w:sz w:val="28"/>
          <w:szCs w:val="28"/>
        </w:rPr>
        <w:t>2</w:t>
      </w:r>
      <w:r w:rsidRPr="009028A7">
        <w:rPr>
          <w:rFonts w:ascii="宋体" w:eastAsia="楷体_GB2312" w:hAnsi="宋体" w:hint="eastAsia"/>
          <w:sz w:val="28"/>
          <w:szCs w:val="28"/>
        </w:rPr>
        <w:t>、</w:t>
      </w:r>
      <w:r w:rsidR="00B15CD6" w:rsidRPr="009028A7">
        <w:rPr>
          <w:rFonts w:ascii="宋体" w:eastAsia="楷体_GB2312" w:hAnsi="宋体" w:hint="eastAsia"/>
          <w:sz w:val="28"/>
          <w:szCs w:val="28"/>
        </w:rPr>
        <w:t>第七章附件</w:t>
      </w:r>
      <w:r w:rsidR="00B15CD6" w:rsidRPr="009028A7">
        <w:rPr>
          <w:rFonts w:ascii="宋体" w:eastAsia="楷体_GB2312" w:hAnsi="宋体" w:hint="eastAsia"/>
          <w:sz w:val="28"/>
          <w:szCs w:val="28"/>
        </w:rPr>
        <w:t>3-1</w:t>
      </w:r>
      <w:r w:rsidR="00B15CD6" w:rsidRPr="009028A7">
        <w:rPr>
          <w:rFonts w:ascii="宋体" w:eastAsia="楷体_GB2312" w:hAnsi="宋体" w:hint="eastAsia"/>
          <w:sz w:val="28"/>
          <w:szCs w:val="28"/>
        </w:rPr>
        <w:t>第</w:t>
      </w:r>
      <w:r w:rsidR="00B15CD6" w:rsidRPr="009028A7">
        <w:rPr>
          <w:rFonts w:ascii="宋体" w:eastAsia="楷体_GB2312" w:hAnsi="宋体" w:hint="eastAsia"/>
          <w:sz w:val="28"/>
          <w:szCs w:val="28"/>
        </w:rPr>
        <w:t>4</w:t>
      </w:r>
      <w:r w:rsidR="00B15CD6" w:rsidRPr="009028A7">
        <w:rPr>
          <w:rFonts w:ascii="宋体" w:eastAsia="楷体_GB2312" w:hAnsi="宋体" w:hint="eastAsia"/>
          <w:sz w:val="28"/>
          <w:szCs w:val="28"/>
        </w:rPr>
        <w:t>条的</w:t>
      </w:r>
      <w:r w:rsidR="00B15CD6" w:rsidRPr="009028A7">
        <w:rPr>
          <w:rFonts w:ascii="宋体" w:eastAsia="楷体_GB2312" w:hAnsi="宋体" w:cs="Times New Roman"/>
          <w:sz w:val="28"/>
          <w:szCs w:val="28"/>
        </w:rPr>
        <w:t>安装</w:t>
      </w:r>
      <w:r w:rsidR="00B15CD6" w:rsidRPr="009028A7">
        <w:rPr>
          <w:rFonts w:ascii="宋体" w:eastAsia="楷体_GB2312" w:hAnsi="宋体" w:cs="Times New Roman"/>
          <w:sz w:val="28"/>
          <w:szCs w:val="28"/>
        </w:rPr>
        <w:t>/</w:t>
      </w:r>
      <w:r w:rsidR="00B15CD6" w:rsidRPr="009028A7">
        <w:rPr>
          <w:rFonts w:ascii="宋体" w:eastAsia="楷体_GB2312" w:hAnsi="宋体" w:cs="Times New Roman"/>
          <w:sz w:val="28"/>
          <w:szCs w:val="28"/>
        </w:rPr>
        <w:t>调试</w:t>
      </w:r>
      <w:r w:rsidR="00B15CD6" w:rsidRPr="009028A7">
        <w:rPr>
          <w:rFonts w:ascii="宋体" w:eastAsia="楷体_GB2312" w:hAnsi="宋体" w:cs="Times New Roman"/>
          <w:sz w:val="28"/>
          <w:szCs w:val="28"/>
        </w:rPr>
        <w:t>/</w:t>
      </w:r>
      <w:r w:rsidR="00B15CD6" w:rsidRPr="009028A7">
        <w:rPr>
          <w:rFonts w:ascii="宋体" w:eastAsia="楷体_GB2312" w:hAnsi="宋体" w:cs="Times New Roman"/>
          <w:sz w:val="28"/>
          <w:szCs w:val="28"/>
        </w:rPr>
        <w:t>性能</w:t>
      </w:r>
      <w:proofErr w:type="gramStart"/>
      <w:r w:rsidR="00B15CD6" w:rsidRPr="009028A7">
        <w:rPr>
          <w:rFonts w:ascii="宋体" w:eastAsia="楷体_GB2312" w:hAnsi="宋体" w:cs="Times New Roman"/>
          <w:sz w:val="28"/>
          <w:szCs w:val="28"/>
        </w:rPr>
        <w:t>检验款</w:t>
      </w:r>
      <w:proofErr w:type="gramEnd"/>
      <w:r w:rsidR="00B15CD6" w:rsidRPr="009028A7">
        <w:rPr>
          <w:rFonts w:ascii="宋体" w:eastAsia="楷体_GB2312" w:hAnsi="宋体" w:cs="Times New Roman"/>
          <w:sz w:val="28"/>
          <w:szCs w:val="28"/>
        </w:rPr>
        <w:t>30%</w:t>
      </w:r>
      <w:r w:rsidR="001B6AEE" w:rsidRPr="009028A7">
        <w:rPr>
          <w:rFonts w:ascii="宋体" w:eastAsia="楷体_GB2312" w:hAnsi="宋体" w:hint="eastAsia"/>
          <w:sz w:val="28"/>
          <w:szCs w:val="28"/>
        </w:rPr>
        <w:t>和第</w:t>
      </w:r>
      <w:r w:rsidR="001B6AEE" w:rsidRPr="009028A7">
        <w:rPr>
          <w:rFonts w:ascii="宋体" w:eastAsia="楷体_GB2312" w:hAnsi="宋体" w:hint="eastAsia"/>
          <w:sz w:val="28"/>
          <w:szCs w:val="28"/>
        </w:rPr>
        <w:t>5</w:t>
      </w:r>
      <w:r w:rsidR="001B6AEE" w:rsidRPr="009028A7">
        <w:rPr>
          <w:rFonts w:ascii="宋体" w:eastAsia="楷体_GB2312" w:hAnsi="宋体" w:hint="eastAsia"/>
          <w:sz w:val="28"/>
          <w:szCs w:val="28"/>
        </w:rPr>
        <w:t>条</w:t>
      </w:r>
      <w:r w:rsidR="00B15CD6" w:rsidRPr="009028A7">
        <w:rPr>
          <w:rFonts w:ascii="宋体" w:eastAsia="楷体_GB2312" w:hAnsi="宋体" w:hint="eastAsia"/>
          <w:sz w:val="28"/>
          <w:szCs w:val="28"/>
        </w:rPr>
        <w:t>质保金</w:t>
      </w:r>
      <w:r w:rsidR="00B15CD6" w:rsidRPr="009028A7">
        <w:rPr>
          <w:rFonts w:ascii="宋体" w:eastAsia="楷体_GB2312" w:hAnsi="宋体" w:hint="eastAsia"/>
          <w:color w:val="FF0000"/>
          <w:sz w:val="28"/>
          <w:szCs w:val="28"/>
        </w:rPr>
        <w:t>改成和第五章的付款方式一致，</w:t>
      </w:r>
      <w:r w:rsidR="00B15CD6" w:rsidRPr="009028A7">
        <w:rPr>
          <w:rFonts w:ascii="宋体" w:eastAsia="楷体_GB2312" w:hAnsi="宋体" w:hint="eastAsia"/>
          <w:sz w:val="28"/>
          <w:szCs w:val="28"/>
        </w:rPr>
        <w:t>具体为：（</w:t>
      </w:r>
      <w:r w:rsidR="00E1528C" w:rsidRPr="009028A7">
        <w:rPr>
          <w:rFonts w:ascii="宋体" w:eastAsia="楷体_GB2312" w:hAnsi="宋体" w:hint="eastAsia"/>
          <w:sz w:val="28"/>
          <w:szCs w:val="28"/>
        </w:rPr>
        <w:t>三）</w:t>
      </w:r>
      <w:r w:rsidR="00E1528C" w:rsidRPr="009028A7">
        <w:rPr>
          <w:rFonts w:ascii="宋体" w:eastAsia="楷体_GB2312" w:hAnsi="宋体" w:cs="Times New Roman"/>
          <w:sz w:val="28"/>
          <w:szCs w:val="28"/>
        </w:rPr>
        <w:t>安装</w:t>
      </w:r>
      <w:r w:rsidR="00E1528C" w:rsidRPr="009028A7">
        <w:rPr>
          <w:rFonts w:ascii="宋体" w:eastAsia="楷体_GB2312" w:hAnsi="宋体" w:cs="Times New Roman"/>
          <w:sz w:val="28"/>
          <w:szCs w:val="28"/>
        </w:rPr>
        <w:t>/</w:t>
      </w:r>
      <w:r w:rsidR="00E1528C" w:rsidRPr="009028A7">
        <w:rPr>
          <w:rFonts w:ascii="宋体" w:eastAsia="楷体_GB2312" w:hAnsi="宋体" w:cs="Times New Roman"/>
          <w:sz w:val="28"/>
          <w:szCs w:val="28"/>
        </w:rPr>
        <w:t>调试</w:t>
      </w:r>
      <w:r w:rsidR="00E1528C" w:rsidRPr="009028A7">
        <w:rPr>
          <w:rFonts w:ascii="宋体" w:eastAsia="楷体_GB2312" w:hAnsi="宋体" w:cs="Times New Roman"/>
          <w:sz w:val="28"/>
          <w:szCs w:val="28"/>
        </w:rPr>
        <w:t>/</w:t>
      </w:r>
      <w:r w:rsidR="00E1528C" w:rsidRPr="009028A7">
        <w:rPr>
          <w:rFonts w:ascii="宋体" w:eastAsia="楷体_GB2312" w:hAnsi="宋体" w:cs="Times New Roman"/>
          <w:sz w:val="28"/>
          <w:szCs w:val="28"/>
        </w:rPr>
        <w:t>性能</w:t>
      </w:r>
      <w:proofErr w:type="gramStart"/>
      <w:r w:rsidR="00E1528C" w:rsidRPr="009028A7">
        <w:rPr>
          <w:rFonts w:ascii="宋体" w:eastAsia="楷体_GB2312" w:hAnsi="宋体" w:cs="Times New Roman"/>
          <w:sz w:val="28"/>
          <w:szCs w:val="28"/>
        </w:rPr>
        <w:t>检验款</w:t>
      </w:r>
      <w:proofErr w:type="gramEnd"/>
      <w:r w:rsidR="00E1528C" w:rsidRPr="009028A7">
        <w:rPr>
          <w:rFonts w:ascii="宋体" w:eastAsia="楷体_GB2312" w:hAnsi="宋体" w:cs="Times New Roman"/>
          <w:sz w:val="28"/>
          <w:szCs w:val="28"/>
        </w:rPr>
        <w:t>30%</w:t>
      </w:r>
      <w:r w:rsidR="00E1528C" w:rsidRPr="009028A7">
        <w:rPr>
          <w:rFonts w:ascii="宋体" w:eastAsia="楷体_GB2312" w:hAnsi="宋体" w:cs="Times New Roman"/>
          <w:sz w:val="28"/>
          <w:szCs w:val="28"/>
        </w:rPr>
        <w:t>：在现场调试</w:t>
      </w:r>
      <w:r w:rsidR="00E1528C" w:rsidRPr="009028A7">
        <w:rPr>
          <w:rFonts w:ascii="宋体" w:eastAsia="楷体_GB2312" w:hAnsi="宋体" w:cs="Times New Roman"/>
          <w:sz w:val="28"/>
          <w:szCs w:val="28"/>
        </w:rPr>
        <w:t>/</w:t>
      </w:r>
      <w:r w:rsidR="00E1528C" w:rsidRPr="009028A7">
        <w:rPr>
          <w:rFonts w:ascii="宋体" w:eastAsia="楷体_GB2312" w:hAnsi="宋体" w:cs="Times New Roman"/>
          <w:sz w:val="28"/>
          <w:szCs w:val="28"/>
        </w:rPr>
        <w:t>性能试验合格后，或合同设备到货</w:t>
      </w:r>
      <w:r w:rsidR="00E1528C" w:rsidRPr="009028A7">
        <w:rPr>
          <w:rFonts w:ascii="宋体" w:eastAsia="楷体_GB2312" w:hAnsi="宋体" w:cs="Times New Roman" w:hint="eastAsia"/>
          <w:sz w:val="28"/>
          <w:szCs w:val="28"/>
        </w:rPr>
        <w:t>12</w:t>
      </w:r>
      <w:r w:rsidR="00E1528C" w:rsidRPr="009028A7">
        <w:rPr>
          <w:rFonts w:ascii="宋体" w:eastAsia="楷体_GB2312" w:hAnsi="宋体" w:cs="Times New Roman"/>
          <w:sz w:val="28"/>
          <w:szCs w:val="28"/>
        </w:rPr>
        <w:t>个月期满，以先到日期为准</w:t>
      </w:r>
      <w:r w:rsidR="00B15CD6" w:rsidRPr="009028A7">
        <w:rPr>
          <w:rFonts w:ascii="宋体" w:eastAsia="楷体_GB2312" w:hAnsi="宋体" w:cs="Times New Roman"/>
          <w:sz w:val="28"/>
          <w:szCs w:val="28"/>
        </w:rPr>
        <w:t>…</w:t>
      </w:r>
      <w:r w:rsidR="00B15CD6" w:rsidRPr="009028A7">
        <w:rPr>
          <w:rFonts w:ascii="宋体" w:eastAsia="楷体_GB2312" w:hAnsi="宋体" w:cs="Times New Roman" w:hint="eastAsia"/>
          <w:sz w:val="28"/>
          <w:szCs w:val="28"/>
        </w:rPr>
        <w:t>;</w:t>
      </w:r>
      <w:r w:rsidR="00E1528C" w:rsidRPr="009028A7">
        <w:rPr>
          <w:rFonts w:ascii="宋体" w:eastAsia="楷体_GB2312" w:hAnsi="宋体" w:cs="Times New Roman"/>
          <w:sz w:val="28"/>
          <w:szCs w:val="28"/>
        </w:rPr>
        <w:t>（四）合同价款比例</w:t>
      </w:r>
      <w:r w:rsidR="00E1528C" w:rsidRPr="009028A7">
        <w:rPr>
          <w:rFonts w:ascii="宋体" w:eastAsia="楷体_GB2312" w:hAnsi="宋体" w:cs="Times New Roman"/>
          <w:sz w:val="28"/>
          <w:szCs w:val="28"/>
        </w:rPr>
        <w:t>10%</w:t>
      </w:r>
      <w:r w:rsidR="00E1528C" w:rsidRPr="009028A7">
        <w:rPr>
          <w:rFonts w:ascii="宋体" w:eastAsia="楷体_GB2312" w:hAnsi="宋体" w:cs="Times New Roman"/>
          <w:sz w:val="28"/>
          <w:szCs w:val="28"/>
        </w:rPr>
        <w:t>作为质保金，在合同物资到货</w:t>
      </w:r>
      <w:r w:rsidR="00E1528C" w:rsidRPr="009028A7">
        <w:rPr>
          <w:rFonts w:ascii="宋体" w:eastAsia="楷体_GB2312" w:hAnsi="宋体" w:cs="Times New Roman"/>
          <w:sz w:val="28"/>
          <w:szCs w:val="28"/>
        </w:rPr>
        <w:t>30</w:t>
      </w:r>
      <w:r w:rsidR="00E1528C" w:rsidRPr="009028A7">
        <w:rPr>
          <w:rFonts w:ascii="宋体" w:eastAsia="楷体_GB2312" w:hAnsi="宋体" w:cs="Times New Roman"/>
          <w:sz w:val="28"/>
          <w:szCs w:val="28"/>
        </w:rPr>
        <w:t>个月期满，或物资所在生产装置完成性能考核并且发包人签发性能考核合格证书后二十四（</w:t>
      </w:r>
      <w:r w:rsidR="00E1528C" w:rsidRPr="009028A7">
        <w:rPr>
          <w:rFonts w:ascii="宋体" w:eastAsia="楷体_GB2312" w:hAnsi="宋体" w:cs="Times New Roman"/>
          <w:sz w:val="28"/>
          <w:szCs w:val="28"/>
        </w:rPr>
        <w:t>24</w:t>
      </w:r>
      <w:r w:rsidR="00E1528C" w:rsidRPr="009028A7">
        <w:rPr>
          <w:rFonts w:ascii="宋体" w:eastAsia="楷体_GB2312" w:hAnsi="宋体" w:cs="Times New Roman"/>
          <w:sz w:val="28"/>
          <w:szCs w:val="28"/>
        </w:rPr>
        <w:t>）</w:t>
      </w:r>
      <w:proofErr w:type="gramStart"/>
      <w:r w:rsidR="00E1528C" w:rsidRPr="009028A7">
        <w:rPr>
          <w:rFonts w:ascii="宋体" w:eastAsia="楷体_GB2312" w:hAnsi="宋体" w:cs="Times New Roman"/>
          <w:sz w:val="28"/>
          <w:szCs w:val="28"/>
        </w:rPr>
        <w:t>个</w:t>
      </w:r>
      <w:proofErr w:type="gramEnd"/>
      <w:r w:rsidR="00E1528C" w:rsidRPr="009028A7">
        <w:rPr>
          <w:rFonts w:ascii="宋体" w:eastAsia="楷体_GB2312" w:hAnsi="宋体" w:cs="Times New Roman"/>
          <w:sz w:val="28"/>
          <w:szCs w:val="28"/>
        </w:rPr>
        <w:t>月期满，以先发生的日期为准</w:t>
      </w:r>
      <w:r w:rsidR="00B15CD6" w:rsidRPr="009028A7">
        <w:rPr>
          <w:rFonts w:ascii="宋体" w:eastAsia="楷体_GB2312" w:hAnsi="宋体" w:cs="Times New Roman"/>
          <w:sz w:val="28"/>
          <w:szCs w:val="28"/>
        </w:rPr>
        <w:t>…</w:t>
      </w:r>
      <w:r w:rsidR="00B15CD6" w:rsidRPr="009028A7">
        <w:rPr>
          <w:rFonts w:ascii="宋体" w:eastAsia="楷体_GB2312" w:hAnsi="宋体" w:hint="eastAsia"/>
          <w:sz w:val="28"/>
          <w:szCs w:val="28"/>
        </w:rPr>
        <w:t>;</w:t>
      </w:r>
    </w:p>
    <w:p w:rsidR="00795D46" w:rsidRPr="009028A7" w:rsidRDefault="00795D46" w:rsidP="009028A7">
      <w:pPr>
        <w:ind w:firstLineChars="200" w:firstLine="560"/>
        <w:rPr>
          <w:rFonts w:ascii="宋体" w:eastAsia="楷体_GB2312" w:hAnsi="宋体" w:cs="Times New Roman"/>
          <w:sz w:val="28"/>
          <w:szCs w:val="28"/>
        </w:rPr>
      </w:pPr>
      <w:r w:rsidRPr="009028A7">
        <w:rPr>
          <w:rFonts w:ascii="宋体" w:eastAsia="楷体_GB2312" w:hAnsi="宋体" w:hint="eastAsia"/>
          <w:sz w:val="28"/>
          <w:szCs w:val="28"/>
        </w:rPr>
        <w:t>3</w:t>
      </w:r>
      <w:r w:rsidRPr="009028A7">
        <w:rPr>
          <w:rFonts w:ascii="宋体" w:eastAsia="楷体_GB2312" w:hAnsi="宋体" w:hint="eastAsia"/>
          <w:sz w:val="28"/>
          <w:szCs w:val="28"/>
        </w:rPr>
        <w:t>、</w:t>
      </w:r>
      <w:r w:rsidRPr="009028A7">
        <w:rPr>
          <w:rFonts w:ascii="宋体" w:eastAsia="楷体_GB2312" w:hAnsi="宋体" w:cs="Times New Roman" w:hint="eastAsia"/>
          <w:sz w:val="28"/>
          <w:szCs w:val="28"/>
        </w:rPr>
        <w:t>技术要求中</w:t>
      </w:r>
      <w:r w:rsidRPr="009028A7">
        <w:rPr>
          <w:rFonts w:ascii="宋体" w:eastAsia="楷体_GB2312" w:hAnsi="宋体" w:cs="Times New Roman" w:hint="eastAsia"/>
          <w:sz w:val="28"/>
          <w:szCs w:val="28"/>
        </w:rPr>
        <w:t>6.3.1</w:t>
      </w:r>
      <w:r w:rsidRPr="009028A7">
        <w:rPr>
          <w:rFonts w:ascii="宋体" w:eastAsia="楷体_GB2312" w:hAnsi="宋体" w:cs="Times New Roman" w:hint="eastAsia"/>
          <w:sz w:val="28"/>
          <w:szCs w:val="28"/>
        </w:rPr>
        <w:t>进线及</w:t>
      </w:r>
      <w:proofErr w:type="gramStart"/>
      <w:r w:rsidRPr="009028A7">
        <w:rPr>
          <w:rFonts w:ascii="宋体" w:eastAsia="楷体_GB2312" w:hAnsi="宋体" w:cs="Times New Roman" w:hint="eastAsia"/>
          <w:sz w:val="28"/>
          <w:szCs w:val="28"/>
        </w:rPr>
        <w:t>母联柜</w:t>
      </w:r>
      <w:proofErr w:type="gramEnd"/>
      <w:r w:rsidRPr="009028A7">
        <w:rPr>
          <w:rFonts w:ascii="宋体" w:eastAsia="楷体_GB2312" w:hAnsi="宋体" w:cs="Times New Roman" w:hint="eastAsia"/>
          <w:sz w:val="28"/>
          <w:szCs w:val="28"/>
        </w:rPr>
        <w:t>单元要求</w:t>
      </w:r>
      <w:r w:rsidRPr="009028A7">
        <w:rPr>
          <w:rFonts w:ascii="宋体" w:eastAsia="楷体_GB2312" w:hAnsi="宋体" w:cs="Times New Roman"/>
          <w:sz w:val="28"/>
          <w:szCs w:val="28"/>
        </w:rPr>
        <w:t>智能框架式断路器</w:t>
      </w:r>
      <w:r w:rsidRPr="009028A7">
        <w:rPr>
          <w:rFonts w:ascii="宋体" w:eastAsia="楷体_GB2312" w:hAnsi="宋体" w:cs="Times New Roman" w:hint="eastAsia"/>
          <w:sz w:val="28"/>
          <w:szCs w:val="28"/>
        </w:rPr>
        <w:t>配置</w:t>
      </w:r>
      <w:r w:rsidRPr="009028A7">
        <w:rPr>
          <w:rFonts w:ascii="宋体" w:eastAsia="楷体_GB2312" w:hAnsi="宋体" w:cs="Times New Roman"/>
          <w:sz w:val="28"/>
          <w:szCs w:val="28"/>
        </w:rPr>
        <w:t>带通讯模块的微处理器控制单元，通讯模块应具有传递所有测量数据、开关量采集、远程读或</w:t>
      </w:r>
      <w:r w:rsidRPr="009028A7">
        <w:rPr>
          <w:rFonts w:ascii="宋体" w:eastAsia="楷体_GB2312" w:hAnsi="宋体" w:cs="Times New Roman" w:hint="eastAsia"/>
          <w:sz w:val="28"/>
          <w:szCs w:val="28"/>
        </w:rPr>
        <w:t>设置保护功能数据表、发出报警和脱扣原因信号等功能。通讯协议为</w:t>
      </w:r>
      <w:r w:rsidRPr="009028A7">
        <w:rPr>
          <w:rFonts w:ascii="宋体" w:eastAsia="楷体_GB2312" w:hAnsi="宋体" w:cs="Times New Roman" w:hint="eastAsia"/>
          <w:sz w:val="28"/>
          <w:szCs w:val="28"/>
        </w:rPr>
        <w:t>MODBUS RS485</w:t>
      </w:r>
      <w:r w:rsidRPr="009028A7">
        <w:rPr>
          <w:rFonts w:ascii="宋体" w:eastAsia="楷体_GB2312" w:hAnsi="宋体" w:cs="Times New Roman" w:hint="eastAsia"/>
          <w:sz w:val="28"/>
          <w:szCs w:val="28"/>
        </w:rPr>
        <w:t>。而后一条要求</w:t>
      </w:r>
      <w:r w:rsidRPr="009028A7">
        <w:rPr>
          <w:rFonts w:ascii="宋体" w:eastAsia="楷体_GB2312" w:hAnsi="宋体" w:cs="Times New Roman"/>
          <w:sz w:val="28"/>
          <w:szCs w:val="28"/>
        </w:rPr>
        <w:t>装设</w:t>
      </w:r>
      <w:r w:rsidRPr="009028A7">
        <w:rPr>
          <w:rFonts w:ascii="宋体" w:eastAsia="楷体_GB2312" w:hAnsi="宋体" w:cs="Times New Roman" w:hint="eastAsia"/>
          <w:sz w:val="28"/>
          <w:szCs w:val="28"/>
        </w:rPr>
        <w:t>线路保护装置，通讯协议为</w:t>
      </w:r>
      <w:r w:rsidRPr="009028A7">
        <w:rPr>
          <w:rFonts w:ascii="宋体" w:eastAsia="楷体_GB2312" w:hAnsi="宋体" w:cs="Times New Roman" w:hint="eastAsia"/>
          <w:sz w:val="28"/>
          <w:szCs w:val="28"/>
        </w:rPr>
        <w:t>MODBUS RS485</w:t>
      </w:r>
      <w:r w:rsidRPr="009028A7">
        <w:rPr>
          <w:rFonts w:ascii="宋体" w:eastAsia="楷体_GB2312" w:hAnsi="宋体" w:cs="Times New Roman"/>
          <w:sz w:val="28"/>
          <w:szCs w:val="28"/>
        </w:rPr>
        <w:t>。</w:t>
      </w:r>
      <w:r w:rsidRPr="009028A7">
        <w:rPr>
          <w:rFonts w:ascii="宋体" w:eastAsia="楷体_GB2312" w:hAnsi="宋体" w:cs="Times New Roman" w:hint="eastAsia"/>
          <w:sz w:val="28"/>
          <w:szCs w:val="28"/>
        </w:rPr>
        <w:t>如果框架断路器回路配置线路保护装置并带通讯，建议采用不带控制单元的框架断路器，保护由线路保护装置来实现是否可行？</w:t>
      </w:r>
    </w:p>
    <w:p w:rsidR="00795D46" w:rsidRDefault="00795D46" w:rsidP="00795D46">
      <w:pPr>
        <w:pStyle w:val="a6"/>
        <w:keepNext w:val="0"/>
        <w:spacing w:line="276" w:lineRule="auto"/>
        <w:ind w:firstLineChars="0"/>
        <w:contextualSpacing/>
        <w:rPr>
          <w:rFonts w:ascii="宋体" w:hAnsi="宋体"/>
          <w:b/>
          <w:color w:val="FF0000"/>
        </w:rPr>
      </w:pPr>
      <w:r w:rsidRPr="00812400">
        <w:rPr>
          <w:rFonts w:ascii="宋体" w:hAnsi="宋体" w:hint="eastAsia"/>
          <w:b/>
          <w:color w:val="FF0000"/>
        </w:rPr>
        <w:t>答复</w:t>
      </w:r>
      <w:r>
        <w:rPr>
          <w:rFonts w:ascii="宋体" w:hAnsi="宋体" w:hint="eastAsia"/>
          <w:b/>
          <w:color w:val="FF0000"/>
        </w:rPr>
        <w:t>：不同意，</w:t>
      </w:r>
      <w:r w:rsidRPr="00812400">
        <w:rPr>
          <w:rFonts w:ascii="宋体" w:hAnsi="宋体" w:hint="eastAsia"/>
          <w:b/>
          <w:color w:val="FF0000"/>
        </w:rPr>
        <w:t>线路保护装置为后备保护</w:t>
      </w:r>
      <w:r>
        <w:rPr>
          <w:rFonts w:ascii="宋体" w:hAnsi="宋体" w:hint="eastAsia"/>
          <w:b/>
          <w:color w:val="FF0000"/>
        </w:rPr>
        <w:t>，两者均须按要求配置</w:t>
      </w:r>
    </w:p>
    <w:p w:rsidR="00795D46" w:rsidRPr="00812400" w:rsidRDefault="00795D46" w:rsidP="00795D46">
      <w:pPr>
        <w:pStyle w:val="a6"/>
        <w:keepNext w:val="0"/>
        <w:spacing w:line="276" w:lineRule="auto"/>
        <w:ind w:firstLineChars="0"/>
        <w:contextualSpacing/>
        <w:rPr>
          <w:rFonts w:ascii="宋体" w:hAnsi="宋体" w:hint="eastAsia"/>
          <w:b/>
          <w:color w:val="FF0000"/>
        </w:rPr>
      </w:pPr>
    </w:p>
    <w:p w:rsidR="00795D46" w:rsidRPr="004D72F9" w:rsidRDefault="00795D46" w:rsidP="004D72F9">
      <w:pPr>
        <w:pStyle w:val="a6"/>
        <w:keepNext w:val="0"/>
        <w:spacing w:line="276" w:lineRule="auto"/>
        <w:ind w:firstLine="560"/>
        <w:contextualSpacing/>
        <w:rPr>
          <w:rFonts w:ascii="宋体" w:eastAsia="楷体_GB2312" w:hAnsi="宋体"/>
          <w:sz w:val="28"/>
          <w:szCs w:val="28"/>
        </w:rPr>
      </w:pPr>
      <w:r>
        <w:rPr>
          <w:rFonts w:ascii="宋体" w:eastAsia="楷体_GB2312" w:hAnsi="宋体" w:hint="eastAsia"/>
          <w:sz w:val="28"/>
          <w:szCs w:val="21"/>
        </w:rPr>
        <w:t>4</w:t>
      </w:r>
      <w:r>
        <w:rPr>
          <w:rFonts w:ascii="宋体" w:eastAsia="楷体_GB2312" w:hAnsi="宋体" w:hint="eastAsia"/>
          <w:sz w:val="28"/>
          <w:szCs w:val="21"/>
        </w:rPr>
        <w:t>、</w:t>
      </w:r>
      <w:r w:rsidRPr="004D72F9">
        <w:rPr>
          <w:rFonts w:ascii="宋体" w:eastAsia="楷体_GB2312" w:hAnsi="宋体" w:hint="eastAsia"/>
          <w:sz w:val="28"/>
          <w:szCs w:val="28"/>
        </w:rPr>
        <w:t>技术要求</w:t>
      </w:r>
      <w:r w:rsidRPr="004D72F9">
        <w:rPr>
          <w:rFonts w:ascii="宋体" w:eastAsia="楷体_GB2312" w:hAnsi="宋体" w:hint="eastAsia"/>
          <w:sz w:val="28"/>
          <w:szCs w:val="28"/>
        </w:rPr>
        <w:t>6.3.2.3</w:t>
      </w:r>
      <w:r w:rsidRPr="004D72F9">
        <w:rPr>
          <w:rFonts w:ascii="宋体" w:eastAsia="楷体_GB2312" w:hAnsi="宋体" w:hint="eastAsia"/>
          <w:sz w:val="28"/>
          <w:szCs w:val="28"/>
        </w:rPr>
        <w:t>条</w:t>
      </w:r>
      <w:r w:rsidRPr="004D72F9">
        <w:rPr>
          <w:rFonts w:ascii="宋体" w:eastAsia="楷体_GB2312" w:hAnsi="宋体"/>
          <w:sz w:val="28"/>
          <w:szCs w:val="28"/>
        </w:rPr>
        <w:t>多功能数显表，所有框架断路器馈线装</w:t>
      </w:r>
      <w:r w:rsidRPr="004D72F9">
        <w:rPr>
          <w:rFonts w:ascii="宋体" w:eastAsia="楷体_GB2312" w:hAnsi="宋体"/>
          <w:sz w:val="28"/>
          <w:szCs w:val="28"/>
        </w:rPr>
        <w:lastRenderedPageBreak/>
        <w:t>设柜上三相多功能数显表</w:t>
      </w:r>
      <w:r w:rsidRPr="004D72F9">
        <w:rPr>
          <w:rFonts w:ascii="宋体" w:eastAsia="楷体_GB2312" w:hAnsi="宋体" w:hint="eastAsia"/>
          <w:sz w:val="28"/>
          <w:szCs w:val="28"/>
        </w:rPr>
        <w:t>或带测量功能的线路保护装置</w:t>
      </w:r>
      <w:r w:rsidRPr="004D72F9">
        <w:rPr>
          <w:rFonts w:ascii="宋体" w:eastAsia="楷体_GB2312" w:hAnsi="宋体"/>
          <w:sz w:val="28"/>
          <w:szCs w:val="28"/>
        </w:rPr>
        <w:t>，</w:t>
      </w:r>
      <w:r w:rsidRPr="004D72F9">
        <w:rPr>
          <w:rFonts w:ascii="宋体" w:eastAsia="楷体_GB2312" w:hAnsi="宋体"/>
          <w:sz w:val="28"/>
          <w:szCs w:val="28"/>
        </w:rPr>
        <w:t>100A</w:t>
      </w:r>
      <w:r w:rsidRPr="004D72F9">
        <w:rPr>
          <w:rFonts w:ascii="宋体" w:eastAsia="楷体_GB2312" w:hAnsi="宋体"/>
          <w:sz w:val="28"/>
          <w:szCs w:val="28"/>
        </w:rPr>
        <w:t>以上塑壳断路器回路装设柜上数</w:t>
      </w:r>
      <w:r w:rsidRPr="004D72F9">
        <w:rPr>
          <w:rFonts w:ascii="宋体" w:eastAsia="楷体_GB2312" w:hAnsi="宋体" w:hint="eastAsia"/>
          <w:sz w:val="28"/>
          <w:szCs w:val="28"/>
        </w:rPr>
        <w:t>字式三相电流表或带测量功能的线路保护装置，具体配置要求见订货图纸。技术要求</w:t>
      </w:r>
      <w:r w:rsidRPr="004D72F9">
        <w:rPr>
          <w:rFonts w:ascii="宋体" w:eastAsia="楷体_GB2312" w:hAnsi="宋体" w:hint="eastAsia"/>
          <w:sz w:val="28"/>
          <w:szCs w:val="28"/>
        </w:rPr>
        <w:t>6.4.8.3</w:t>
      </w:r>
      <w:r w:rsidRPr="004D72F9">
        <w:rPr>
          <w:rFonts w:ascii="宋体" w:eastAsia="楷体_GB2312" w:hAnsi="宋体" w:hint="eastAsia"/>
          <w:sz w:val="28"/>
          <w:szCs w:val="28"/>
        </w:rPr>
        <w:t>条要求</w:t>
      </w:r>
      <w:r w:rsidRPr="004D72F9">
        <w:rPr>
          <w:rFonts w:ascii="宋体" w:eastAsia="楷体_GB2312" w:hAnsi="宋体"/>
          <w:sz w:val="28"/>
          <w:szCs w:val="28"/>
        </w:rPr>
        <w:t>所有进线柜、</w:t>
      </w:r>
      <w:proofErr w:type="gramStart"/>
      <w:r w:rsidRPr="004D72F9">
        <w:rPr>
          <w:rFonts w:ascii="宋体" w:eastAsia="楷体_GB2312" w:hAnsi="宋体"/>
          <w:sz w:val="28"/>
          <w:szCs w:val="28"/>
        </w:rPr>
        <w:t>母联柜</w:t>
      </w:r>
      <w:proofErr w:type="gramEnd"/>
      <w:r w:rsidRPr="004D72F9">
        <w:rPr>
          <w:rFonts w:ascii="宋体" w:eastAsia="楷体_GB2312" w:hAnsi="宋体"/>
          <w:sz w:val="28"/>
          <w:szCs w:val="28"/>
        </w:rPr>
        <w:t>、电容器柜和采用框架断路器的馈线柜装设三相多功能数显表</w:t>
      </w:r>
      <w:r w:rsidRPr="004D72F9">
        <w:rPr>
          <w:rFonts w:ascii="宋体" w:eastAsia="楷体_GB2312" w:hAnsi="宋体" w:hint="eastAsia"/>
          <w:sz w:val="28"/>
          <w:szCs w:val="28"/>
        </w:rPr>
        <w:t>。以上两处配置不一致，与提供的二次原理图有部分也不一致，请问所有框架断路器回路装设三相多功能数显表还是</w:t>
      </w:r>
      <w:proofErr w:type="gramStart"/>
      <w:r w:rsidRPr="004D72F9">
        <w:rPr>
          <w:rFonts w:ascii="宋体" w:eastAsia="楷体_GB2312" w:hAnsi="宋体" w:hint="eastAsia"/>
          <w:sz w:val="28"/>
          <w:szCs w:val="28"/>
        </w:rPr>
        <w:t>装设带</w:t>
      </w:r>
      <w:proofErr w:type="gramEnd"/>
      <w:r w:rsidRPr="004D72F9">
        <w:rPr>
          <w:rFonts w:ascii="宋体" w:eastAsia="楷体_GB2312" w:hAnsi="宋体" w:hint="eastAsia"/>
          <w:sz w:val="28"/>
          <w:szCs w:val="28"/>
        </w:rPr>
        <w:t>测量功能的线路保护装置？</w:t>
      </w:r>
    </w:p>
    <w:p w:rsidR="00795D46" w:rsidRPr="00812400" w:rsidRDefault="00795D46" w:rsidP="00795D46">
      <w:pPr>
        <w:pStyle w:val="a6"/>
        <w:keepNext w:val="0"/>
        <w:spacing w:line="276" w:lineRule="auto"/>
        <w:ind w:firstLineChars="0"/>
        <w:contextualSpacing/>
        <w:rPr>
          <w:rFonts w:ascii="宋体" w:hAnsi="宋体" w:hint="eastAsia"/>
          <w:b/>
          <w:color w:val="FF0000"/>
        </w:rPr>
      </w:pPr>
      <w:r w:rsidRPr="00812400">
        <w:rPr>
          <w:rFonts w:ascii="宋体" w:hAnsi="宋体" w:hint="eastAsia"/>
          <w:b/>
          <w:color w:val="FF0000"/>
        </w:rPr>
        <w:t>答复：</w:t>
      </w:r>
      <w:proofErr w:type="gramStart"/>
      <w:r w:rsidRPr="00812400">
        <w:rPr>
          <w:rFonts w:ascii="宋体" w:hAnsi="宋体" w:hint="eastAsia"/>
          <w:b/>
          <w:bCs/>
          <w:color w:val="FF0000"/>
        </w:rPr>
        <w:t>装设带</w:t>
      </w:r>
      <w:proofErr w:type="gramEnd"/>
      <w:r w:rsidRPr="00812400">
        <w:rPr>
          <w:rFonts w:ascii="宋体" w:hAnsi="宋体" w:hint="eastAsia"/>
          <w:b/>
          <w:bCs/>
          <w:color w:val="FF0000"/>
        </w:rPr>
        <w:t>测量功能的线路保护装置</w:t>
      </w:r>
    </w:p>
    <w:p w:rsidR="00795D46" w:rsidRDefault="00795D46" w:rsidP="00795D46">
      <w:pPr>
        <w:pStyle w:val="a6"/>
        <w:keepNext w:val="0"/>
        <w:spacing w:line="276" w:lineRule="auto"/>
        <w:ind w:leftChars="200" w:left="420" w:firstLineChars="0" w:firstLine="0"/>
        <w:contextualSpacing/>
        <w:rPr>
          <w:rFonts w:ascii="宋体" w:hAnsi="宋体" w:hint="eastAsia"/>
          <w:highlight w:val="yellow"/>
        </w:rPr>
      </w:pPr>
    </w:p>
    <w:p w:rsidR="00795D46" w:rsidRPr="004D72F9" w:rsidRDefault="004D72F9" w:rsidP="004D72F9">
      <w:pPr>
        <w:pStyle w:val="a6"/>
        <w:keepNext w:val="0"/>
        <w:spacing w:line="276" w:lineRule="auto"/>
        <w:ind w:firstLine="560"/>
        <w:contextualSpacing/>
        <w:rPr>
          <w:rFonts w:ascii="宋体" w:eastAsia="楷体_GB2312" w:hAnsi="宋体" w:hint="eastAsia"/>
          <w:sz w:val="28"/>
          <w:szCs w:val="21"/>
        </w:rPr>
      </w:pPr>
      <w:r>
        <w:rPr>
          <w:rFonts w:ascii="宋体" w:eastAsia="楷体_GB2312" w:hAnsi="宋体" w:hint="eastAsia"/>
          <w:sz w:val="28"/>
          <w:szCs w:val="21"/>
        </w:rPr>
        <w:t>5</w:t>
      </w:r>
      <w:r w:rsidR="00795D46" w:rsidRPr="004D72F9">
        <w:rPr>
          <w:rFonts w:ascii="宋体" w:eastAsia="楷体_GB2312" w:hAnsi="宋体" w:hint="eastAsia"/>
          <w:sz w:val="28"/>
          <w:szCs w:val="21"/>
        </w:rPr>
        <w:t>、技术要求</w:t>
      </w:r>
      <w:r w:rsidR="00795D46" w:rsidRPr="004D72F9">
        <w:rPr>
          <w:rFonts w:ascii="宋体" w:eastAsia="楷体_GB2312" w:hAnsi="宋体" w:hint="eastAsia"/>
          <w:sz w:val="28"/>
          <w:szCs w:val="21"/>
        </w:rPr>
        <w:t>6.4.1.4</w:t>
      </w:r>
      <w:r w:rsidR="00795D46" w:rsidRPr="004D72F9">
        <w:rPr>
          <w:rFonts w:ascii="宋体" w:eastAsia="楷体_GB2312" w:hAnsi="宋体" w:hint="eastAsia"/>
          <w:sz w:val="28"/>
          <w:szCs w:val="21"/>
        </w:rPr>
        <w:t>条要求</w:t>
      </w:r>
      <w:r w:rsidR="00795D46" w:rsidRPr="004D72F9">
        <w:rPr>
          <w:rFonts w:ascii="宋体" w:eastAsia="楷体_GB2312" w:hAnsi="宋体"/>
          <w:sz w:val="28"/>
          <w:szCs w:val="21"/>
        </w:rPr>
        <w:t>框架式断路器配置智能脱扣单元，自带液晶显示，具有电流、电压、功率测量、通讯（</w:t>
      </w:r>
      <w:r w:rsidR="00795D46" w:rsidRPr="004D72F9">
        <w:rPr>
          <w:rFonts w:ascii="宋体" w:eastAsia="楷体_GB2312" w:hAnsi="宋体"/>
          <w:sz w:val="28"/>
          <w:szCs w:val="21"/>
        </w:rPr>
        <w:t>RS485</w:t>
      </w:r>
      <w:r w:rsidR="00795D46" w:rsidRPr="004D72F9">
        <w:rPr>
          <w:rFonts w:ascii="宋体" w:eastAsia="楷体_GB2312" w:hAnsi="宋体" w:hint="eastAsia"/>
          <w:sz w:val="28"/>
          <w:szCs w:val="21"/>
        </w:rPr>
        <w:t>口，</w:t>
      </w:r>
      <w:r w:rsidR="00795D46" w:rsidRPr="004D72F9">
        <w:rPr>
          <w:rFonts w:ascii="宋体" w:eastAsia="楷体_GB2312" w:hAnsi="宋体" w:hint="eastAsia"/>
          <w:sz w:val="28"/>
          <w:szCs w:val="21"/>
        </w:rPr>
        <w:t xml:space="preserve">MODBUS </w:t>
      </w:r>
      <w:r w:rsidR="00795D46" w:rsidRPr="004D72F9">
        <w:rPr>
          <w:rFonts w:ascii="宋体" w:eastAsia="楷体_GB2312" w:hAnsi="宋体" w:hint="eastAsia"/>
          <w:sz w:val="28"/>
          <w:szCs w:val="21"/>
        </w:rPr>
        <w:t>规约）、脱扣记录功能等，并提供三段</w:t>
      </w:r>
      <w:r w:rsidR="00795D46" w:rsidRPr="004D72F9">
        <w:rPr>
          <w:rFonts w:ascii="宋体" w:eastAsia="楷体_GB2312" w:hAnsi="宋体" w:hint="eastAsia"/>
          <w:sz w:val="28"/>
          <w:szCs w:val="21"/>
        </w:rPr>
        <w:t>/</w:t>
      </w:r>
      <w:r w:rsidR="00795D46" w:rsidRPr="004D72F9">
        <w:rPr>
          <w:rFonts w:ascii="宋体" w:eastAsia="楷体_GB2312" w:hAnsi="宋体" w:hint="eastAsia"/>
          <w:sz w:val="28"/>
          <w:szCs w:val="21"/>
        </w:rPr>
        <w:t>四段式保护（按订货图纸），保护设定参数如下：</w:t>
      </w:r>
      <w:r w:rsidR="00795D46" w:rsidRPr="004D72F9">
        <w:rPr>
          <w:rFonts w:ascii="宋体" w:eastAsia="楷体_GB2312" w:hAnsi="宋体"/>
          <w:sz w:val="28"/>
          <w:szCs w:val="21"/>
        </w:rPr>
        <w:t>长延时保护：电流定值整定范围</w:t>
      </w:r>
      <w:proofErr w:type="spellStart"/>
      <w:r w:rsidR="00795D46" w:rsidRPr="004D72F9">
        <w:rPr>
          <w:rFonts w:ascii="宋体" w:eastAsia="楷体_GB2312" w:hAnsi="宋体"/>
          <w:sz w:val="28"/>
          <w:szCs w:val="21"/>
        </w:rPr>
        <w:t>Ir</w:t>
      </w:r>
      <w:proofErr w:type="spellEnd"/>
      <w:r w:rsidR="00795D46" w:rsidRPr="004D72F9">
        <w:rPr>
          <w:rFonts w:ascii="宋体" w:eastAsia="楷体_GB2312" w:hAnsi="宋体"/>
          <w:sz w:val="28"/>
          <w:szCs w:val="21"/>
        </w:rPr>
        <w:t xml:space="preserve">=0.4-1 In </w:t>
      </w:r>
      <w:r w:rsidR="00795D46" w:rsidRPr="004D72F9">
        <w:rPr>
          <w:rFonts w:ascii="宋体" w:eastAsia="楷体_GB2312" w:hAnsi="宋体"/>
          <w:sz w:val="28"/>
          <w:szCs w:val="21"/>
        </w:rPr>
        <w:t>可调节，动作时间与电流整定值对应，整定</w:t>
      </w:r>
      <w:r w:rsidR="00795D46" w:rsidRPr="004D72F9">
        <w:rPr>
          <w:rFonts w:ascii="宋体" w:eastAsia="楷体_GB2312" w:hAnsi="宋体" w:hint="eastAsia"/>
          <w:sz w:val="28"/>
          <w:szCs w:val="21"/>
        </w:rPr>
        <w:t>值详见订货图。</w:t>
      </w:r>
      <w:r w:rsidR="00795D46" w:rsidRPr="004D72F9">
        <w:rPr>
          <w:rFonts w:ascii="宋体" w:eastAsia="楷体_GB2312" w:hAnsi="宋体"/>
          <w:sz w:val="28"/>
          <w:szCs w:val="21"/>
        </w:rPr>
        <w:t>短延时保护：电流定值整定范围</w:t>
      </w:r>
      <w:proofErr w:type="spellStart"/>
      <w:r w:rsidR="00795D46" w:rsidRPr="004D72F9">
        <w:rPr>
          <w:rFonts w:ascii="宋体" w:eastAsia="楷体_GB2312" w:hAnsi="宋体"/>
          <w:sz w:val="28"/>
          <w:szCs w:val="21"/>
        </w:rPr>
        <w:t>Isd</w:t>
      </w:r>
      <w:proofErr w:type="spellEnd"/>
      <w:r w:rsidR="00795D46" w:rsidRPr="004D72F9">
        <w:rPr>
          <w:rFonts w:ascii="宋体" w:eastAsia="楷体_GB2312" w:hAnsi="宋体"/>
          <w:sz w:val="28"/>
          <w:szCs w:val="21"/>
        </w:rPr>
        <w:t xml:space="preserve">=1.5-10 </w:t>
      </w:r>
      <w:proofErr w:type="spellStart"/>
      <w:r w:rsidR="00795D46" w:rsidRPr="004D72F9">
        <w:rPr>
          <w:rFonts w:ascii="宋体" w:eastAsia="楷体_GB2312" w:hAnsi="宋体"/>
          <w:sz w:val="28"/>
          <w:szCs w:val="21"/>
        </w:rPr>
        <w:t>Ir</w:t>
      </w:r>
      <w:proofErr w:type="spellEnd"/>
      <w:r w:rsidR="00795D46" w:rsidRPr="004D72F9">
        <w:rPr>
          <w:rFonts w:ascii="宋体" w:eastAsia="楷体_GB2312" w:hAnsi="宋体"/>
          <w:sz w:val="28"/>
          <w:szCs w:val="21"/>
        </w:rPr>
        <w:t xml:space="preserve"> </w:t>
      </w:r>
      <w:r w:rsidR="00795D46" w:rsidRPr="004D72F9">
        <w:rPr>
          <w:rFonts w:ascii="宋体" w:eastAsia="楷体_GB2312" w:hAnsi="宋体"/>
          <w:sz w:val="28"/>
          <w:szCs w:val="21"/>
        </w:rPr>
        <w:t>可调节；动作时间整定范围</w:t>
      </w:r>
      <w:r w:rsidR="00795D46" w:rsidRPr="004D72F9">
        <w:rPr>
          <w:rFonts w:ascii="宋体" w:eastAsia="楷体_GB2312" w:hAnsi="宋体"/>
          <w:sz w:val="28"/>
          <w:szCs w:val="21"/>
        </w:rPr>
        <w:t>0-0.4s</w:t>
      </w:r>
      <w:r w:rsidR="00795D46" w:rsidRPr="004D72F9">
        <w:rPr>
          <w:rFonts w:ascii="宋体" w:eastAsia="楷体_GB2312" w:hAnsi="宋体"/>
          <w:sz w:val="28"/>
          <w:szCs w:val="21"/>
        </w:rPr>
        <w:t>可调节，</w:t>
      </w:r>
      <w:r w:rsidR="00795D46" w:rsidRPr="004D72F9">
        <w:rPr>
          <w:rFonts w:ascii="宋体" w:eastAsia="楷体_GB2312" w:hAnsi="宋体" w:hint="eastAsia"/>
          <w:sz w:val="28"/>
          <w:szCs w:val="21"/>
        </w:rPr>
        <w:t>整定值详见订货图。</w:t>
      </w:r>
      <w:r w:rsidR="00795D46" w:rsidRPr="004D72F9">
        <w:rPr>
          <w:rFonts w:ascii="宋体" w:eastAsia="楷体_GB2312" w:hAnsi="宋体"/>
          <w:sz w:val="28"/>
          <w:szCs w:val="21"/>
        </w:rPr>
        <w:t>瞬时保护：电流定值整定范围</w:t>
      </w:r>
      <w:r w:rsidR="00795D46" w:rsidRPr="004D72F9">
        <w:rPr>
          <w:rFonts w:ascii="宋体" w:eastAsia="楷体_GB2312" w:hAnsi="宋体"/>
          <w:sz w:val="28"/>
          <w:szCs w:val="21"/>
        </w:rPr>
        <w:t xml:space="preserve">Ii=2-15 In </w:t>
      </w:r>
      <w:r w:rsidR="00795D46" w:rsidRPr="004D72F9">
        <w:rPr>
          <w:rFonts w:ascii="宋体" w:eastAsia="楷体_GB2312" w:hAnsi="宋体"/>
          <w:sz w:val="28"/>
          <w:szCs w:val="21"/>
        </w:rPr>
        <w:t>可调节，动作时间不大于</w:t>
      </w:r>
      <w:r w:rsidR="00795D46" w:rsidRPr="004D72F9">
        <w:rPr>
          <w:rFonts w:ascii="宋体" w:eastAsia="楷体_GB2312" w:hAnsi="宋体"/>
          <w:sz w:val="28"/>
          <w:szCs w:val="21"/>
        </w:rPr>
        <w:t>50ms</w:t>
      </w:r>
      <w:r w:rsidR="00795D46" w:rsidRPr="004D72F9">
        <w:rPr>
          <w:rFonts w:ascii="宋体" w:eastAsia="楷体_GB2312" w:hAnsi="宋体"/>
          <w:sz w:val="28"/>
          <w:szCs w:val="21"/>
        </w:rPr>
        <w:t>，整定值详见订</w:t>
      </w:r>
      <w:r w:rsidR="00795D46" w:rsidRPr="004D72F9">
        <w:rPr>
          <w:rFonts w:ascii="宋体" w:eastAsia="楷体_GB2312" w:hAnsi="宋体" w:hint="eastAsia"/>
          <w:sz w:val="28"/>
          <w:szCs w:val="21"/>
        </w:rPr>
        <w:t>货图。接地故障保护：</w:t>
      </w:r>
      <w:r w:rsidR="00795D46" w:rsidRPr="004D72F9">
        <w:rPr>
          <w:rFonts w:ascii="宋体" w:eastAsia="楷体_GB2312" w:hAnsi="宋体"/>
          <w:sz w:val="28"/>
          <w:szCs w:val="21"/>
        </w:rPr>
        <w:t>电流定值整定范围</w:t>
      </w:r>
      <w:proofErr w:type="spellStart"/>
      <w:r w:rsidR="00795D46" w:rsidRPr="004D72F9">
        <w:rPr>
          <w:rFonts w:ascii="宋体" w:eastAsia="楷体_GB2312" w:hAnsi="宋体" w:hint="eastAsia"/>
          <w:sz w:val="28"/>
          <w:szCs w:val="21"/>
        </w:rPr>
        <w:t>Ig</w:t>
      </w:r>
      <w:proofErr w:type="spellEnd"/>
      <w:r w:rsidR="00795D46" w:rsidRPr="004D72F9">
        <w:rPr>
          <w:rFonts w:ascii="宋体" w:eastAsia="楷体_GB2312" w:hAnsi="宋体" w:hint="eastAsia"/>
          <w:sz w:val="28"/>
          <w:szCs w:val="21"/>
        </w:rPr>
        <w:t>=0.2-1In</w:t>
      </w:r>
      <w:r w:rsidR="00795D46" w:rsidRPr="004D72F9">
        <w:rPr>
          <w:rFonts w:ascii="宋体" w:eastAsia="楷体_GB2312" w:hAnsi="宋体" w:hint="eastAsia"/>
          <w:sz w:val="28"/>
          <w:szCs w:val="21"/>
        </w:rPr>
        <w:t>可调节，整定步长</w:t>
      </w:r>
      <w:r w:rsidR="00795D46" w:rsidRPr="004D72F9">
        <w:rPr>
          <w:rFonts w:ascii="宋体" w:eastAsia="楷体_GB2312" w:hAnsi="宋体" w:hint="eastAsia"/>
          <w:sz w:val="28"/>
          <w:szCs w:val="21"/>
        </w:rPr>
        <w:t>0.In</w:t>
      </w:r>
      <w:r w:rsidR="00795D46" w:rsidRPr="004D72F9">
        <w:rPr>
          <w:rFonts w:ascii="宋体" w:eastAsia="楷体_GB2312" w:hAnsi="宋体" w:hint="eastAsia"/>
          <w:sz w:val="28"/>
          <w:szCs w:val="21"/>
        </w:rPr>
        <w:t>，可关闭。技术要求</w:t>
      </w:r>
      <w:r w:rsidR="00795D46" w:rsidRPr="004D72F9">
        <w:rPr>
          <w:rFonts w:ascii="宋体" w:eastAsia="楷体_GB2312" w:hAnsi="宋体" w:hint="eastAsia"/>
          <w:sz w:val="28"/>
          <w:szCs w:val="21"/>
        </w:rPr>
        <w:t>6.4.1.5</w:t>
      </w:r>
      <w:r w:rsidR="00795D46" w:rsidRPr="004D72F9">
        <w:rPr>
          <w:rFonts w:ascii="宋体" w:eastAsia="楷体_GB2312" w:hAnsi="宋体" w:hint="eastAsia"/>
          <w:sz w:val="28"/>
          <w:szCs w:val="21"/>
        </w:rPr>
        <w:t>条要求配置测量及显示模块：测量内容包括：电流、电压、功率、功率因数、电能、谐波等。</w:t>
      </w:r>
    </w:p>
    <w:p w:rsidR="00795D46" w:rsidRPr="004D72F9" w:rsidRDefault="00795D46" w:rsidP="004D72F9">
      <w:pPr>
        <w:pStyle w:val="a6"/>
        <w:keepNext w:val="0"/>
        <w:spacing w:line="276" w:lineRule="auto"/>
        <w:ind w:firstLineChars="300" w:firstLine="840"/>
        <w:contextualSpacing/>
        <w:rPr>
          <w:rFonts w:ascii="宋体" w:eastAsia="楷体_GB2312" w:hAnsi="宋体"/>
          <w:sz w:val="28"/>
          <w:szCs w:val="21"/>
        </w:rPr>
      </w:pPr>
      <w:r w:rsidRPr="004D72F9">
        <w:rPr>
          <w:rFonts w:ascii="宋体" w:eastAsia="楷体_GB2312" w:hAnsi="宋体" w:hint="eastAsia"/>
          <w:sz w:val="28"/>
          <w:szCs w:val="21"/>
        </w:rPr>
        <w:t>以上两条对框架断路器的测量显示功能要求不一致，请问以哪个为准？</w:t>
      </w:r>
    </w:p>
    <w:p w:rsidR="00795D46" w:rsidRPr="00812400" w:rsidRDefault="00795D46" w:rsidP="00795D46">
      <w:pPr>
        <w:pStyle w:val="a6"/>
        <w:keepNext w:val="0"/>
        <w:spacing w:line="276" w:lineRule="auto"/>
        <w:ind w:firstLineChars="0"/>
        <w:contextualSpacing/>
        <w:rPr>
          <w:rFonts w:ascii="宋体" w:hAnsi="宋体" w:hint="eastAsia"/>
          <w:b/>
          <w:color w:val="FF0000"/>
        </w:rPr>
      </w:pPr>
      <w:r w:rsidRPr="00812400">
        <w:rPr>
          <w:rFonts w:ascii="宋体" w:hAnsi="宋体" w:hint="eastAsia"/>
          <w:b/>
          <w:color w:val="FF0000"/>
        </w:rPr>
        <w:t>答复</w:t>
      </w:r>
      <w:r>
        <w:rPr>
          <w:rFonts w:ascii="宋体" w:hAnsi="宋体" w:hint="eastAsia"/>
          <w:b/>
          <w:color w:val="FF0000"/>
        </w:rPr>
        <w:t>：按</w:t>
      </w:r>
      <w:r w:rsidRPr="00812400">
        <w:rPr>
          <w:rFonts w:ascii="宋体" w:hAnsi="宋体" w:hint="eastAsia"/>
          <w:b/>
          <w:bCs/>
          <w:color w:val="FF0000"/>
        </w:rPr>
        <w:t>6.4.1.5条要求</w:t>
      </w:r>
    </w:p>
    <w:p w:rsidR="00795D46" w:rsidRDefault="00795D46" w:rsidP="00795D46">
      <w:pPr>
        <w:pStyle w:val="a6"/>
        <w:keepNext w:val="0"/>
        <w:spacing w:line="276" w:lineRule="auto"/>
        <w:ind w:firstLineChars="300" w:firstLine="630"/>
        <w:contextualSpacing/>
        <w:rPr>
          <w:rFonts w:ascii="宋体" w:hAnsi="宋体" w:hint="eastAsia"/>
        </w:rPr>
      </w:pPr>
    </w:p>
    <w:p w:rsidR="00795D46" w:rsidRPr="004D72F9" w:rsidRDefault="00795D46" w:rsidP="004D72F9">
      <w:pPr>
        <w:pStyle w:val="a6"/>
        <w:keepNext w:val="0"/>
        <w:spacing w:line="276" w:lineRule="auto"/>
        <w:ind w:firstLineChars="0" w:firstLine="0"/>
        <w:contextualSpacing/>
        <w:rPr>
          <w:rFonts w:ascii="宋体" w:eastAsia="楷体_GB2312" w:hAnsi="宋体"/>
          <w:sz w:val="28"/>
          <w:szCs w:val="21"/>
        </w:rPr>
      </w:pPr>
      <w:r>
        <w:rPr>
          <w:rFonts w:ascii="宋体" w:hAnsi="宋体" w:hint="eastAsia"/>
        </w:rPr>
        <w:lastRenderedPageBreak/>
        <w:t xml:space="preserve">   </w:t>
      </w:r>
      <w:r w:rsidRPr="004D72F9">
        <w:rPr>
          <w:rFonts w:ascii="宋体" w:eastAsia="楷体_GB2312" w:hAnsi="宋体" w:hint="eastAsia"/>
          <w:sz w:val="28"/>
          <w:szCs w:val="21"/>
        </w:rPr>
        <w:t xml:space="preserve"> </w:t>
      </w:r>
      <w:r w:rsidR="004D72F9">
        <w:rPr>
          <w:rFonts w:ascii="宋体" w:eastAsia="楷体_GB2312" w:hAnsi="宋体" w:hint="eastAsia"/>
          <w:sz w:val="28"/>
          <w:szCs w:val="21"/>
        </w:rPr>
        <w:t>6</w:t>
      </w:r>
      <w:r w:rsidRPr="004D72F9">
        <w:rPr>
          <w:rFonts w:ascii="宋体" w:eastAsia="楷体_GB2312" w:hAnsi="宋体" w:hint="eastAsia"/>
          <w:sz w:val="28"/>
          <w:szCs w:val="21"/>
        </w:rPr>
        <w:t>、技术要求</w:t>
      </w:r>
      <w:r w:rsidRPr="004D72F9">
        <w:rPr>
          <w:rFonts w:ascii="宋体" w:eastAsia="楷体_GB2312" w:hAnsi="宋体" w:hint="eastAsia"/>
          <w:sz w:val="28"/>
          <w:szCs w:val="21"/>
        </w:rPr>
        <w:t>6.4.3.4</w:t>
      </w:r>
      <w:r w:rsidRPr="004D72F9">
        <w:rPr>
          <w:rFonts w:ascii="宋体" w:eastAsia="楷体_GB2312" w:hAnsi="宋体" w:hint="eastAsia"/>
          <w:sz w:val="28"/>
          <w:szCs w:val="21"/>
        </w:rPr>
        <w:t>条接触器应配置不少于</w:t>
      </w:r>
      <w:r w:rsidRPr="004D72F9">
        <w:rPr>
          <w:rFonts w:ascii="宋体" w:eastAsia="楷体_GB2312" w:hAnsi="宋体" w:hint="eastAsia"/>
          <w:sz w:val="28"/>
          <w:szCs w:val="21"/>
        </w:rPr>
        <w:t>4</w:t>
      </w:r>
      <w:r w:rsidRPr="004D72F9">
        <w:rPr>
          <w:rFonts w:ascii="宋体" w:eastAsia="楷体_GB2312" w:hAnsi="宋体" w:hint="eastAsia"/>
          <w:sz w:val="28"/>
          <w:szCs w:val="21"/>
        </w:rPr>
        <w:t>常开</w:t>
      </w:r>
      <w:r w:rsidRPr="004D72F9">
        <w:rPr>
          <w:rFonts w:ascii="宋体" w:eastAsia="楷体_GB2312" w:hAnsi="宋体" w:hint="eastAsia"/>
          <w:sz w:val="28"/>
          <w:szCs w:val="21"/>
        </w:rPr>
        <w:t>2</w:t>
      </w:r>
      <w:r w:rsidRPr="004D72F9">
        <w:rPr>
          <w:rFonts w:ascii="宋体" w:eastAsia="楷体_GB2312" w:hAnsi="宋体" w:hint="eastAsia"/>
          <w:sz w:val="28"/>
          <w:szCs w:val="21"/>
        </w:rPr>
        <w:t>常闭的辅助触点。</w:t>
      </w:r>
      <w:r w:rsidR="004D72F9">
        <w:rPr>
          <w:rFonts w:ascii="宋体" w:eastAsia="楷体_GB2312" w:hAnsi="宋体" w:hint="eastAsia"/>
          <w:sz w:val="28"/>
          <w:szCs w:val="21"/>
        </w:rPr>
        <w:t xml:space="preserve"> </w:t>
      </w:r>
      <w:r w:rsidRPr="004D72F9">
        <w:rPr>
          <w:rFonts w:ascii="宋体" w:eastAsia="楷体_GB2312" w:hAnsi="宋体" w:hint="eastAsia"/>
          <w:sz w:val="28"/>
          <w:szCs w:val="21"/>
        </w:rPr>
        <w:t xml:space="preserve"> </w:t>
      </w:r>
      <w:r w:rsidRPr="004D72F9">
        <w:rPr>
          <w:rFonts w:ascii="宋体" w:eastAsia="楷体_GB2312" w:hAnsi="宋体" w:hint="eastAsia"/>
          <w:sz w:val="28"/>
          <w:szCs w:val="21"/>
        </w:rPr>
        <w:t>技术要求</w:t>
      </w:r>
      <w:r w:rsidRPr="004D72F9">
        <w:rPr>
          <w:rFonts w:ascii="宋体" w:eastAsia="楷体_GB2312" w:hAnsi="宋体" w:hint="eastAsia"/>
          <w:sz w:val="28"/>
          <w:szCs w:val="21"/>
        </w:rPr>
        <w:t>6.6.8</w:t>
      </w:r>
      <w:r w:rsidRPr="004D72F9">
        <w:rPr>
          <w:rFonts w:ascii="宋体" w:eastAsia="楷体_GB2312" w:hAnsi="宋体" w:hint="eastAsia"/>
          <w:sz w:val="28"/>
          <w:szCs w:val="21"/>
        </w:rPr>
        <w:t>条对于接触器回路，接触器辅助接点应提供</w:t>
      </w:r>
      <w:r w:rsidRPr="004D72F9">
        <w:rPr>
          <w:rFonts w:ascii="宋体" w:eastAsia="楷体_GB2312" w:hAnsi="宋体" w:hint="eastAsia"/>
          <w:sz w:val="28"/>
          <w:szCs w:val="21"/>
        </w:rPr>
        <w:t>2</w:t>
      </w:r>
      <w:r w:rsidRPr="004D72F9">
        <w:rPr>
          <w:rFonts w:ascii="宋体" w:eastAsia="楷体_GB2312" w:hAnsi="宋体" w:hint="eastAsia"/>
          <w:sz w:val="28"/>
          <w:szCs w:val="21"/>
        </w:rPr>
        <w:t>常开</w:t>
      </w:r>
      <w:r w:rsidRPr="004D72F9">
        <w:rPr>
          <w:rFonts w:ascii="宋体" w:eastAsia="楷体_GB2312" w:hAnsi="宋体" w:hint="eastAsia"/>
          <w:sz w:val="28"/>
          <w:szCs w:val="21"/>
        </w:rPr>
        <w:t>2</w:t>
      </w:r>
      <w:r w:rsidRPr="004D72F9">
        <w:rPr>
          <w:rFonts w:ascii="宋体" w:eastAsia="楷体_GB2312" w:hAnsi="宋体" w:hint="eastAsia"/>
          <w:sz w:val="28"/>
          <w:szCs w:val="21"/>
        </w:rPr>
        <w:t>常闭，共招标方使用。以上两处对接触器的辅助触点配置数量要求不一致，请核实以哪个为准？</w:t>
      </w:r>
    </w:p>
    <w:p w:rsidR="00795D46" w:rsidRPr="00812400" w:rsidRDefault="00795D46" w:rsidP="00795D46">
      <w:pPr>
        <w:pStyle w:val="a6"/>
        <w:keepNext w:val="0"/>
        <w:spacing w:line="276" w:lineRule="auto"/>
        <w:ind w:firstLineChars="0"/>
        <w:contextualSpacing/>
        <w:rPr>
          <w:rFonts w:ascii="宋体" w:hAnsi="宋体" w:hint="eastAsia"/>
          <w:b/>
          <w:color w:val="FF0000"/>
        </w:rPr>
      </w:pPr>
      <w:r w:rsidRPr="00812400">
        <w:rPr>
          <w:rFonts w:ascii="宋体" w:hAnsi="宋体" w:hint="eastAsia"/>
          <w:b/>
          <w:color w:val="FF0000"/>
        </w:rPr>
        <w:t>答复</w:t>
      </w:r>
      <w:r>
        <w:rPr>
          <w:rFonts w:ascii="宋体" w:hAnsi="宋体" w:hint="eastAsia"/>
          <w:b/>
          <w:color w:val="FF0000"/>
        </w:rPr>
        <w:t>：</w:t>
      </w:r>
      <w:r w:rsidRPr="00812400">
        <w:rPr>
          <w:rFonts w:ascii="宋体" w:hAnsi="宋体" w:hint="eastAsia"/>
          <w:b/>
          <w:color w:val="FF0000"/>
        </w:rPr>
        <w:t>不少于4常开2常闭的辅助触点</w:t>
      </w:r>
    </w:p>
    <w:p w:rsidR="00795D46" w:rsidRDefault="00795D46" w:rsidP="00795D46">
      <w:pPr>
        <w:pStyle w:val="a6"/>
        <w:keepNext w:val="0"/>
        <w:spacing w:line="276" w:lineRule="auto"/>
        <w:ind w:leftChars="200" w:left="420" w:firstLineChars="0" w:firstLine="0"/>
        <w:contextualSpacing/>
        <w:rPr>
          <w:rFonts w:ascii="宋体" w:hAnsi="宋体" w:hint="eastAsia"/>
          <w:b/>
        </w:rPr>
      </w:pPr>
    </w:p>
    <w:p w:rsidR="00795D46" w:rsidRPr="004D72F9" w:rsidRDefault="004D72F9" w:rsidP="004D72F9">
      <w:pPr>
        <w:pStyle w:val="a6"/>
        <w:keepNext w:val="0"/>
        <w:spacing w:line="276" w:lineRule="auto"/>
        <w:ind w:firstLine="560"/>
        <w:contextualSpacing/>
        <w:rPr>
          <w:rFonts w:ascii="宋体" w:eastAsia="楷体_GB2312" w:hAnsi="宋体"/>
          <w:sz w:val="28"/>
          <w:szCs w:val="21"/>
        </w:rPr>
      </w:pPr>
      <w:r>
        <w:rPr>
          <w:rFonts w:ascii="宋体" w:eastAsia="楷体_GB2312" w:hAnsi="宋体" w:hint="eastAsia"/>
          <w:sz w:val="28"/>
          <w:szCs w:val="21"/>
        </w:rPr>
        <w:t>7</w:t>
      </w:r>
      <w:r w:rsidR="00795D46" w:rsidRPr="004D72F9">
        <w:rPr>
          <w:rFonts w:ascii="宋体" w:eastAsia="楷体_GB2312" w:hAnsi="宋体" w:hint="eastAsia"/>
          <w:sz w:val="28"/>
          <w:szCs w:val="21"/>
        </w:rPr>
        <w:t>、技术要求</w:t>
      </w:r>
      <w:r w:rsidR="00795D46" w:rsidRPr="004D72F9">
        <w:rPr>
          <w:rFonts w:ascii="宋体" w:eastAsia="楷体_GB2312" w:hAnsi="宋体" w:hint="eastAsia"/>
          <w:sz w:val="28"/>
          <w:szCs w:val="21"/>
        </w:rPr>
        <w:t>6.3.6</w:t>
      </w:r>
      <w:r w:rsidR="00795D46" w:rsidRPr="004D72F9">
        <w:rPr>
          <w:rFonts w:ascii="宋体" w:eastAsia="楷体_GB2312" w:hAnsi="宋体" w:hint="eastAsia"/>
          <w:sz w:val="28"/>
          <w:szCs w:val="21"/>
        </w:rPr>
        <w:t>条空气绝缘封闭母线槽是否为常规的空气绝缘封闭母线桥？技术要求</w:t>
      </w:r>
      <w:r w:rsidR="00795D46" w:rsidRPr="004D72F9">
        <w:rPr>
          <w:rFonts w:ascii="宋体" w:eastAsia="楷体_GB2312" w:hAnsi="宋体" w:hint="eastAsia"/>
          <w:sz w:val="28"/>
          <w:szCs w:val="21"/>
        </w:rPr>
        <w:t>6.3.6.1</w:t>
      </w:r>
      <w:r w:rsidR="00795D46" w:rsidRPr="004D72F9">
        <w:rPr>
          <w:rFonts w:ascii="宋体" w:eastAsia="楷体_GB2312" w:hAnsi="宋体" w:hint="eastAsia"/>
          <w:sz w:val="28"/>
          <w:szCs w:val="21"/>
        </w:rPr>
        <w:t>条母线槽外壳需采用铝合金板。颜色与低压开关柜一致。若为空气绝缘封闭母线桥，请核实材料是否可用普通冷板表面喷塑？</w:t>
      </w:r>
    </w:p>
    <w:p w:rsidR="00795D46" w:rsidRPr="00812400" w:rsidRDefault="00795D46" w:rsidP="00795D46">
      <w:pPr>
        <w:pStyle w:val="a6"/>
        <w:keepNext w:val="0"/>
        <w:spacing w:line="276" w:lineRule="auto"/>
        <w:ind w:firstLineChars="0"/>
        <w:contextualSpacing/>
        <w:rPr>
          <w:rFonts w:ascii="宋体" w:hAnsi="宋体" w:hint="eastAsia"/>
          <w:b/>
          <w:color w:val="FF0000"/>
        </w:rPr>
      </w:pPr>
      <w:r w:rsidRPr="00812400">
        <w:rPr>
          <w:rFonts w:ascii="宋体" w:hAnsi="宋体" w:hint="eastAsia"/>
          <w:b/>
          <w:color w:val="FF0000"/>
        </w:rPr>
        <w:t>答复</w:t>
      </w:r>
      <w:r>
        <w:rPr>
          <w:rFonts w:ascii="宋体" w:hAnsi="宋体" w:hint="eastAsia"/>
          <w:b/>
          <w:color w:val="FF0000"/>
        </w:rPr>
        <w:t>：采用</w:t>
      </w:r>
      <w:r w:rsidRPr="000966D6">
        <w:rPr>
          <w:rFonts w:ascii="宋体" w:hAnsi="宋体" w:hint="eastAsia"/>
          <w:b/>
          <w:color w:val="FF0000"/>
        </w:rPr>
        <w:t>空气绝缘母线桥</w:t>
      </w:r>
      <w:r>
        <w:rPr>
          <w:rFonts w:ascii="宋体" w:hAnsi="宋体" w:hint="eastAsia"/>
          <w:b/>
          <w:color w:val="FF0000"/>
        </w:rPr>
        <w:t>，</w:t>
      </w:r>
      <w:r w:rsidRPr="000966D6">
        <w:rPr>
          <w:rFonts w:ascii="宋体" w:hAnsi="宋体" w:hint="eastAsia"/>
          <w:b/>
          <w:color w:val="FF0000"/>
        </w:rPr>
        <w:t>外壳</w:t>
      </w:r>
      <w:r>
        <w:rPr>
          <w:rFonts w:ascii="宋体" w:hAnsi="宋体" w:hint="eastAsia"/>
          <w:b/>
          <w:color w:val="FF0000"/>
        </w:rPr>
        <w:t>可选用</w:t>
      </w:r>
      <w:r w:rsidRPr="000966D6">
        <w:rPr>
          <w:rFonts w:ascii="宋体" w:hAnsi="宋体" w:hint="eastAsia"/>
          <w:b/>
          <w:color w:val="FF0000"/>
        </w:rPr>
        <w:t>冷轧钢板喷塑</w:t>
      </w:r>
      <w:r>
        <w:rPr>
          <w:rFonts w:ascii="宋体" w:hAnsi="宋体" w:hint="eastAsia"/>
          <w:b/>
          <w:color w:val="FF0000"/>
        </w:rPr>
        <w:t>。</w:t>
      </w:r>
    </w:p>
    <w:p w:rsidR="00795D46" w:rsidRDefault="00795D46" w:rsidP="00795D46">
      <w:pPr>
        <w:pStyle w:val="a6"/>
        <w:keepNext w:val="0"/>
        <w:spacing w:line="276" w:lineRule="auto"/>
        <w:ind w:firstLineChars="0" w:firstLine="0"/>
        <w:contextualSpacing/>
        <w:rPr>
          <w:rFonts w:ascii="宋体" w:hAnsi="宋体" w:hint="eastAsia"/>
        </w:rPr>
      </w:pPr>
    </w:p>
    <w:p w:rsidR="00976AB6" w:rsidRPr="00976AB6" w:rsidRDefault="00976AB6" w:rsidP="00976AB6">
      <w:pPr>
        <w:pStyle w:val="a6"/>
        <w:keepNext w:val="0"/>
        <w:spacing w:line="276" w:lineRule="auto"/>
        <w:ind w:firstLine="560"/>
        <w:contextualSpacing/>
        <w:rPr>
          <w:rFonts w:ascii="宋体" w:eastAsia="楷体_GB2312" w:hAnsi="宋体"/>
          <w:sz w:val="28"/>
          <w:szCs w:val="21"/>
        </w:rPr>
      </w:pPr>
      <w:r w:rsidRPr="00976AB6">
        <w:rPr>
          <w:rFonts w:ascii="宋体" w:eastAsia="楷体_GB2312" w:hAnsi="宋体" w:hint="eastAsia"/>
          <w:sz w:val="28"/>
          <w:szCs w:val="21"/>
        </w:rPr>
        <w:t>8</w:t>
      </w:r>
      <w:r w:rsidRPr="00976AB6">
        <w:rPr>
          <w:rFonts w:ascii="宋体" w:eastAsia="楷体_GB2312" w:hAnsi="宋体" w:hint="eastAsia"/>
          <w:sz w:val="28"/>
          <w:szCs w:val="21"/>
        </w:rPr>
        <w:t>、</w:t>
      </w:r>
      <w:r w:rsidR="00795D46" w:rsidRPr="00976AB6">
        <w:rPr>
          <w:rFonts w:ascii="宋体" w:eastAsia="楷体_GB2312" w:hAnsi="宋体" w:hint="eastAsia"/>
          <w:sz w:val="28"/>
          <w:szCs w:val="21"/>
        </w:rPr>
        <w:t xml:space="preserve"> </w:t>
      </w:r>
      <w:r w:rsidRPr="00976AB6">
        <w:rPr>
          <w:rFonts w:ascii="宋体" w:eastAsia="楷体_GB2312" w:hAnsi="宋体" w:hint="eastAsia"/>
          <w:sz w:val="28"/>
          <w:szCs w:val="21"/>
        </w:rPr>
        <w:t xml:space="preserve">EPC </w:t>
      </w:r>
      <w:r w:rsidRPr="00976AB6">
        <w:rPr>
          <w:rFonts w:ascii="宋体" w:eastAsia="楷体_GB2312" w:hAnsi="宋体" w:hint="eastAsia"/>
          <w:sz w:val="28"/>
          <w:szCs w:val="21"/>
        </w:rPr>
        <w:t>标段七</w:t>
      </w:r>
      <w:r w:rsidRPr="00976AB6">
        <w:rPr>
          <w:rFonts w:ascii="宋体" w:eastAsia="楷体_GB2312" w:hAnsi="宋体" w:hint="eastAsia"/>
          <w:sz w:val="28"/>
          <w:szCs w:val="21"/>
        </w:rPr>
        <w:t xml:space="preserve"> </w:t>
      </w:r>
      <w:r w:rsidRPr="00976AB6">
        <w:rPr>
          <w:rFonts w:ascii="宋体" w:eastAsia="楷体_GB2312" w:hAnsi="宋体" w:hint="eastAsia"/>
          <w:sz w:val="28"/>
          <w:szCs w:val="21"/>
        </w:rPr>
        <w:t>无水氟化氢</w:t>
      </w:r>
      <w:r w:rsidRPr="00976AB6">
        <w:rPr>
          <w:rFonts w:ascii="宋体" w:eastAsia="楷体_GB2312" w:hAnsi="宋体" w:hint="eastAsia"/>
          <w:sz w:val="28"/>
          <w:szCs w:val="21"/>
        </w:rPr>
        <w:t xml:space="preserve"> 110KV </w:t>
      </w:r>
      <w:r w:rsidRPr="00976AB6">
        <w:rPr>
          <w:rFonts w:ascii="宋体" w:eastAsia="楷体_GB2312" w:hAnsi="宋体" w:hint="eastAsia"/>
          <w:sz w:val="28"/>
          <w:szCs w:val="21"/>
        </w:rPr>
        <w:t>配电站无图纸</w:t>
      </w:r>
      <w:r>
        <w:rPr>
          <w:rFonts w:ascii="宋体" w:eastAsia="楷体_GB2312" w:hAnsi="宋体" w:hint="eastAsia"/>
          <w:sz w:val="28"/>
          <w:szCs w:val="21"/>
        </w:rPr>
        <w:t>；</w:t>
      </w:r>
      <w:r w:rsidRPr="00976AB6">
        <w:rPr>
          <w:rFonts w:ascii="宋体" w:eastAsia="楷体_GB2312" w:hAnsi="宋体" w:hint="eastAsia"/>
          <w:sz w:val="28"/>
          <w:szCs w:val="21"/>
        </w:rPr>
        <w:t>烧碱循环水</w:t>
      </w:r>
      <w:r w:rsidRPr="00976AB6">
        <w:rPr>
          <w:rFonts w:ascii="宋体" w:eastAsia="楷体_GB2312" w:hAnsi="宋体" w:hint="eastAsia"/>
          <w:sz w:val="28"/>
          <w:szCs w:val="21"/>
        </w:rPr>
        <w:t>2</w:t>
      </w:r>
      <w:r w:rsidRPr="00976AB6">
        <w:rPr>
          <w:rFonts w:ascii="宋体" w:eastAsia="楷体_GB2312" w:hAnsi="宋体" w:hint="eastAsia"/>
          <w:sz w:val="28"/>
          <w:szCs w:val="21"/>
        </w:rPr>
        <w:t>低压</w:t>
      </w:r>
      <w:r w:rsidRPr="00976AB6">
        <w:rPr>
          <w:rFonts w:ascii="宋体" w:eastAsia="楷体_GB2312" w:hAnsi="宋体" w:hint="eastAsia"/>
          <w:sz w:val="28"/>
          <w:szCs w:val="21"/>
        </w:rPr>
        <w:t xml:space="preserve"> 0.38KV </w:t>
      </w:r>
      <w:r w:rsidRPr="00976AB6">
        <w:rPr>
          <w:rFonts w:ascii="宋体" w:eastAsia="楷体_GB2312" w:hAnsi="宋体" w:hint="eastAsia"/>
          <w:sz w:val="28"/>
          <w:szCs w:val="21"/>
        </w:rPr>
        <w:t>段</w:t>
      </w:r>
      <w:r w:rsidRPr="00976AB6">
        <w:rPr>
          <w:rFonts w:ascii="宋体" w:eastAsia="楷体_GB2312" w:hAnsi="宋体" w:hint="eastAsia"/>
          <w:sz w:val="28"/>
          <w:szCs w:val="21"/>
        </w:rPr>
        <w:t xml:space="preserve"> </w:t>
      </w:r>
      <w:bookmarkStart w:id="0" w:name="_Hlk215499917"/>
      <w:r w:rsidRPr="00976AB6">
        <w:rPr>
          <w:rFonts w:ascii="宋体" w:eastAsia="楷体_GB2312" w:hAnsi="宋体" w:hint="eastAsia"/>
          <w:sz w:val="28"/>
          <w:szCs w:val="21"/>
        </w:rPr>
        <w:t>23138-41168100-EL1801</w:t>
      </w:r>
      <w:bookmarkEnd w:id="0"/>
      <w:r w:rsidRPr="00976AB6">
        <w:rPr>
          <w:rFonts w:ascii="宋体" w:eastAsia="楷体_GB2312" w:hAnsi="宋体" w:hint="eastAsia"/>
          <w:sz w:val="28"/>
          <w:szCs w:val="21"/>
        </w:rPr>
        <w:t xml:space="preserve"> </w:t>
      </w:r>
      <w:r w:rsidRPr="00976AB6">
        <w:rPr>
          <w:rFonts w:ascii="宋体" w:eastAsia="楷体_GB2312" w:hAnsi="宋体" w:hint="eastAsia"/>
          <w:sz w:val="28"/>
          <w:szCs w:val="21"/>
        </w:rPr>
        <w:t>无图纸</w:t>
      </w:r>
      <w:r>
        <w:rPr>
          <w:rFonts w:ascii="宋体" w:eastAsia="楷体_GB2312" w:hAnsi="宋体" w:hint="eastAsia"/>
          <w:sz w:val="28"/>
          <w:szCs w:val="21"/>
        </w:rPr>
        <w:t>；</w:t>
      </w:r>
      <w:r w:rsidRPr="00976AB6">
        <w:rPr>
          <w:rFonts w:ascii="宋体" w:eastAsia="楷体_GB2312" w:hAnsi="宋体" w:hint="eastAsia"/>
          <w:sz w:val="28"/>
          <w:szCs w:val="21"/>
        </w:rPr>
        <w:t>公辅循环水站</w:t>
      </w:r>
      <w:r w:rsidRPr="00976AB6">
        <w:rPr>
          <w:rFonts w:ascii="宋体" w:eastAsia="楷体_GB2312" w:hAnsi="宋体" w:hint="eastAsia"/>
          <w:sz w:val="28"/>
          <w:szCs w:val="21"/>
        </w:rPr>
        <w:t xml:space="preserve"> </w:t>
      </w:r>
      <w:r w:rsidRPr="00976AB6">
        <w:rPr>
          <w:rFonts w:ascii="宋体" w:eastAsia="楷体_GB2312" w:hAnsi="宋体" w:hint="eastAsia"/>
          <w:sz w:val="28"/>
          <w:szCs w:val="21"/>
        </w:rPr>
        <w:t>无图纸</w:t>
      </w:r>
      <w:r>
        <w:rPr>
          <w:rFonts w:ascii="宋体" w:eastAsia="楷体_GB2312" w:hAnsi="宋体" w:hint="eastAsia"/>
          <w:sz w:val="28"/>
          <w:szCs w:val="21"/>
        </w:rPr>
        <w:t>；</w:t>
      </w:r>
      <w:r w:rsidRPr="00976AB6">
        <w:rPr>
          <w:rFonts w:ascii="宋体" w:eastAsia="楷体_GB2312" w:hAnsi="宋体" w:hint="eastAsia"/>
          <w:sz w:val="28"/>
          <w:szCs w:val="21"/>
        </w:rPr>
        <w:t>还有部分变电所数量有出入。</w:t>
      </w:r>
    </w:p>
    <w:p w:rsidR="00976AB6" w:rsidRPr="00976AB6" w:rsidRDefault="00976AB6" w:rsidP="00976AB6">
      <w:pPr>
        <w:ind w:firstLineChars="200" w:firstLine="422"/>
        <w:rPr>
          <w:b/>
          <w:bCs/>
          <w:color w:val="FF0000"/>
          <w:sz w:val="24"/>
          <w:szCs w:val="24"/>
        </w:rPr>
      </w:pPr>
      <w:r w:rsidRPr="00812400">
        <w:rPr>
          <w:rFonts w:ascii="宋体" w:hAnsi="宋体" w:hint="eastAsia"/>
          <w:b/>
          <w:color w:val="FF0000"/>
        </w:rPr>
        <w:t>答复</w:t>
      </w:r>
      <w:r>
        <w:rPr>
          <w:rFonts w:ascii="宋体" w:hAnsi="宋体" w:hint="eastAsia"/>
          <w:b/>
          <w:color w:val="FF0000"/>
        </w:rPr>
        <w:t>：</w:t>
      </w:r>
      <w:proofErr w:type="gramStart"/>
      <w:r>
        <w:rPr>
          <w:rFonts w:hint="eastAsia"/>
          <w:b/>
          <w:bCs/>
          <w:color w:val="FF0000"/>
          <w:sz w:val="24"/>
          <w:szCs w:val="24"/>
        </w:rPr>
        <w:t>标段七见更新</w:t>
      </w:r>
      <w:proofErr w:type="gramEnd"/>
      <w:r>
        <w:rPr>
          <w:rFonts w:hint="eastAsia"/>
          <w:b/>
          <w:bCs/>
          <w:color w:val="FF0000"/>
          <w:sz w:val="24"/>
          <w:szCs w:val="24"/>
        </w:rPr>
        <w:t>图纸</w:t>
      </w:r>
      <w:bookmarkStart w:id="1" w:name="_GoBack"/>
      <w:bookmarkEnd w:id="1"/>
      <w:r>
        <w:rPr>
          <w:rFonts w:hint="eastAsia"/>
          <w:b/>
          <w:bCs/>
          <w:color w:val="FF0000"/>
          <w:sz w:val="24"/>
          <w:szCs w:val="24"/>
        </w:rPr>
        <w:t>。</w:t>
      </w:r>
      <w:r>
        <w:rPr>
          <w:rFonts w:hint="eastAsia"/>
          <w:b/>
          <w:bCs/>
          <w:color w:val="FF0000"/>
          <w:sz w:val="24"/>
          <w:szCs w:val="24"/>
        </w:rPr>
        <w:t xml:space="preserve"> </w:t>
      </w:r>
    </w:p>
    <w:p w:rsidR="001B6AEE" w:rsidRPr="00976AB6" w:rsidRDefault="001B6AEE" w:rsidP="00976AB6">
      <w:pPr>
        <w:rPr>
          <w:b/>
          <w:bCs/>
          <w:color w:val="FF0000"/>
          <w:sz w:val="24"/>
          <w:szCs w:val="24"/>
        </w:rPr>
      </w:pPr>
    </w:p>
    <w:sectPr w:rsidR="001B6AEE" w:rsidRPr="00976AB6" w:rsidSect="00413A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9CA" w:rsidRDefault="002129CA" w:rsidP="00D1610C">
      <w:r>
        <w:separator/>
      </w:r>
    </w:p>
  </w:endnote>
  <w:endnote w:type="continuationSeparator" w:id="0">
    <w:p w:rsidR="002129CA" w:rsidRDefault="002129CA" w:rsidP="00D161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9CA" w:rsidRDefault="002129CA" w:rsidP="00D1610C">
      <w:r>
        <w:separator/>
      </w:r>
    </w:p>
  </w:footnote>
  <w:footnote w:type="continuationSeparator" w:id="0">
    <w:p w:rsidR="002129CA" w:rsidRDefault="002129CA" w:rsidP="00D161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0259F2"/>
    <w:multiLevelType w:val="singleLevel"/>
    <w:tmpl w:val="930259F2"/>
    <w:lvl w:ilvl="0">
      <w:start w:val="1"/>
      <w:numFmt w:val="decimal"/>
      <w:suff w:val="nothing"/>
      <w:lvlText w:val="%1、"/>
      <w:lvlJc w:val="left"/>
    </w:lvl>
  </w:abstractNum>
  <w:abstractNum w:abstractNumId="1">
    <w:nsid w:val="113D061C"/>
    <w:multiLevelType w:val="hybridMultilevel"/>
    <w:tmpl w:val="10AE3164"/>
    <w:lvl w:ilvl="0" w:tplc="A6569EB4">
      <w:start w:val="4"/>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3B5B61BF"/>
    <w:multiLevelType w:val="hybridMultilevel"/>
    <w:tmpl w:val="1F80C0B4"/>
    <w:lvl w:ilvl="0" w:tplc="1DBE5ECC">
      <w:start w:val="1"/>
      <w:numFmt w:val="decimal"/>
      <w:lvlText w:val="%1、"/>
      <w:lvlJc w:val="left"/>
      <w:pPr>
        <w:ind w:left="2115" w:hanging="1275"/>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
    <w:nsid w:val="4D01583D"/>
    <w:multiLevelType w:val="hybridMultilevel"/>
    <w:tmpl w:val="78F243A2"/>
    <w:lvl w:ilvl="0" w:tplc="EDF0A098">
      <w:start w:val="4"/>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610C"/>
    <w:rsid w:val="001B6AEE"/>
    <w:rsid w:val="002129CA"/>
    <w:rsid w:val="00242889"/>
    <w:rsid w:val="002E0FBC"/>
    <w:rsid w:val="002E4019"/>
    <w:rsid w:val="003B0E71"/>
    <w:rsid w:val="00413A55"/>
    <w:rsid w:val="004B0F66"/>
    <w:rsid w:val="004D72F9"/>
    <w:rsid w:val="00795D46"/>
    <w:rsid w:val="007F1C0B"/>
    <w:rsid w:val="009028A7"/>
    <w:rsid w:val="00976AB6"/>
    <w:rsid w:val="00B15CD6"/>
    <w:rsid w:val="00BA280E"/>
    <w:rsid w:val="00C060E2"/>
    <w:rsid w:val="00C34DF4"/>
    <w:rsid w:val="00D1268C"/>
    <w:rsid w:val="00D1610C"/>
    <w:rsid w:val="00E1528C"/>
    <w:rsid w:val="00F60E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3A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6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610C"/>
    <w:rPr>
      <w:sz w:val="18"/>
      <w:szCs w:val="18"/>
    </w:rPr>
  </w:style>
  <w:style w:type="paragraph" w:styleId="a4">
    <w:name w:val="footer"/>
    <w:basedOn w:val="a"/>
    <w:link w:val="Char0"/>
    <w:uiPriority w:val="99"/>
    <w:semiHidden/>
    <w:unhideWhenUsed/>
    <w:rsid w:val="00D1610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610C"/>
    <w:rPr>
      <w:sz w:val="18"/>
      <w:szCs w:val="18"/>
    </w:rPr>
  </w:style>
  <w:style w:type="paragraph" w:styleId="a5">
    <w:name w:val="List Paragraph"/>
    <w:basedOn w:val="a"/>
    <w:uiPriority w:val="34"/>
    <w:qFormat/>
    <w:rsid w:val="00E1528C"/>
    <w:pPr>
      <w:ind w:firstLineChars="200" w:firstLine="420"/>
    </w:pPr>
  </w:style>
  <w:style w:type="paragraph" w:styleId="a6">
    <w:basedOn w:val="a"/>
    <w:next w:val="a5"/>
    <w:uiPriority w:val="34"/>
    <w:qFormat/>
    <w:rsid w:val="00976AB6"/>
    <w:pPr>
      <w:keepNext/>
      <w:spacing w:line="360" w:lineRule="auto"/>
      <w:ind w:firstLineChars="200" w:firstLine="420"/>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951</TotalTime>
  <Pages>3</Pages>
  <Words>243</Words>
  <Characters>1390</Characters>
  <Application>Microsoft Office Word</Application>
  <DocSecurity>0</DocSecurity>
  <Lines>11</Lines>
  <Paragraphs>3</Paragraphs>
  <ScaleCrop>false</ScaleCrop>
  <Company/>
  <LinksUpToDate>false</LinksUpToDate>
  <CharactersWithSpaces>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YWGL</dc:creator>
  <cp:keywords/>
  <dc:description/>
  <cp:lastModifiedBy>YWGL</cp:lastModifiedBy>
  <cp:revision>18</cp:revision>
  <dcterms:created xsi:type="dcterms:W3CDTF">2025-12-01T08:07:00Z</dcterms:created>
  <dcterms:modified xsi:type="dcterms:W3CDTF">2025-12-03T01:51:00Z</dcterms:modified>
</cp:coreProperties>
</file>