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50A8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hint="eastAsia" w:ascii="楷体_GB2312" w:eastAsia="楷体_GB2312"/>
          <w:b/>
          <w:sz w:val="72"/>
          <w:szCs w:val="72"/>
        </w:rPr>
        <w:t xml:space="preserve">询 </w:t>
      </w:r>
    </w:p>
    <w:p w14:paraId="53276AFB">
      <w:pPr>
        <w:jc w:val="center"/>
        <w:rPr>
          <w:rFonts w:ascii="楷体_GB2312" w:eastAsia="楷体_GB2312"/>
          <w:b/>
          <w:sz w:val="72"/>
          <w:szCs w:val="72"/>
        </w:rPr>
      </w:pPr>
    </w:p>
    <w:p w14:paraId="098C98E4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hint="eastAsia" w:ascii="楷体_GB2312" w:eastAsia="楷体_GB2312"/>
          <w:b/>
          <w:sz w:val="72"/>
          <w:szCs w:val="72"/>
        </w:rPr>
        <w:t xml:space="preserve">价 </w:t>
      </w:r>
    </w:p>
    <w:p w14:paraId="13FA3664">
      <w:pPr>
        <w:jc w:val="center"/>
        <w:rPr>
          <w:rFonts w:ascii="楷体_GB2312" w:eastAsia="楷体_GB2312"/>
          <w:b/>
          <w:sz w:val="72"/>
          <w:szCs w:val="72"/>
        </w:rPr>
      </w:pPr>
    </w:p>
    <w:p w14:paraId="40588BD2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hint="eastAsia" w:ascii="楷体_GB2312" w:eastAsia="楷体_GB2312"/>
          <w:b/>
          <w:sz w:val="72"/>
          <w:szCs w:val="72"/>
        </w:rPr>
        <w:t xml:space="preserve">文 </w:t>
      </w:r>
    </w:p>
    <w:p w14:paraId="6E08AA6C">
      <w:pPr>
        <w:jc w:val="center"/>
        <w:rPr>
          <w:rFonts w:ascii="楷体_GB2312" w:eastAsia="楷体_GB2312"/>
          <w:b/>
          <w:sz w:val="72"/>
          <w:szCs w:val="72"/>
        </w:rPr>
      </w:pPr>
    </w:p>
    <w:p w14:paraId="66FD3591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hint="eastAsia" w:ascii="楷体_GB2312" w:eastAsia="楷体_GB2312"/>
          <w:b/>
          <w:sz w:val="72"/>
          <w:szCs w:val="72"/>
        </w:rPr>
        <w:t>件</w:t>
      </w:r>
    </w:p>
    <w:p w14:paraId="5C553803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1A3D2093">
      <w:pPr>
        <w:spacing w:line="560" w:lineRule="exact"/>
        <w:rPr>
          <w:rFonts w:ascii="楷体_GB2312" w:eastAsia="楷体_GB2312"/>
          <w:sz w:val="28"/>
        </w:rPr>
      </w:pPr>
    </w:p>
    <w:p w14:paraId="31572B64">
      <w:pPr>
        <w:spacing w:line="560" w:lineRule="exact"/>
        <w:rPr>
          <w:rFonts w:ascii="楷体_GB2312" w:eastAsia="楷体_GB2312"/>
          <w:sz w:val="28"/>
        </w:rPr>
      </w:pPr>
    </w:p>
    <w:p w14:paraId="68897D21">
      <w:pPr>
        <w:spacing w:line="560" w:lineRule="exact"/>
        <w:ind w:firstLine="3220" w:firstLineChars="1150"/>
        <w:rPr>
          <w:rFonts w:ascii="楷体_GB2312" w:eastAsia="楷体_GB2312"/>
          <w:sz w:val="28"/>
        </w:rPr>
      </w:pPr>
    </w:p>
    <w:p w14:paraId="41465071">
      <w:pPr>
        <w:spacing w:line="560" w:lineRule="exact"/>
        <w:ind w:firstLine="2160" w:firstLineChars="600"/>
        <w:jc w:val="left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浙江</w:t>
      </w:r>
      <w:r>
        <w:rPr>
          <w:rFonts w:hint="eastAsia" w:ascii="楷体_GB2312" w:eastAsia="楷体_GB2312"/>
          <w:sz w:val="36"/>
          <w:szCs w:val="36"/>
          <w:lang w:val="en-US" w:eastAsia="zh-CN"/>
        </w:rPr>
        <w:t>巨圣氟化学</w:t>
      </w:r>
      <w:r>
        <w:rPr>
          <w:rFonts w:hint="eastAsia" w:ascii="楷体_GB2312" w:eastAsia="楷体_GB2312"/>
          <w:sz w:val="36"/>
          <w:szCs w:val="36"/>
        </w:rPr>
        <w:t>有限公司</w:t>
      </w:r>
    </w:p>
    <w:p w14:paraId="36A39900">
      <w:pPr>
        <w:spacing w:line="560" w:lineRule="exact"/>
        <w:ind w:firstLine="2880" w:firstLineChars="800"/>
        <w:jc w:val="left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二0二</w:t>
      </w:r>
      <w:r>
        <w:rPr>
          <w:rFonts w:hint="eastAsia" w:ascii="楷体_GB2312" w:eastAsia="楷体_GB2312"/>
          <w:sz w:val="36"/>
          <w:szCs w:val="36"/>
          <w:lang w:val="en-US" w:eastAsia="zh-CN"/>
        </w:rPr>
        <w:t>五</w:t>
      </w:r>
      <w:r>
        <w:rPr>
          <w:rFonts w:hint="eastAsia" w:ascii="楷体_GB2312" w:eastAsia="楷体_GB2312"/>
          <w:sz w:val="36"/>
          <w:szCs w:val="36"/>
        </w:rPr>
        <w:t>年</w:t>
      </w:r>
      <w:r>
        <w:rPr>
          <w:rFonts w:hint="eastAsia" w:ascii="楷体_GB2312" w:eastAsia="楷体_GB2312"/>
          <w:sz w:val="36"/>
          <w:szCs w:val="36"/>
          <w:lang w:val="en-US" w:eastAsia="zh-CN"/>
        </w:rPr>
        <w:t>十一</w:t>
      </w:r>
      <w:r>
        <w:rPr>
          <w:rFonts w:hint="eastAsia" w:ascii="楷体_GB2312" w:eastAsia="楷体_GB2312"/>
          <w:sz w:val="36"/>
          <w:szCs w:val="36"/>
        </w:rPr>
        <w:t>月</w:t>
      </w:r>
    </w:p>
    <w:p w14:paraId="533E2C0A">
      <w:pPr>
        <w:widowControl/>
        <w:jc w:val="left"/>
        <w:sectPr>
          <w:headerReference r:id="rId3" w:type="default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 w:num="1"/>
        </w:sectPr>
      </w:pPr>
    </w:p>
    <w:p w14:paraId="71916674">
      <w:pPr>
        <w:pStyle w:val="5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hint="eastAsia" w:ascii="宋体" w:hAnsi="宋体" w:cs="Times New Roman"/>
          <w:sz w:val="30"/>
          <w:szCs w:val="30"/>
        </w:rPr>
        <w:t xml:space="preserve">一、 </w:t>
      </w:r>
      <w:bookmarkEnd w:id="0"/>
      <w:bookmarkEnd w:id="1"/>
      <w:r>
        <w:rPr>
          <w:rFonts w:hint="eastAsia" w:ascii="宋体" w:hAnsi="宋体" w:cs="Times New Roman"/>
          <w:sz w:val="30"/>
          <w:szCs w:val="30"/>
        </w:rPr>
        <w:t>概述</w:t>
      </w:r>
    </w:p>
    <w:p w14:paraId="07006EB2">
      <w:pPr>
        <w:spacing w:line="360" w:lineRule="exact"/>
        <w:rPr>
          <w:rFonts w:ascii="宋体" w:hAnsi="宋体"/>
          <w:kern w:val="144"/>
          <w:szCs w:val="21"/>
        </w:rPr>
      </w:pPr>
      <w:bookmarkStart w:id="2" w:name="_Toc385925588"/>
      <w:bookmarkStart w:id="3" w:name="_Toc364866920"/>
      <w:r>
        <w:rPr>
          <w:rFonts w:hint="eastAsia" w:ascii="宋体" w:hAnsi="宋体"/>
          <w:kern w:val="144"/>
          <w:szCs w:val="21"/>
        </w:rPr>
        <w:t>浙江巨圣氟化学有限公司</w:t>
      </w:r>
      <w:r>
        <w:rPr>
          <w:rFonts w:ascii="宋体" w:hAnsi="宋体"/>
          <w:kern w:val="144"/>
          <w:szCs w:val="21"/>
        </w:rPr>
        <w:t>就</w:t>
      </w:r>
      <w:r>
        <w:rPr>
          <w:rFonts w:hint="eastAsia" w:ascii="宋体" w:hAnsi="宋体"/>
          <w:kern w:val="144"/>
          <w:szCs w:val="21"/>
          <w:lang w:val="en-US" w:eastAsia="zh-CN"/>
        </w:rPr>
        <w:t>挤出机机筒维修</w:t>
      </w:r>
      <w:r>
        <w:rPr>
          <w:rFonts w:hint="eastAsia" w:ascii="宋体" w:hAnsi="宋体"/>
          <w:kern w:val="144"/>
          <w:szCs w:val="21"/>
        </w:rPr>
        <w:t>进行公开比价，现将有关事宜公告如下:</w:t>
      </w:r>
    </w:p>
    <w:p w14:paraId="18BFAB64">
      <w:pPr>
        <w:spacing w:line="360" w:lineRule="exact"/>
        <w:rPr>
          <w:rFonts w:ascii="宋体" w:cs="宋体"/>
          <w:kern w:val="0"/>
          <w:szCs w:val="21"/>
        </w:rPr>
      </w:pPr>
      <w:r>
        <w:rPr>
          <w:rFonts w:hint="eastAsia" w:ascii="宋体" w:hAnsi="宋体"/>
          <w:kern w:val="144"/>
          <w:szCs w:val="21"/>
        </w:rPr>
        <w:t>1.比价内容：</w:t>
      </w:r>
      <w:r>
        <w:rPr>
          <w:rFonts w:hint="eastAsia" w:ascii="宋体" w:hAnsi="宋体"/>
          <w:kern w:val="144"/>
          <w:szCs w:val="21"/>
          <w:highlight w:val="none"/>
          <w:lang w:val="en-US" w:eastAsia="zh-CN"/>
        </w:rPr>
        <w:t>螺杆</w:t>
      </w:r>
      <w:r>
        <w:rPr>
          <w:rFonts w:hint="eastAsia" w:ascii="宋体" w:hAnsi="宋体"/>
          <w:kern w:val="144"/>
          <w:szCs w:val="21"/>
          <w:highlight w:val="none"/>
        </w:rPr>
        <w:t>挤出机</w:t>
      </w:r>
      <w:r>
        <w:rPr>
          <w:rFonts w:hint="eastAsia" w:ascii="宋体" w:hAnsi="宋体"/>
          <w:kern w:val="144"/>
          <w:szCs w:val="21"/>
          <w:highlight w:val="none"/>
          <w:lang w:val="en-US" w:eastAsia="zh-CN"/>
        </w:rPr>
        <w:t>机筒</w:t>
      </w:r>
      <w:bookmarkStart w:id="9" w:name="_GoBack"/>
      <w:r>
        <w:rPr>
          <w:rFonts w:hint="eastAsia" w:ascii="宋体" w:hAnsi="宋体"/>
          <w:kern w:val="144"/>
          <w:szCs w:val="21"/>
          <w:highlight w:val="yellow"/>
          <w:lang w:val="en-US" w:eastAsia="zh-CN"/>
        </w:rPr>
        <w:t>2件</w:t>
      </w:r>
      <w:bookmarkEnd w:id="9"/>
      <w:r>
        <w:rPr>
          <w:rFonts w:hint="eastAsia" w:ascii="宋体" w:hAnsi="宋体"/>
          <w:kern w:val="144"/>
          <w:szCs w:val="21"/>
          <w:highlight w:val="none"/>
        </w:rPr>
        <w:t>，</w:t>
      </w:r>
      <w:r>
        <w:rPr>
          <w:rFonts w:hint="eastAsia" w:ascii="宋体" w:hAnsi="宋体"/>
          <w:kern w:val="144"/>
          <w:szCs w:val="21"/>
        </w:rPr>
        <w:t>具体技术要求详见附件图纸。</w:t>
      </w:r>
    </w:p>
    <w:p w14:paraId="7790E155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hint="eastAsia" w:ascii="宋体" w:hAnsi="宋体"/>
          <w:kern w:val="144"/>
          <w:szCs w:val="21"/>
        </w:rPr>
        <w:t>2.报价人资格标准：</w:t>
      </w:r>
    </w:p>
    <w:p w14:paraId="7FF3CBBF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hint="eastAsia" w:ascii="宋体" w:hAnsi="宋体"/>
          <w:kern w:val="144"/>
          <w:szCs w:val="21"/>
        </w:rPr>
        <w:t>2</w:t>
      </w:r>
      <w:r>
        <w:rPr>
          <w:rFonts w:ascii="宋体" w:hAnsi="宋体"/>
          <w:kern w:val="144"/>
          <w:szCs w:val="21"/>
        </w:rPr>
        <w:t>.1.</w:t>
      </w:r>
      <w:r>
        <w:rPr>
          <w:rFonts w:hint="eastAsia" w:ascii="宋体" w:hAnsi="宋体"/>
          <w:kern w:val="144"/>
          <w:szCs w:val="21"/>
        </w:rPr>
        <w:t xml:space="preserve"> 具有独立法人资格，专业制造螺杆挤出机的厂家或螺杆挤出机</w:t>
      </w:r>
      <w:r>
        <w:rPr>
          <w:rFonts w:hint="eastAsia" w:ascii="宋体" w:hAnsi="宋体"/>
          <w:kern w:val="144"/>
          <w:szCs w:val="21"/>
          <w:lang w:val="en-US" w:eastAsia="zh-CN"/>
        </w:rPr>
        <w:t>机筒</w:t>
      </w:r>
      <w:r>
        <w:rPr>
          <w:rFonts w:hint="eastAsia" w:ascii="宋体" w:hAnsi="宋体"/>
          <w:kern w:val="144"/>
          <w:szCs w:val="21"/>
        </w:rPr>
        <w:t>元件的生产厂家。</w:t>
      </w:r>
    </w:p>
    <w:p w14:paraId="2AC00A32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hint="eastAsia" w:ascii="宋体" w:hAnsi="宋体"/>
          <w:kern w:val="144"/>
          <w:szCs w:val="21"/>
        </w:rPr>
        <w:t>2</w:t>
      </w:r>
      <w:r>
        <w:rPr>
          <w:rFonts w:ascii="宋体" w:hAnsi="宋体"/>
          <w:kern w:val="144"/>
          <w:szCs w:val="21"/>
        </w:rPr>
        <w:t>.2.</w:t>
      </w:r>
      <w:r>
        <w:rPr>
          <w:rFonts w:hint="eastAsi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hint="eastAsia" w:ascii="宋体" w:hAnsi="宋体"/>
          <w:kern w:val="144"/>
          <w:szCs w:val="21"/>
        </w:rPr>
        <w:t>具有完善的售后服务体系；具有相关的生产资质，企业信誉良好。</w:t>
      </w:r>
    </w:p>
    <w:p w14:paraId="732E5582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hint="eastAsia" w:ascii="宋体" w:hAnsi="宋体"/>
          <w:kern w:val="144"/>
          <w:szCs w:val="21"/>
        </w:rPr>
        <w:t>3.本次报价为一次性报价（含到货各类杂费及13%税价）。报价时必须提供供应商（服务商）承诺书。</w:t>
      </w:r>
    </w:p>
    <w:p w14:paraId="40148097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hint="eastAsia" w:ascii="宋体" w:hAnsi="宋体"/>
          <w:kern w:val="144"/>
          <w:szCs w:val="21"/>
        </w:rPr>
        <w:t>4.报价方式：报价函要求加盖单位公章，请有意向参加的单位将报价文件上传至</w:t>
      </w:r>
      <w:r>
        <w:rPr>
          <w:rFonts w:hint="eastAsia" w:ascii="宋体"/>
          <w:szCs w:val="21"/>
        </w:rPr>
        <w:t>巨化数字化招采平台（</w:t>
      </w:r>
      <w:r>
        <w:rPr>
          <w:rFonts w:ascii="仿宋" w:hAnsi="仿宋" w:eastAsia="仿宋" w:cs="仿宋"/>
          <w:color w:val="333333"/>
          <w:kern w:val="0"/>
          <w:sz w:val="30"/>
          <w:szCs w:val="30"/>
        </w:rPr>
        <w:t>https://juhua.ccccnet.com</w:t>
      </w:r>
      <w:r>
        <w:rPr>
          <w:rFonts w:hint="eastAsia" w:ascii="宋体"/>
          <w:szCs w:val="21"/>
        </w:rPr>
        <w:t>）</w:t>
      </w:r>
      <w:r>
        <w:rPr>
          <w:rFonts w:hint="eastAsia" w:ascii="宋体" w:hAnsi="宋体"/>
          <w:kern w:val="144"/>
          <w:szCs w:val="21"/>
        </w:rPr>
        <w:t>，要求详见</w:t>
      </w:r>
      <w:r>
        <w:rPr>
          <w:rFonts w:hint="eastAsia" w:ascii="宋体"/>
          <w:szCs w:val="21"/>
        </w:rPr>
        <w:t>巨化数字化招采平台</w:t>
      </w:r>
      <w:r>
        <w:rPr>
          <w:rFonts w:hint="eastAsia" w:ascii="宋体" w:hAnsi="宋体"/>
          <w:kern w:val="144"/>
          <w:szCs w:val="21"/>
        </w:rPr>
        <w:t>,报价采用一次性网上报价的形式。</w:t>
      </w:r>
    </w:p>
    <w:p w14:paraId="2A08FD80">
      <w:pPr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5、报价文件时需递交材料：法定代表人委托书、被委托人身份证原件及复印件、企业营业执照复印件、有关证书、单位简介等。</w:t>
      </w:r>
    </w:p>
    <w:p w14:paraId="743ACEF0">
      <w:pPr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6、业务联系人：</w:t>
      </w:r>
      <w:r>
        <w:rPr>
          <w:rFonts w:hint="eastAsia" w:ascii="宋体" w:hAnsi="宋体" w:cs="宋体"/>
          <w:szCs w:val="21"/>
          <w:lang w:val="en-US" w:eastAsia="zh-CN"/>
        </w:rPr>
        <w:t>张国鹏</w:t>
      </w:r>
      <w:r>
        <w:rPr>
          <w:rFonts w:hint="eastAsia" w:ascii="宋体" w:hAnsi="宋体" w:cs="宋体"/>
          <w:szCs w:val="21"/>
        </w:rPr>
        <w:t xml:space="preserve">       联系电话：0570-309</w:t>
      </w:r>
      <w:r>
        <w:rPr>
          <w:rFonts w:hint="eastAsia" w:ascii="宋体" w:hAnsi="宋体" w:cs="宋体"/>
          <w:szCs w:val="21"/>
          <w:lang w:val="en-US" w:eastAsia="zh-CN"/>
        </w:rPr>
        <w:t>5434</w:t>
      </w:r>
      <w:r>
        <w:rPr>
          <w:rFonts w:hint="eastAsia" w:ascii="宋体" w:hAnsi="宋体" w:cs="宋体"/>
          <w:szCs w:val="21"/>
        </w:rPr>
        <w:t xml:space="preserve">       15</w:t>
      </w:r>
      <w:r>
        <w:rPr>
          <w:rFonts w:hint="eastAsia" w:ascii="宋体" w:hAnsi="宋体" w:cs="宋体"/>
          <w:szCs w:val="21"/>
          <w:lang w:val="en-US" w:eastAsia="zh-CN"/>
        </w:rPr>
        <w:t>057005355</w:t>
      </w:r>
      <w:r>
        <w:rPr>
          <w:rFonts w:hint="eastAsia" w:ascii="宋体" w:hAnsi="宋体" w:cs="宋体"/>
          <w:szCs w:val="21"/>
        </w:rPr>
        <w:t xml:space="preserve"> </w:t>
      </w:r>
    </w:p>
    <w:p w14:paraId="20097CA5">
      <w:pPr>
        <w:spacing w:line="360" w:lineRule="exact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技术联系人：</w:t>
      </w:r>
      <w:r>
        <w:rPr>
          <w:rFonts w:hint="eastAsia" w:ascii="宋体" w:hAnsi="宋体" w:cs="宋体"/>
          <w:szCs w:val="21"/>
          <w:lang w:val="en-US" w:eastAsia="zh-CN"/>
        </w:rPr>
        <w:t>宁永胜</w:t>
      </w:r>
      <w:r>
        <w:rPr>
          <w:rFonts w:ascii="宋体" w:hAnsi="宋体" w:cs="宋体"/>
          <w:szCs w:val="21"/>
        </w:rPr>
        <w:t xml:space="preserve">         </w:t>
      </w:r>
      <w:r>
        <w:rPr>
          <w:rFonts w:hint="eastAsia" w:ascii="宋体" w:hAnsi="宋体" w:cs="宋体"/>
          <w:szCs w:val="21"/>
        </w:rPr>
        <w:t>18806700336</w:t>
      </w:r>
    </w:p>
    <w:p w14:paraId="181B2C89">
      <w:pPr>
        <w:spacing w:line="360" w:lineRule="exact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传真：0570-3617765         地 址：浙江省衢州市</w:t>
      </w:r>
      <w:r>
        <w:rPr>
          <w:rFonts w:hint="eastAsia" w:ascii="宋体" w:hAnsi="宋体" w:cs="宋体"/>
          <w:szCs w:val="21"/>
          <w:lang w:val="en-US" w:eastAsia="zh-CN"/>
        </w:rPr>
        <w:t>柯城区中兴路</w:t>
      </w:r>
      <w:r>
        <w:rPr>
          <w:rFonts w:hint="eastAsia" w:ascii="宋体" w:hAnsi="宋体" w:cs="宋体"/>
          <w:szCs w:val="21"/>
        </w:rPr>
        <w:t>6号</w:t>
      </w:r>
    </w:p>
    <w:p w14:paraId="27ADE869">
      <w:pPr>
        <w:pStyle w:val="25"/>
        <w:shd w:val="clear" w:color="auto" w:fill="FFFFFF"/>
        <w:spacing w:before="0" w:beforeAutospacing="0" w:after="0" w:afterAutospacing="0" w:line="400" w:lineRule="exact"/>
        <w:rPr>
          <w:kern w:val="144"/>
          <w:sz w:val="21"/>
          <w:szCs w:val="21"/>
        </w:rPr>
      </w:pPr>
      <w:r>
        <w:rPr>
          <w:rFonts w:hint="eastAsia"/>
          <w:kern w:val="144"/>
          <w:sz w:val="21"/>
          <w:szCs w:val="21"/>
        </w:rPr>
        <w:t>7.交货期：请自报最短交货期。</w:t>
      </w:r>
      <w:r>
        <w:rPr>
          <w:kern w:val="144"/>
          <w:sz w:val="21"/>
          <w:szCs w:val="21"/>
        </w:rPr>
        <w:t>付款等按</w:t>
      </w:r>
      <w:r>
        <w:rPr>
          <w:rFonts w:hint="eastAsia"/>
          <w:kern w:val="144"/>
          <w:sz w:val="21"/>
          <w:szCs w:val="21"/>
        </w:rPr>
        <w:t>主要商务条款。</w:t>
      </w:r>
    </w:p>
    <w:p w14:paraId="1B9BC398">
      <w:pPr>
        <w:pStyle w:val="25"/>
        <w:shd w:val="clear" w:color="auto" w:fill="FFFFFF"/>
        <w:spacing w:before="0" w:beforeAutospacing="0" w:after="0" w:afterAutospacing="0" w:line="400" w:lineRule="exact"/>
        <w:rPr>
          <w:kern w:val="144"/>
          <w:sz w:val="21"/>
          <w:szCs w:val="21"/>
        </w:rPr>
      </w:pPr>
      <w:r>
        <w:rPr>
          <w:rFonts w:hint="eastAsia"/>
          <w:kern w:val="144"/>
          <w:sz w:val="21"/>
          <w:szCs w:val="21"/>
        </w:rPr>
        <w:t>8.具体报价要求如下：根据要求提供详细技术参数、图纸确认、供货清单、分项报价等。</w:t>
      </w:r>
    </w:p>
    <w:p w14:paraId="60DE4361">
      <w:pPr>
        <w:pStyle w:val="25"/>
        <w:shd w:val="clear" w:color="auto" w:fill="FFFFFF"/>
        <w:spacing w:before="0" w:beforeAutospacing="0" w:after="0" w:afterAutospacing="0" w:line="400" w:lineRule="exact"/>
        <w:rPr>
          <w:kern w:val="144"/>
          <w:sz w:val="21"/>
          <w:szCs w:val="21"/>
        </w:rPr>
      </w:pPr>
      <w:r>
        <w:rPr>
          <w:rFonts w:hint="eastAsia"/>
          <w:kern w:val="144"/>
          <w:sz w:val="21"/>
          <w:szCs w:val="21"/>
        </w:rPr>
        <w:t>9.中标人的确定：从本次投标价格、良好使用业绩、交货期、技术要求是否完全响应等综合评标。</w:t>
      </w:r>
    </w:p>
    <w:p w14:paraId="06E45EE5">
      <w:pPr>
        <w:pStyle w:val="5"/>
        <w:jc w:val="both"/>
        <w:rPr>
          <w:rFonts w:hint="default" w:ascii="宋体" w:hAnsi="宋体" w:eastAsia="宋体" w:cs="Times New Roman"/>
          <w:sz w:val="30"/>
          <w:szCs w:val="30"/>
          <w:highlight w:val="yellow"/>
          <w:lang w:val="en-US" w:eastAsia="zh-CN"/>
        </w:rPr>
      </w:pPr>
      <w:r>
        <w:rPr>
          <w:rFonts w:hint="eastAsia" w:ascii="宋体" w:hAnsi="宋体" w:cs="Times New Roman"/>
          <w:sz w:val="30"/>
          <w:szCs w:val="30"/>
          <w:highlight w:val="yellow"/>
        </w:rPr>
        <w:t xml:space="preserve">二、 </w:t>
      </w:r>
      <w:r>
        <w:rPr>
          <w:rFonts w:hint="eastAsia" w:ascii="宋体" w:hAnsi="宋体" w:cs="Times New Roman"/>
          <w:sz w:val="30"/>
          <w:szCs w:val="30"/>
          <w:highlight w:val="yellow"/>
          <w:lang w:val="en-US" w:eastAsia="zh-CN"/>
        </w:rPr>
        <w:t>维修</w:t>
      </w:r>
      <w:r>
        <w:rPr>
          <w:rFonts w:hint="eastAsia" w:ascii="宋体" w:hAnsi="宋体" w:cs="Times New Roman"/>
          <w:sz w:val="30"/>
          <w:szCs w:val="30"/>
          <w:highlight w:val="yellow"/>
        </w:rPr>
        <w:t>内容</w:t>
      </w:r>
      <w:bookmarkEnd w:id="2"/>
      <w:bookmarkEnd w:id="3"/>
      <w:r>
        <w:rPr>
          <w:rFonts w:hint="eastAsia" w:ascii="宋体" w:hAnsi="宋体" w:cs="Times New Roman"/>
          <w:sz w:val="30"/>
          <w:szCs w:val="30"/>
          <w:highlight w:val="yellow"/>
          <w:lang w:val="en-US" w:eastAsia="zh-CN"/>
        </w:rPr>
        <w:t>及技术要求</w:t>
      </w:r>
    </w:p>
    <w:p w14:paraId="5874A1B7">
      <w:pPr>
        <w:pStyle w:val="5"/>
        <w:jc w:val="both"/>
        <w:rPr>
          <w:rFonts w:ascii="宋体" w:hAnsi="宋体" w:cs="宋体"/>
          <w:b w:val="0"/>
          <w:bCs w:val="0"/>
          <w:kern w:val="0"/>
          <w:sz w:val="21"/>
          <w:szCs w:val="21"/>
          <w:highlight w:val="yellow"/>
        </w:rPr>
      </w:pPr>
      <w:r>
        <w:rPr>
          <w:rFonts w:hint="eastAsia" w:ascii="宋体" w:hAnsi="宋体" w:cs="宋体"/>
          <w:b w:val="0"/>
          <w:bCs w:val="0"/>
          <w:kern w:val="0"/>
          <w:sz w:val="21"/>
          <w:szCs w:val="21"/>
          <w:highlight w:val="yellow"/>
        </w:rPr>
        <w:t>图纸详见附件</w:t>
      </w:r>
      <w:bookmarkStart w:id="4" w:name="_Toc359873218"/>
      <w:bookmarkStart w:id="5" w:name="_Toc385925621"/>
      <w:r>
        <w:rPr>
          <w:rFonts w:hint="eastAsia" w:ascii="宋体" w:hAnsi="宋体" w:cs="宋体"/>
          <w:b w:val="0"/>
          <w:bCs w:val="0"/>
          <w:kern w:val="0"/>
          <w:sz w:val="21"/>
          <w:szCs w:val="21"/>
          <w:highlight w:val="yellow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highlight w:val="yellow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highlight w:val="yellow"/>
        </w:rPr>
        <w:t>节机筒外形尺寸相同，开孔尺寸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highlight w:val="yellow"/>
          <w:lang w:val="en-US" w:eastAsia="zh-CN"/>
        </w:rPr>
        <w:t>略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highlight w:val="yellow"/>
        </w:rPr>
        <w:t>有差异）</w:t>
      </w:r>
    </w:p>
    <w:bookmarkEnd w:id="4"/>
    <w:bookmarkEnd w:id="5"/>
    <w:tbl>
      <w:tblPr>
        <w:tblStyle w:val="26"/>
        <w:tblW w:w="9003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187"/>
        <w:gridCol w:w="992"/>
        <w:gridCol w:w="3686"/>
        <w:gridCol w:w="1701"/>
      </w:tblGrid>
      <w:tr w14:paraId="3EE58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437" w:type="dxa"/>
            <w:vAlign w:val="center"/>
          </w:tcPr>
          <w:p w14:paraId="22880835">
            <w:pPr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highlight w:val="yellow"/>
              </w:rPr>
              <w:t>螺杆机型号</w:t>
            </w:r>
          </w:p>
        </w:tc>
        <w:tc>
          <w:tcPr>
            <w:tcW w:w="1187" w:type="dxa"/>
            <w:vAlign w:val="center"/>
          </w:tcPr>
          <w:p w14:paraId="266EA62E">
            <w:pPr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sz w:val="24"/>
                <w:highlight w:val="yellow"/>
              </w:rPr>
              <w:t>机筒名称</w:t>
            </w:r>
          </w:p>
        </w:tc>
        <w:tc>
          <w:tcPr>
            <w:tcW w:w="992" w:type="dxa"/>
            <w:vAlign w:val="center"/>
          </w:tcPr>
          <w:p w14:paraId="5A75B0D1">
            <w:pPr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highlight w:val="yellow"/>
              </w:rPr>
              <w:t>数量</w:t>
            </w:r>
          </w:p>
        </w:tc>
        <w:tc>
          <w:tcPr>
            <w:tcW w:w="3686" w:type="dxa"/>
            <w:vAlign w:val="center"/>
          </w:tcPr>
          <w:p w14:paraId="670574A8">
            <w:pPr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highlight w:val="yellow"/>
              </w:rPr>
              <w:t>维修内容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highlight w:val="yellow"/>
                <w:lang w:val="en-US" w:eastAsia="zh-CN"/>
              </w:rPr>
              <w:t>及技术要求</w:t>
            </w:r>
          </w:p>
        </w:tc>
        <w:tc>
          <w:tcPr>
            <w:tcW w:w="1701" w:type="dxa"/>
            <w:vAlign w:val="center"/>
          </w:tcPr>
          <w:p w14:paraId="0BA5A68B">
            <w:pPr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highlight w:val="yellow"/>
              </w:rPr>
              <w:t>备注</w:t>
            </w:r>
          </w:p>
        </w:tc>
      </w:tr>
      <w:tr w14:paraId="4C6C9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437" w:type="dxa"/>
            <w:vAlign w:val="center"/>
          </w:tcPr>
          <w:p w14:paraId="275EC0E1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/>
                <w:highlight w:val="yellow"/>
              </w:rPr>
              <w:t>TSD-135</w:t>
            </w:r>
          </w:p>
        </w:tc>
        <w:tc>
          <w:tcPr>
            <w:tcW w:w="1187" w:type="dxa"/>
            <w:vAlign w:val="center"/>
          </w:tcPr>
          <w:p w14:paraId="4E24175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闭口</w:t>
            </w:r>
            <w:r>
              <w:rPr>
                <w:rFonts w:hint="eastAsia"/>
                <w:highlight w:val="yellow"/>
              </w:rPr>
              <w:t>机筒</w:t>
            </w:r>
          </w:p>
        </w:tc>
        <w:tc>
          <w:tcPr>
            <w:tcW w:w="992" w:type="dxa"/>
            <w:vAlign w:val="center"/>
          </w:tcPr>
          <w:p w14:paraId="2F35EC3A">
            <w:pPr>
              <w:ind w:firstLine="210" w:firstLineChars="100"/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/>
                <w:highlight w:val="yellow"/>
              </w:rPr>
              <w:t>1件</w:t>
            </w:r>
          </w:p>
        </w:tc>
        <w:tc>
          <w:tcPr>
            <w:tcW w:w="3686" w:type="dxa"/>
            <w:vAlign w:val="center"/>
          </w:tcPr>
          <w:p w14:paraId="5881995F">
            <w:pPr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/>
                <w:highlight w:val="yellow"/>
              </w:rPr>
              <w:t>内部合金套更换，材质选用钴基合金司太立12，硬度</w:t>
            </w:r>
            <w:r>
              <w:rPr>
                <w:rFonts w:hint="eastAsia"/>
                <w:highlight w:val="yellow"/>
                <w:lang w:val="en-US" w:eastAsia="zh-CN"/>
              </w:rPr>
              <w:t>H</w:t>
            </w:r>
            <w:r>
              <w:rPr>
                <w:rFonts w:hint="eastAsia"/>
                <w:highlight w:val="yellow"/>
              </w:rPr>
              <w:t>RC</w:t>
            </w:r>
            <w:r>
              <w:rPr>
                <w:rFonts w:hint="eastAsia" w:ascii="宋体" w:hAnsi="宋体"/>
                <w:highlight w:val="yellow"/>
              </w:rPr>
              <w:t>≥</w:t>
            </w:r>
            <w:r>
              <w:rPr>
                <w:rFonts w:hint="eastAsia"/>
                <w:highlight w:val="yellow"/>
              </w:rPr>
              <w:t>50，耐腐蚀性能与HC276相当，内表面光洁度</w:t>
            </w:r>
            <w:r>
              <w:rPr>
                <w:rFonts w:hint="eastAsia"/>
                <w:highlight w:val="yellow"/>
                <w:lang w:val="en-US" w:eastAsia="zh-CN"/>
              </w:rPr>
              <w:t>0.4</w:t>
            </w:r>
            <w:r>
              <w:rPr>
                <w:rFonts w:hint="eastAsia"/>
                <w:highlight w:val="yellow"/>
              </w:rPr>
              <w:t>。</w:t>
            </w:r>
          </w:p>
        </w:tc>
        <w:tc>
          <w:tcPr>
            <w:tcW w:w="1701" w:type="dxa"/>
            <w:vAlign w:val="center"/>
          </w:tcPr>
          <w:p w14:paraId="44FA9339">
            <w:pPr>
              <w:rPr>
                <w:rFonts w:asciiTheme="minorEastAsia" w:hAnsiTheme="minorEastAsia" w:eastAsiaTheme="minorEastAsia"/>
                <w:sz w:val="24"/>
                <w:highlight w:val="yellow"/>
              </w:rPr>
            </w:pPr>
          </w:p>
        </w:tc>
      </w:tr>
      <w:tr w14:paraId="42DB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437" w:type="dxa"/>
            <w:vAlign w:val="center"/>
          </w:tcPr>
          <w:p w14:paraId="3F5FE25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/>
                <w:highlight w:val="yellow"/>
              </w:rPr>
              <w:t>TSD-135</w:t>
            </w:r>
          </w:p>
        </w:tc>
        <w:tc>
          <w:tcPr>
            <w:tcW w:w="1187" w:type="dxa"/>
            <w:vAlign w:val="center"/>
          </w:tcPr>
          <w:p w14:paraId="0BDC23C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侧排水</w:t>
            </w:r>
            <w:r>
              <w:rPr>
                <w:rFonts w:hint="eastAsia"/>
                <w:highlight w:val="yellow"/>
              </w:rPr>
              <w:t>机筒：</w:t>
            </w:r>
            <w:r>
              <w:rPr>
                <w:rFonts w:hint="eastAsia"/>
                <w:highlight w:val="yellow"/>
                <w:lang w:eastAsia="zh-CN"/>
              </w:rPr>
              <w:t>侧</w:t>
            </w:r>
            <w:r>
              <w:rPr>
                <w:rFonts w:hint="eastAsia"/>
                <w:highlight w:val="yellow"/>
              </w:rPr>
              <w:t>面开孔尺寸100</w:t>
            </w:r>
            <w:r>
              <w:rPr>
                <w:rFonts w:hint="eastAsia" w:ascii="宋体" w:hAnsi="宋体"/>
                <w:highlight w:val="yellow"/>
              </w:rPr>
              <w:t>*</w:t>
            </w:r>
            <w:r>
              <w:rPr>
                <w:rFonts w:hint="eastAsia"/>
                <w:highlight w:val="yellow"/>
              </w:rPr>
              <w:t>200</w:t>
            </w:r>
          </w:p>
        </w:tc>
        <w:tc>
          <w:tcPr>
            <w:tcW w:w="992" w:type="dxa"/>
            <w:vAlign w:val="center"/>
          </w:tcPr>
          <w:p w14:paraId="524A4894">
            <w:pPr>
              <w:ind w:firstLine="210" w:firstLineChars="100"/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/>
                <w:highlight w:val="yellow"/>
              </w:rPr>
              <w:t>1件</w:t>
            </w:r>
          </w:p>
        </w:tc>
        <w:tc>
          <w:tcPr>
            <w:tcW w:w="3686" w:type="dxa"/>
            <w:vAlign w:val="center"/>
          </w:tcPr>
          <w:p w14:paraId="203134F6">
            <w:pPr>
              <w:jc w:val="center"/>
              <w:rPr>
                <w:rFonts w:asciiTheme="minorEastAsia" w:hAnsiTheme="minorEastAsia" w:eastAsiaTheme="minorEastAsia"/>
                <w:sz w:val="24"/>
                <w:highlight w:val="yellow"/>
              </w:rPr>
            </w:pPr>
            <w:r>
              <w:rPr>
                <w:rFonts w:hint="eastAsia"/>
                <w:highlight w:val="yellow"/>
              </w:rPr>
              <w:t>内部合金套更换，材质选用钴基合金司太立12，硬度</w:t>
            </w:r>
            <w:r>
              <w:rPr>
                <w:rFonts w:hint="eastAsia"/>
                <w:highlight w:val="yellow"/>
                <w:lang w:val="en-US" w:eastAsia="zh-CN"/>
              </w:rPr>
              <w:t>H</w:t>
            </w:r>
            <w:r>
              <w:rPr>
                <w:rFonts w:hint="eastAsia"/>
                <w:highlight w:val="yellow"/>
              </w:rPr>
              <w:t>RC</w:t>
            </w:r>
            <w:r>
              <w:rPr>
                <w:rFonts w:hint="eastAsia" w:ascii="宋体" w:hAnsi="宋体"/>
                <w:highlight w:val="yellow"/>
              </w:rPr>
              <w:t>≥</w:t>
            </w:r>
            <w:r>
              <w:rPr>
                <w:rFonts w:hint="eastAsia"/>
                <w:highlight w:val="yellow"/>
              </w:rPr>
              <w:t>50，耐腐蚀性能与HC276相当，内表面光洁度</w:t>
            </w:r>
            <w:r>
              <w:rPr>
                <w:rFonts w:hint="eastAsia"/>
                <w:highlight w:val="yellow"/>
                <w:lang w:val="en-US" w:eastAsia="zh-CN"/>
              </w:rPr>
              <w:t>0.4</w:t>
            </w:r>
            <w:r>
              <w:rPr>
                <w:rFonts w:hint="eastAsia"/>
                <w:highlight w:val="yellow"/>
              </w:rPr>
              <w:t>。</w:t>
            </w:r>
          </w:p>
        </w:tc>
        <w:tc>
          <w:tcPr>
            <w:tcW w:w="1701" w:type="dxa"/>
            <w:vAlign w:val="center"/>
          </w:tcPr>
          <w:p w14:paraId="2AD84B1F">
            <w:pPr>
              <w:rPr>
                <w:rFonts w:asciiTheme="minorEastAsia" w:hAnsiTheme="minorEastAsia" w:eastAsiaTheme="minorEastAsia"/>
                <w:sz w:val="24"/>
                <w:highlight w:val="yellow"/>
              </w:rPr>
            </w:pPr>
          </w:p>
        </w:tc>
      </w:tr>
    </w:tbl>
    <w:p w14:paraId="50F3376D">
      <w:pPr>
        <w:widowControl/>
        <w:jc w:val="left"/>
        <w:rPr>
          <w:rFonts w:hAnsi="宋体" w:cs="Arial"/>
          <w:b/>
          <w:bCs/>
          <w:sz w:val="32"/>
          <w:szCs w:val="32"/>
        </w:rPr>
      </w:pPr>
    </w:p>
    <w:p w14:paraId="2558F76A">
      <w:pPr>
        <w:pStyle w:val="5"/>
        <w:jc w:val="both"/>
        <w:rPr>
          <w:rFonts w:ascii="宋体" w:hAnsi="宋体" w:cs="Times New Roman"/>
          <w:sz w:val="30"/>
          <w:szCs w:val="30"/>
        </w:rPr>
      </w:pPr>
      <w:r>
        <w:rPr>
          <w:rFonts w:hint="eastAsia" w:ascii="宋体" w:hAnsi="宋体" w:cs="Times New Roman"/>
          <w:sz w:val="30"/>
          <w:szCs w:val="30"/>
        </w:rPr>
        <w:t>三、主要商务条款</w:t>
      </w:r>
    </w:p>
    <w:p w14:paraId="2AE49A73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供需双方本着“质量第一、相互协作、互利互惠、共同发展”的宗旨，为确保产品质量的稳定和不断提高，经友好协商，达成共识，特订立本合同，并承诺对本合同的所有条款负责。之前双方所签订的采购合同、协议等，如果与本采购合同相关条款不一致，则以新签订的本采购合同为准。</w:t>
      </w:r>
    </w:p>
    <w:p w14:paraId="161BE8D3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一、</w:t>
      </w:r>
      <w:r>
        <w:rPr>
          <w:rFonts w:hint="eastAsia" w:ascii="宋体" w:hAnsi="宋体" w:cs="宋体"/>
          <w:kern w:val="0"/>
          <w:szCs w:val="21"/>
        </w:rPr>
        <w:t xml:space="preserve"> 产品名称、型号规格、数量、金额及交货时间</w:t>
      </w:r>
    </w:p>
    <w:tbl>
      <w:tblPr>
        <w:tblStyle w:val="26"/>
        <w:tblW w:w="7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140"/>
        <w:gridCol w:w="1185"/>
        <w:gridCol w:w="1215"/>
        <w:gridCol w:w="1080"/>
        <w:gridCol w:w="1170"/>
      </w:tblGrid>
      <w:tr w14:paraId="0554B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205" w:type="dxa"/>
            <w:vAlign w:val="center"/>
          </w:tcPr>
          <w:p w14:paraId="5FF5AABF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产品名称型号规格</w:t>
            </w:r>
          </w:p>
        </w:tc>
        <w:tc>
          <w:tcPr>
            <w:tcW w:w="1140" w:type="dxa"/>
            <w:vAlign w:val="center"/>
          </w:tcPr>
          <w:p w14:paraId="7A6AF69A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</w:t>
            </w:r>
          </w:p>
        </w:tc>
        <w:tc>
          <w:tcPr>
            <w:tcW w:w="1185" w:type="dxa"/>
            <w:vAlign w:val="center"/>
          </w:tcPr>
          <w:p w14:paraId="51F2A237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计量单位</w:t>
            </w:r>
          </w:p>
        </w:tc>
        <w:tc>
          <w:tcPr>
            <w:tcW w:w="1215" w:type="dxa"/>
            <w:vAlign w:val="center"/>
          </w:tcPr>
          <w:p w14:paraId="503C6BB4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单价(元)</w:t>
            </w:r>
          </w:p>
        </w:tc>
        <w:tc>
          <w:tcPr>
            <w:tcW w:w="1080" w:type="dxa"/>
            <w:vAlign w:val="center"/>
          </w:tcPr>
          <w:p w14:paraId="384350BC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金额（元）</w:t>
            </w:r>
          </w:p>
        </w:tc>
        <w:tc>
          <w:tcPr>
            <w:tcW w:w="1170" w:type="dxa"/>
            <w:vAlign w:val="center"/>
          </w:tcPr>
          <w:p w14:paraId="0C84F62A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 w14:paraId="4184D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205" w:type="dxa"/>
            <w:vAlign w:val="center"/>
          </w:tcPr>
          <w:p w14:paraId="73C4B16D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06D7B1E8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vAlign w:val="center"/>
          </w:tcPr>
          <w:p w14:paraId="6541820C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vAlign w:val="center"/>
          </w:tcPr>
          <w:p w14:paraId="06AD7E9C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4EAC08C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559F556E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   </w:t>
            </w:r>
          </w:p>
        </w:tc>
      </w:tr>
      <w:tr w14:paraId="505C5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5745" w:type="dxa"/>
            <w:gridSpan w:val="4"/>
            <w:vAlign w:val="center"/>
          </w:tcPr>
          <w:p w14:paraId="0635B783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合计：</w:t>
            </w:r>
          </w:p>
        </w:tc>
        <w:tc>
          <w:tcPr>
            <w:tcW w:w="1080" w:type="dxa"/>
            <w:vAlign w:val="center"/>
          </w:tcPr>
          <w:p w14:paraId="6E048BCE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</w:tc>
        <w:tc>
          <w:tcPr>
            <w:tcW w:w="1170" w:type="dxa"/>
            <w:vAlign w:val="center"/>
          </w:tcPr>
          <w:p w14:paraId="6DE47C33">
            <w:pPr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B336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995" w:type="dxa"/>
            <w:gridSpan w:val="6"/>
            <w:vAlign w:val="center"/>
          </w:tcPr>
          <w:p w14:paraId="59061C9C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交货期：            </w:t>
            </w:r>
          </w:p>
        </w:tc>
      </w:tr>
      <w:tr w14:paraId="0FF93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995" w:type="dxa"/>
            <w:gridSpan w:val="6"/>
            <w:vAlign w:val="center"/>
          </w:tcPr>
          <w:p w14:paraId="4321E395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供货范围说明：                  </w:t>
            </w:r>
          </w:p>
        </w:tc>
      </w:tr>
      <w:tr w14:paraId="55B3B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995" w:type="dxa"/>
            <w:gridSpan w:val="6"/>
            <w:vAlign w:val="center"/>
          </w:tcPr>
          <w:p w14:paraId="08658375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本合同不含税总金额（元）：       </w:t>
            </w:r>
          </w:p>
        </w:tc>
      </w:tr>
      <w:tr w14:paraId="386C7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995" w:type="dxa"/>
            <w:gridSpan w:val="6"/>
            <w:vAlign w:val="center"/>
          </w:tcPr>
          <w:p w14:paraId="78AFD9B2"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本合同总金额（含 13 %税价）为人民币大写：        </w:t>
            </w:r>
          </w:p>
        </w:tc>
      </w:tr>
    </w:tbl>
    <w:p w14:paraId="1313B60E">
      <w:pPr>
        <w:spacing w:line="400" w:lineRule="exact"/>
        <w:ind w:firstLine="420" w:firstLineChars="200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二、技术规范</w:t>
      </w:r>
    </w:p>
    <w:p w14:paraId="0F9D6D3A">
      <w:pPr>
        <w:spacing w:line="400" w:lineRule="exact"/>
        <w:ind w:firstLine="420" w:firstLineChars="200"/>
        <w:rPr>
          <w:rFonts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1、供方按双方签订的合同、现行国家、行业标准进行制造。</w:t>
      </w:r>
    </w:p>
    <w:p w14:paraId="7BB8CE30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2</w:t>
      </w:r>
      <w:r>
        <w:rPr>
          <w:rFonts w:hint="eastAsia" w:ascii="宋体" w:hAnsi="宋体" w:cs="宋体"/>
          <w:kern w:val="0"/>
          <w:szCs w:val="21"/>
        </w:rPr>
        <w:t>、当技术协议、图纸、质量要求之间有冲突时，应以技术要求高者为准。</w:t>
      </w:r>
    </w:p>
    <w:p w14:paraId="2FFEC05A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三、交货方式及服务地点：全部标的物到需方指定地点浙江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浙江巨圣氟化学有限公司</w:t>
      </w:r>
      <w:r>
        <w:rPr>
          <w:rFonts w:hint="eastAsia" w:ascii="宋体" w:hAnsi="宋体" w:cs="宋体"/>
          <w:kern w:val="0"/>
          <w:szCs w:val="21"/>
        </w:rPr>
        <w:t>车板交货并服务。</w:t>
      </w:r>
    </w:p>
    <w:p w14:paraId="7B779E9C">
      <w:pPr>
        <w:spacing w:line="400" w:lineRule="exact"/>
        <w:ind w:firstLine="420" w:firstLineChars="2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四、运输方式及费用：</w:t>
      </w:r>
      <w:r>
        <w:rPr>
          <w:rFonts w:hint="eastAsia" w:ascii="宋体" w:hAnsi="宋体" w:cs="宋体"/>
          <w:kern w:val="0"/>
          <w:szCs w:val="21"/>
          <w:u w:val="single"/>
        </w:rPr>
        <w:t>汽运</w:t>
      </w:r>
      <w:r>
        <w:rPr>
          <w:rFonts w:hint="eastAsia" w:ascii="宋体" w:hAnsi="宋体" w:cs="宋体"/>
          <w:kern w:val="0"/>
          <w:szCs w:val="21"/>
        </w:rPr>
        <w:t>，费用供方承担。</w:t>
      </w:r>
    </w:p>
    <w:p w14:paraId="6D6398D4">
      <w:pPr>
        <w:spacing w:line="400" w:lineRule="exact"/>
        <w:ind w:firstLine="420" w:firstLineChars="200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五、包装标准、包装物的供应与回收：按出厂标准，提供标的物运至合同规定的最终目的地所需要的包装，这类包装应采取环保、防潮、防晒、防锈、防腐蚀、防震动及其它防止损坏的必要保护措施，应保证标的物能多次搬运、装卸和长途运输而不被损坏。供方应承担其包装或防护措施不当引起标的物锈蚀、损坏或丢失而产生的任何损失的责任和费用。包装物不回收，费用供方承担。标的物的包装箱内应有装箱单及随机资料，箱外显著部位须有产品唛头。</w:t>
      </w:r>
    </w:p>
    <w:p w14:paraId="2FE7DE27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六、检验标准、方法、地点及期限：参照合同第二、八条标准进行检验。在需方指定到货地清点数量，查看外观、型号、规格，若有异议，在到货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15 </w:t>
      </w:r>
      <w:r>
        <w:rPr>
          <w:rFonts w:hint="eastAsia" w:ascii="宋体" w:hAnsi="宋体" w:cs="宋体"/>
          <w:kern w:val="0"/>
          <w:szCs w:val="21"/>
        </w:rPr>
        <w:t>个工作日内提出，品质、性能在安装调试时检验。</w:t>
      </w:r>
    </w:p>
    <w:p w14:paraId="1CF818DF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七、随机备品、配件、工具数量及供应方法：无。</w:t>
      </w:r>
    </w:p>
    <w:p w14:paraId="2D0860C2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八、质量保证</w:t>
      </w:r>
    </w:p>
    <w:p w14:paraId="20786763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1、供方应保证本次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维修</w:t>
      </w:r>
      <w:r>
        <w:rPr>
          <w:rFonts w:hint="eastAsia" w:ascii="宋体" w:hAnsi="宋体" w:cs="宋体"/>
          <w:kern w:val="0"/>
          <w:szCs w:val="21"/>
        </w:rPr>
        <w:t>范围内提供的相关材料质量可靠，若质保期内出现非人为原因造成的损坏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或者加工尺寸不符合安装要求的</w:t>
      </w:r>
      <w:r>
        <w:rPr>
          <w:rFonts w:hint="eastAsia" w:ascii="宋体" w:hAnsi="宋体" w:cs="宋体"/>
          <w:kern w:val="0"/>
          <w:szCs w:val="21"/>
        </w:rPr>
        <w:t>，由供方负责免费更换或处理，需方保留因供方原因造成需方损失继续索赔的权利；</w:t>
      </w:r>
    </w:p>
    <w:p w14:paraId="60B3EBB3">
      <w:pPr>
        <w:spacing w:line="4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2、供方在施工时要严格按照需方要求执行，若验收未通过，需方有权要求供方按要求整改至验收合格，整改后仍无法达到验收要求需方有权终止本次合同并保留继续</w:t>
      </w:r>
      <w:r>
        <w:rPr>
          <w:rFonts w:hint="eastAsia" w:ascii="宋体" w:hAnsi="宋体" w:cs="宋体"/>
          <w:kern w:val="0"/>
          <w:szCs w:val="21"/>
        </w:rPr>
        <w:t>索赔的权利</w:t>
      </w:r>
      <w:r>
        <w:rPr>
          <w:rFonts w:hint="eastAsia"/>
          <w:szCs w:val="21"/>
        </w:rPr>
        <w:t>。</w:t>
      </w:r>
    </w:p>
    <w:p w14:paraId="0D7CF180">
      <w:pPr>
        <w:spacing w:line="400" w:lineRule="exact"/>
        <w:ind w:firstLine="420" w:firstLineChars="200"/>
        <w:rPr>
          <w:rFonts w:hint="default" w:eastAsia="宋体"/>
          <w:szCs w:val="21"/>
          <w:lang w:val="en-US" w:eastAsia="zh-CN"/>
        </w:rPr>
      </w:pPr>
      <w:r>
        <w:rPr>
          <w:rFonts w:hint="eastAsia"/>
          <w:szCs w:val="21"/>
        </w:rPr>
        <w:t>九、保密</w:t>
      </w:r>
      <w:r>
        <w:rPr>
          <w:rFonts w:hint="eastAsia"/>
          <w:szCs w:val="21"/>
          <w:lang w:val="en-US" w:eastAsia="zh-CN"/>
        </w:rPr>
        <w:t>和知识产权保护</w:t>
      </w:r>
    </w:p>
    <w:p w14:paraId="33776B6E">
      <w:pPr>
        <w:spacing w:line="4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1、供方从需方获得的与项目有关或因项目产生的任何商业、采购、技术或其他性质的资料，无论以何种形式或载于何种载体，无论在披露时是否以口头、图像或以书面方式皆具有保密性要求。</w:t>
      </w:r>
    </w:p>
    <w:p w14:paraId="1E4F1AF1">
      <w:pPr>
        <w:spacing w:line="4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、任何时候，只要收到需方正当合理的要求，供方应立即归还属于需方提供的全部商业秘密资料和文件，包括该商业秘密资料的媒体及任何复印件或摘要，如果该资料属于不能归还的形式、已经复制或转录到其他资料或媒体中，则应删除。</w:t>
      </w:r>
    </w:p>
    <w:p w14:paraId="6C7D4D3D">
      <w:pPr>
        <w:spacing w:line="400" w:lineRule="exact"/>
        <w:ind w:firstLine="420" w:firstLineChars="200"/>
        <w:rPr>
          <w:rFonts w:hint="default" w:ascii="Times New Roman" w:hAnsi="Times New Roman" w:eastAsia="宋体" w:cs="Times New Roman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kern w:val="0"/>
          <w:szCs w:val="21"/>
        </w:rPr>
        <w:t>如果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供方</w:t>
      </w:r>
      <w:r>
        <w:rPr>
          <w:rFonts w:hint="eastAsia" w:ascii="宋体" w:hAnsi="宋体" w:eastAsia="宋体" w:cs="宋体"/>
          <w:kern w:val="0"/>
          <w:szCs w:val="21"/>
        </w:rPr>
        <w:t>提供的产品或技术有其自己的知识产权，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供方</w:t>
      </w:r>
      <w:r>
        <w:rPr>
          <w:rFonts w:hint="eastAsia" w:ascii="宋体" w:hAnsi="宋体" w:eastAsia="宋体" w:cs="宋体"/>
          <w:kern w:val="0"/>
          <w:szCs w:val="21"/>
        </w:rPr>
        <w:t>须维持其知识产权有效性的义务及相应责任。如果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</w:t>
      </w:r>
      <w:r>
        <w:rPr>
          <w:rFonts w:hint="eastAsia" w:ascii="宋体" w:hAnsi="宋体" w:eastAsia="宋体" w:cs="宋体"/>
          <w:kern w:val="0"/>
          <w:szCs w:val="21"/>
        </w:rPr>
        <w:t>方对提供的产品或技术没有其自己的知识产权，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供方</w:t>
      </w:r>
      <w:r>
        <w:rPr>
          <w:rFonts w:hint="eastAsia" w:ascii="宋体" w:hAnsi="宋体" w:eastAsia="宋体" w:cs="宋体"/>
          <w:kern w:val="0"/>
          <w:szCs w:val="21"/>
        </w:rPr>
        <w:t>方须保证不侵犯他人知识产权的义务；如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</w:t>
      </w:r>
      <w:r>
        <w:rPr>
          <w:rFonts w:hint="eastAsia" w:ascii="宋体" w:hAnsi="宋体" w:eastAsia="宋体" w:cs="宋体"/>
          <w:kern w:val="0"/>
          <w:szCs w:val="21"/>
        </w:rPr>
        <w:t>方发生侵犯他人知识产权的情形，由其承担侵权责任，导致损失的，由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</w:t>
      </w:r>
      <w:r>
        <w:rPr>
          <w:rFonts w:hint="eastAsia" w:ascii="宋体" w:hAnsi="宋体" w:eastAsia="宋体" w:cs="宋体"/>
          <w:kern w:val="0"/>
          <w:szCs w:val="21"/>
        </w:rPr>
        <w:t>方承担赔偿责任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。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供</w:t>
      </w:r>
      <w:r>
        <w:rPr>
          <w:rFonts w:hint="eastAsia" w:ascii="宋体" w:hAnsi="宋体" w:eastAsia="宋体" w:cs="宋体"/>
          <w:kern w:val="0"/>
          <w:szCs w:val="21"/>
        </w:rPr>
        <w:t>方独立拥有提供给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需</w:t>
      </w:r>
      <w:r>
        <w:rPr>
          <w:rFonts w:hint="eastAsia" w:ascii="宋体" w:hAnsi="宋体" w:eastAsia="宋体" w:cs="宋体"/>
          <w:kern w:val="0"/>
          <w:szCs w:val="21"/>
        </w:rPr>
        <w:t>方产品的全部合法权利，并保证与该产品运行相关的其它产品版权的合法性。</w:t>
      </w:r>
    </w:p>
    <w:p w14:paraId="7177A9B2">
      <w:pPr>
        <w:spacing w:line="400" w:lineRule="exact"/>
        <w:ind w:left="432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十、结算方式及期限：</w:t>
      </w:r>
    </w:p>
    <w:p w14:paraId="6A7A3E76">
      <w:pPr>
        <w:spacing w:line="400" w:lineRule="exact"/>
        <w:ind w:firstLine="420" w:firstLineChars="200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1、货款支付使用银行承兑汇票，标的物到货后经装置部验收合格后供方开具全额增值税专用发票，需方收到发票后支付合同总额100%货款。</w:t>
      </w:r>
    </w:p>
    <w:p w14:paraId="63E0BE0B">
      <w:pPr>
        <w:spacing w:line="400" w:lineRule="exact"/>
        <w:ind w:firstLine="420" w:firstLineChars="200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十一、违约责任：如因乙方自身原因造成逾期交货，交货时间（以实际签收日为准）每推迟一天支付合同总价的0.5%违约金，违约金累计总金额不超过合同总金额的20%。逾期交货超过30天，视为乙方交货不能，甲方有权终止合同。</w:t>
      </w:r>
    </w:p>
    <w:p w14:paraId="37B80B12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十二、合同纠纷、争议的解决方式：本合同在履行过程中发生争议、纠纷，由双方当事人友好协商解决，协商不成时，依法向需方所在地有管辖权的人民法院提起诉讼。</w:t>
      </w:r>
    </w:p>
    <w:p w14:paraId="12CA128F">
      <w:pPr>
        <w:spacing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十三、组成本合同的文件及解释合同文件的优先级如下：1、合同及附件；2、询标记录；3、投标文件；4、招标文件。上述合同组成文件形成一个整体,互为补充和解释。其内容若有歧义或矛盾，以所列顺序在前者为准，另有约定的除外。</w:t>
      </w:r>
    </w:p>
    <w:p w14:paraId="12CED76F">
      <w:pPr>
        <w:spacing w:after="156" w:afterLines="50" w:line="400" w:lineRule="exact"/>
        <w:ind w:firstLine="420" w:firstLineChars="20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十四、其他约定事项： 1、本合同价为闭口价；2、本合同于双方签字盖章之日起开始生效，自双方在合同项下所有义务全面履行完成之日起自动失效。3、本合同一式叁份，需方执贰份，供方执壹份。4、本合同标的物未经需方认可供方不得分包或转包；需方支付了发货款后，标的物或制造标的物使用的材料归需方所有。5、如需修改或补充合同内容，经协商，供需双方签署书面修改或补充协议，该协议将作为本合同的一个组成部分。6、供方到需方现场指导服务时应严格遵守需方安全管理的有关规定，由供方自行造成的伤亡、中毒、灼伤等安全环保事故，责任由供方自负。</w:t>
      </w:r>
    </w:p>
    <w:p w14:paraId="123ED812">
      <w:pPr>
        <w:pStyle w:val="5"/>
        <w:jc w:val="both"/>
      </w:pPr>
    </w:p>
    <w:p w14:paraId="3CFFD8E4">
      <w:pPr>
        <w:widowControl/>
        <w:jc w:val="left"/>
        <w:rPr>
          <w:rFonts w:ascii="Arial" w:hAnsi="Arial" w:eastAsia="黑体"/>
          <w:b/>
          <w:sz w:val="28"/>
          <w:szCs w:val="28"/>
        </w:rPr>
      </w:pPr>
      <w:r>
        <w:rPr>
          <w:sz w:val="28"/>
          <w:szCs w:val="28"/>
        </w:rPr>
        <w:br w:type="page"/>
      </w:r>
    </w:p>
    <w:p w14:paraId="55C5986F"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14:paraId="32B420F0">
      <w:pPr>
        <w:pStyle w:val="47"/>
        <w:widowControl w:val="0"/>
        <w:snapToGrid w:val="0"/>
        <w:spacing w:line="360" w:lineRule="auto"/>
        <w:ind w:firstLine="504" w:firstLineChars="200"/>
        <w:jc w:val="both"/>
        <w:rPr>
          <w:rFonts w:ascii="仿宋" w:hAnsi="仿宋"/>
          <w:spacing w:val="6"/>
          <w:sz w:val="24"/>
          <w:szCs w:val="24"/>
        </w:rPr>
      </w:pPr>
    </w:p>
    <w:p w14:paraId="1BD72FB5">
      <w:pPr>
        <w:pStyle w:val="47"/>
        <w:snapToGrid w:val="0"/>
        <w:spacing w:line="360" w:lineRule="auto"/>
        <w:ind w:firstLine="425" w:firstLineChars="169"/>
        <w:rPr>
          <w:rFonts w:hAnsi="宋体"/>
          <w:spacing w:val="6"/>
          <w:sz w:val="24"/>
          <w:szCs w:val="24"/>
        </w:rPr>
      </w:pPr>
      <w:r>
        <w:rPr>
          <w:rFonts w:hint="eastAsia" w:hAnsi="宋体"/>
          <w:spacing w:val="6"/>
          <w:sz w:val="24"/>
          <w:szCs w:val="24"/>
        </w:rPr>
        <w:t>本人经由</w:t>
      </w:r>
      <w:r>
        <w:rPr>
          <w:rFonts w:hint="eastAsia" w:hAnsi="宋体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int="eastAsia" w:hAnsi="宋体"/>
          <w:spacing w:val="6"/>
          <w:sz w:val="24"/>
          <w:szCs w:val="24"/>
        </w:rPr>
        <w:t>法人</w:t>
      </w:r>
      <w:r>
        <w:rPr>
          <w:rFonts w:hint="eastAsia" w:hAnsi="宋体"/>
          <w:spacing w:val="6"/>
          <w:sz w:val="24"/>
          <w:szCs w:val="24"/>
          <w:u w:val="single"/>
        </w:rPr>
        <w:t xml:space="preserve">      （姓名）</w:t>
      </w:r>
      <w:r>
        <w:rPr>
          <w:rFonts w:hint="eastAsia" w:hAnsi="宋体"/>
          <w:spacing w:val="6"/>
          <w:sz w:val="24"/>
          <w:szCs w:val="24"/>
        </w:rPr>
        <w:t>合法授权参加</w:t>
      </w:r>
      <w:r>
        <w:rPr>
          <w:rFonts w:hint="eastAsia" w:hAnsi="宋体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int="eastAsia" w:hAnsi="宋体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6C9BC3A7">
      <w:pPr>
        <w:pStyle w:val="47"/>
        <w:numPr>
          <w:ilvl w:val="0"/>
          <w:numId w:val="1"/>
        </w:numPr>
        <w:snapToGrid w:val="0"/>
        <w:spacing w:line="360" w:lineRule="auto"/>
        <w:ind w:firstLine="407" w:firstLineChars="169"/>
        <w:rPr>
          <w:rFonts w:hAnsi="宋体"/>
          <w:kern w:val="0"/>
          <w:sz w:val="24"/>
          <w:szCs w:val="24"/>
        </w:rPr>
      </w:pPr>
      <w:r>
        <w:rPr>
          <w:rFonts w:hint="eastAsia" w:hAnsi="宋体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1E0F24E3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A.法定代表人或负责人或实际控制人是同一人</w:t>
      </w:r>
    </w:p>
    <w:p w14:paraId="2BA5AFAD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spacing w:val="6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B.法定代表人或负责人或实际控制人是夫妻关系</w:t>
      </w:r>
    </w:p>
    <w:p w14:paraId="3E887BAE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spacing w:val="6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C.法定代表人或负责人或实际控制人是直系血亲关系</w:t>
      </w:r>
    </w:p>
    <w:p w14:paraId="0F7A7F74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spacing w:val="6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D.法定代表人或负责人或实际控制人存在三代以内旁系血亲关系</w:t>
      </w:r>
    </w:p>
    <w:p w14:paraId="4FA3E8FF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E.法定代表人或负责人或实际控制人存在近姻亲关系</w:t>
      </w:r>
    </w:p>
    <w:p w14:paraId="475E02AD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kern w:val="0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F.法定代表人或负责人或实际控制人存在股份控制或实际控制关系</w:t>
      </w:r>
    </w:p>
    <w:p w14:paraId="5114B703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kern w:val="0"/>
          <w:sz w:val="24"/>
          <w:szCs w:val="24"/>
        </w:rPr>
      </w:pPr>
      <w:bookmarkStart w:id="6" w:name="_Toc91078675"/>
      <w:r>
        <w:rPr>
          <w:rFonts w:hint="eastAsia" w:hAnsi="宋体"/>
          <w:kern w:val="0"/>
          <w:sz w:val="24"/>
          <w:szCs w:val="24"/>
        </w:rPr>
        <w:t>G.存在共同直接或间接投资设立子公司、联营企业和合营企业情况</w:t>
      </w:r>
      <w:bookmarkEnd w:id="6"/>
    </w:p>
    <w:p w14:paraId="1516C8FD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sz w:val="24"/>
          <w:szCs w:val="24"/>
        </w:rPr>
      </w:pPr>
      <w:r>
        <w:rPr>
          <w:rFonts w:hint="eastAsia" w:hAnsi="宋体"/>
          <w:kern w:val="0"/>
          <w:sz w:val="24"/>
          <w:szCs w:val="24"/>
        </w:rPr>
        <w:t>H.存在分级代理或代销关系、同一生产制造商关系、</w:t>
      </w:r>
      <w:r>
        <w:rPr>
          <w:rFonts w:hint="eastAsia" w:hAnsi="宋体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49CF4FBC">
      <w:pPr>
        <w:pStyle w:val="47"/>
        <w:widowControl w:val="0"/>
        <w:snapToGrid w:val="0"/>
        <w:spacing w:line="360" w:lineRule="auto"/>
        <w:ind w:firstLine="405" w:firstLineChars="169"/>
        <w:jc w:val="both"/>
        <w:rPr>
          <w:rFonts w:hAnsi="宋体"/>
          <w:spacing w:val="6"/>
          <w:sz w:val="24"/>
          <w:szCs w:val="24"/>
        </w:rPr>
      </w:pPr>
      <w:r>
        <w:rPr>
          <w:rFonts w:hint="eastAsia" w:hAnsi="宋体"/>
          <w:sz w:val="24"/>
          <w:szCs w:val="24"/>
        </w:rPr>
        <w:t>I</w:t>
      </w:r>
      <w:r>
        <w:rPr>
          <w:rFonts w:hint="eastAsia" w:hAnsi="宋体"/>
          <w:kern w:val="0"/>
          <w:sz w:val="24"/>
          <w:szCs w:val="24"/>
        </w:rPr>
        <w:t>.</w:t>
      </w:r>
      <w:r>
        <w:rPr>
          <w:rFonts w:hint="eastAsia" w:hAnsi="宋体"/>
          <w:sz w:val="24"/>
          <w:szCs w:val="24"/>
        </w:rPr>
        <w:t>其他利害关系情况</w:t>
      </w:r>
      <w:r>
        <w:rPr>
          <w:rFonts w:hint="eastAsia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hAnsi="宋体"/>
          <w:kern w:val="0"/>
          <w:sz w:val="24"/>
          <w:szCs w:val="24"/>
        </w:rPr>
        <w:t>。</w:t>
      </w:r>
    </w:p>
    <w:p w14:paraId="4FB67E41">
      <w:pPr>
        <w:pStyle w:val="47"/>
        <w:snapToGrid w:val="0"/>
        <w:spacing w:line="360" w:lineRule="auto"/>
        <w:ind w:firstLine="407" w:firstLineChars="169"/>
        <w:rPr>
          <w:rFonts w:hAnsi="宋体"/>
          <w:b/>
          <w:bCs/>
          <w:kern w:val="0"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>二、现已清楚知道并</w:t>
      </w:r>
      <w:r>
        <w:rPr>
          <w:rFonts w:hint="eastAsia" w:hAnsi="宋体"/>
          <w:b/>
          <w:bCs/>
          <w:kern w:val="0"/>
          <w:sz w:val="24"/>
          <w:szCs w:val="24"/>
        </w:rPr>
        <w:t>严格遵守招标法律法规和承诺要求。</w:t>
      </w:r>
    </w:p>
    <w:p w14:paraId="6040D106">
      <w:pPr>
        <w:pStyle w:val="47"/>
        <w:widowControl w:val="0"/>
        <w:snapToGrid w:val="0"/>
        <w:spacing w:line="360" w:lineRule="auto"/>
        <w:ind w:firstLine="480" w:firstLineChars="200"/>
        <w:jc w:val="both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 xml:space="preserve">                          </w:t>
      </w:r>
    </w:p>
    <w:p w14:paraId="392A8356">
      <w:pPr>
        <w:pStyle w:val="47"/>
        <w:widowControl w:val="0"/>
        <w:snapToGrid w:val="0"/>
        <w:spacing w:line="360" w:lineRule="auto"/>
        <w:ind w:firstLine="3600" w:firstLineChars="1500"/>
        <w:jc w:val="both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单位名称：（公章）</w:t>
      </w:r>
    </w:p>
    <w:p w14:paraId="45848368">
      <w:pPr>
        <w:pStyle w:val="47"/>
        <w:widowControl w:val="0"/>
        <w:snapToGrid w:val="0"/>
        <w:spacing w:line="360" w:lineRule="auto"/>
        <w:ind w:firstLine="480" w:firstLineChars="200"/>
        <w:jc w:val="center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授权代表：（签名）</w:t>
      </w:r>
    </w:p>
    <w:p w14:paraId="6712BC00">
      <w:pPr>
        <w:pStyle w:val="47"/>
        <w:widowControl w:val="0"/>
        <w:snapToGrid w:val="0"/>
        <w:spacing w:line="360" w:lineRule="auto"/>
        <w:ind w:firstLine="480" w:firstLineChars="200"/>
        <w:jc w:val="center"/>
      </w:pPr>
      <w:r>
        <w:rPr>
          <w:rFonts w:hint="eastAsia" w:hAnsi="宋体"/>
          <w:sz w:val="24"/>
          <w:szCs w:val="24"/>
        </w:rPr>
        <w:t>年  月  日</w:t>
      </w:r>
    </w:p>
    <w:p w14:paraId="0A6D5D76"/>
    <w:p w14:paraId="6BBCF6E8"/>
    <w:p w14:paraId="2DFBD305">
      <w:pPr>
        <w:spacing w:line="360" w:lineRule="auto"/>
        <w:rPr>
          <w:rFonts w:ascii="宋体" w:hAnsi="宋体"/>
          <w:color w:val="000000"/>
          <w:sz w:val="28"/>
          <w:szCs w:val="28"/>
          <w:lang w:val="zh-CN"/>
        </w:rPr>
      </w:pPr>
    </w:p>
    <w:p w14:paraId="2E69E130">
      <w:pPr>
        <w:spacing w:line="360" w:lineRule="exact"/>
        <w:rPr>
          <w:rFonts w:ascii="宋体" w:hAnsi="宋体" w:cs="宋体"/>
          <w:kern w:val="0"/>
          <w:szCs w:val="21"/>
        </w:rPr>
        <w:sectPr>
          <w:pgSz w:w="11907" w:h="16840"/>
          <w:pgMar w:top="1440" w:right="1797" w:bottom="1440" w:left="1797" w:header="567" w:footer="992" w:gutter="0"/>
          <w:pgNumType w:start="1"/>
          <w:cols w:space="425" w:num="1"/>
          <w:docGrid w:linePitch="312" w:charSpace="0"/>
        </w:sectPr>
      </w:pPr>
    </w:p>
    <w:p w14:paraId="22BC3EA7">
      <w:pPr>
        <w:pStyle w:val="13"/>
        <w:rPr>
          <w:rFonts w:hAnsi="宋体"/>
          <w:b/>
          <w:bCs/>
          <w:sz w:val="30"/>
          <w:szCs w:val="30"/>
        </w:rPr>
      </w:pPr>
      <w:bookmarkStart w:id="7" w:name="投标文件格式"/>
      <w:r>
        <w:rPr>
          <w:rFonts w:hint="eastAsia" w:hAnsi="宋体"/>
          <w:b/>
          <w:bCs/>
          <w:sz w:val="30"/>
          <w:szCs w:val="30"/>
        </w:rPr>
        <w:t>四、附件---报价文件格式</w:t>
      </w:r>
      <w:bookmarkEnd w:id="7"/>
      <w:r>
        <w:rPr>
          <w:rFonts w:hint="eastAsia" w:hAnsi="宋体"/>
          <w:b/>
          <w:bCs/>
          <w:sz w:val="30"/>
          <w:szCs w:val="30"/>
        </w:rPr>
        <w:t>：</w:t>
      </w:r>
    </w:p>
    <w:p w14:paraId="7538882F">
      <w:pPr>
        <w:spacing w:line="360" w:lineRule="exact"/>
        <w:rPr>
          <w:rFonts w:ascii="宋体" w:hAnsi="宋体" w:cs="宋体"/>
          <w:kern w:val="0"/>
          <w:szCs w:val="21"/>
        </w:rPr>
      </w:pPr>
    </w:p>
    <w:p w14:paraId="30F24D02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附件</w:t>
      </w:r>
    </w:p>
    <w:p w14:paraId="2021E39F">
      <w:pPr>
        <w:pStyle w:val="3"/>
        <w:jc w:val="both"/>
        <w:rPr>
          <w:sz w:val="28"/>
          <w:szCs w:val="28"/>
        </w:rPr>
      </w:pPr>
      <w:bookmarkStart w:id="8" w:name="_Toc385925637"/>
      <w:r>
        <w:rPr>
          <w:rFonts w:hint="eastAsia"/>
          <w:sz w:val="28"/>
          <w:szCs w:val="28"/>
        </w:rPr>
        <w:t>开标一览表</w:t>
      </w:r>
      <w:bookmarkEnd w:id="8"/>
    </w:p>
    <w:p w14:paraId="006E5BB3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投标人名称：</w:t>
      </w:r>
      <w:r>
        <w:rPr>
          <w:rFonts w:hint="eastAsia" w:ascii="宋体" w:hAnsi="宋体" w:cs="宋体"/>
          <w:kern w:val="0"/>
          <w:szCs w:val="21"/>
          <w:u w:val="single"/>
        </w:rPr>
        <w:t>　　　　　　　　　　</w:t>
      </w:r>
      <w:r>
        <w:rPr>
          <w:rFonts w:hint="eastAsia" w:ascii="宋体" w:hAnsi="宋体" w:cs="宋体"/>
          <w:kern w:val="0"/>
          <w:szCs w:val="21"/>
        </w:rPr>
        <w:t xml:space="preserve"> (加盖单位公章)          </w:t>
      </w:r>
    </w:p>
    <w:tbl>
      <w:tblPr>
        <w:tblStyle w:val="26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932"/>
        <w:gridCol w:w="2771"/>
        <w:gridCol w:w="2332"/>
      </w:tblGrid>
      <w:tr w14:paraId="3883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 w14:paraId="3583018B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产品名称</w:t>
            </w:r>
          </w:p>
        </w:tc>
        <w:tc>
          <w:tcPr>
            <w:tcW w:w="1932" w:type="dxa"/>
          </w:tcPr>
          <w:p w14:paraId="54C690B4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投标报价</w:t>
            </w:r>
          </w:p>
        </w:tc>
        <w:tc>
          <w:tcPr>
            <w:tcW w:w="2771" w:type="dxa"/>
          </w:tcPr>
          <w:p w14:paraId="0180309F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交货期</w:t>
            </w:r>
          </w:p>
        </w:tc>
        <w:tc>
          <w:tcPr>
            <w:tcW w:w="2332" w:type="dxa"/>
          </w:tcPr>
          <w:p w14:paraId="6548A417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</w:tr>
      <w:tr w14:paraId="14C91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 w14:paraId="0EC9C716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32" w:type="dxa"/>
          </w:tcPr>
          <w:p w14:paraId="690E3B44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771" w:type="dxa"/>
          </w:tcPr>
          <w:p w14:paraId="17F1F212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332" w:type="dxa"/>
          </w:tcPr>
          <w:p w14:paraId="348DD6FC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3D56D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 w14:paraId="74498EBF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32" w:type="dxa"/>
          </w:tcPr>
          <w:p w14:paraId="281A1154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771" w:type="dxa"/>
          </w:tcPr>
          <w:p w14:paraId="0862D06A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332" w:type="dxa"/>
          </w:tcPr>
          <w:p w14:paraId="42DA1989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60144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 w14:paraId="634C23CB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32" w:type="dxa"/>
          </w:tcPr>
          <w:p w14:paraId="6D1BEF5F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771" w:type="dxa"/>
          </w:tcPr>
          <w:p w14:paraId="0E048A93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332" w:type="dxa"/>
          </w:tcPr>
          <w:p w14:paraId="1E8351C3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 w14:paraId="2E9A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</w:tcPr>
          <w:p w14:paraId="150456EB">
            <w:pPr>
              <w:adjustRightInd w:val="0"/>
              <w:snapToGrid w:val="0"/>
              <w:spacing w:line="360" w:lineRule="auto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投 标 总 价:</w:t>
            </w:r>
          </w:p>
        </w:tc>
        <w:tc>
          <w:tcPr>
            <w:tcW w:w="7035" w:type="dxa"/>
            <w:gridSpan w:val="3"/>
          </w:tcPr>
          <w:p w14:paraId="6196F34A">
            <w:pPr>
              <w:adjustRightInd w:val="0"/>
              <w:snapToGrid w:val="0"/>
              <w:spacing w:line="360" w:lineRule="auto"/>
              <w:ind w:firstLine="4305" w:firstLineChars="205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/>
              </w:rPr>
              <w:t>含税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13%到货价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</w:tr>
    </w:tbl>
    <w:p w14:paraId="77DB5870">
      <w:pPr>
        <w:adjustRightInd w:val="0"/>
        <w:snapToGrid w:val="0"/>
        <w:spacing w:line="360" w:lineRule="auto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Cs w:val="21"/>
        </w:rPr>
        <w:t>分项报价</w:t>
      </w:r>
    </w:p>
    <w:p w14:paraId="09E25763">
      <w:pPr>
        <w:adjustRightInd w:val="0"/>
        <w:snapToGrid w:val="0"/>
        <w:spacing w:line="360" w:lineRule="auto"/>
        <w:rPr>
          <w:rFonts w:ascii="黑体" w:hAnsi="黑体" w:eastAsia="黑体"/>
          <w:szCs w:val="21"/>
        </w:rPr>
      </w:pPr>
      <w:r>
        <w:rPr>
          <w:rFonts w:ascii="黑体" w:hAnsi="黑体" w:eastAsia="黑体"/>
          <w:szCs w:val="21"/>
        </w:rPr>
        <w:t>投标</w:t>
      </w:r>
      <w:r>
        <w:rPr>
          <w:rFonts w:hint="eastAsia" w:ascii="黑体" w:hAnsi="黑体" w:eastAsia="黑体"/>
          <w:szCs w:val="21"/>
        </w:rPr>
        <w:t>单位</w:t>
      </w:r>
      <w:r>
        <w:rPr>
          <w:rFonts w:ascii="黑体" w:hAnsi="黑体" w:eastAsia="黑体"/>
          <w:szCs w:val="21"/>
        </w:rPr>
        <w:t>盖章：</w:t>
      </w:r>
      <w:r>
        <w:rPr>
          <w:rFonts w:hint="eastAsia" w:ascii="黑体" w:hAnsi="黑体" w:eastAsia="黑体" w:cs="宋体"/>
          <w:kern w:val="0"/>
          <w:szCs w:val="21"/>
          <w:u w:val="single"/>
        </w:rPr>
        <w:t xml:space="preserve">                          </w:t>
      </w:r>
    </w:p>
    <w:p w14:paraId="04289062">
      <w:pPr>
        <w:spacing w:line="300" w:lineRule="auto"/>
        <w:rPr>
          <w:rFonts w:ascii="宋体" w:hAnsi="宋体" w:cs="宋体"/>
          <w:kern w:val="0"/>
          <w:szCs w:val="21"/>
          <w:u w:val="single"/>
        </w:rPr>
      </w:pPr>
    </w:p>
    <w:sectPr>
      <w:headerReference r:id="rId5" w:type="first"/>
      <w:footerReference r:id="rId7" w:type="first"/>
      <w:headerReference r:id="rId4" w:type="default"/>
      <w:footerReference r:id="rId6" w:type="default"/>
      <w:pgSz w:w="16840" w:h="11907" w:orient="landscape"/>
      <w:pgMar w:top="1797" w:right="1440" w:bottom="1797" w:left="1440" w:header="567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4DBDF">
    <w:pPr>
      <w:pStyle w:val="17"/>
      <w:tabs>
        <w:tab w:val="left" w:pos="162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6A3EC">
    <w:pPr>
      <w:pStyle w:val="17"/>
      <w:jc w:val="center"/>
      <w:rPr>
        <w:b/>
      </w:rPr>
    </w:pPr>
    <w:r>
      <w:rPr>
        <w:rFonts w:hint="eastAsia"/>
        <w:b/>
      </w:rPr>
      <w:t>5-</w:t>
    </w:r>
    <w:r>
      <w:rPr>
        <w:rStyle w:val="29"/>
        <w:rFonts w:hint="eastAsia"/>
        <w:b/>
      </w:rPr>
      <w:t>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2F7F8">
    <w:pPr>
      <w:pStyle w:val="1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86681">
    <w:pPr>
      <w:pStyle w:val="18"/>
      <w:rPr>
        <w:rFonts w:ascii="宋体" w:hAnsi="宋体" w:cs="宋体"/>
        <w:kern w:val="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2AF3C">
    <w:pPr>
      <w:pStyle w:val="18"/>
      <w:pBdr>
        <w:bottom w:val="single" w:color="auto" w:sz="6" w:space="0"/>
      </w:pBdr>
      <w:rPr>
        <w:b/>
      </w:rPr>
    </w:pPr>
    <w:r>
      <w:rPr>
        <w:b/>
      </w:rPr>
      <w:t xml:space="preserve">ZITET              </w:t>
    </w:r>
    <w:r>
      <w:rPr>
        <w:rFonts w:hint="eastAsia" w:ascii="仿宋_GB2312" w:hAnsi="宋体"/>
        <w:b/>
      </w:rPr>
      <w:t xml:space="preserve"> 商务条款</w:t>
    </w:r>
    <w:r>
      <w:rPr>
        <w:b/>
      </w:rPr>
      <w:t xml:space="preserve">         IFB No. : 0625-11108016-3 </w:t>
    </w:r>
  </w:p>
  <w:p w14:paraId="48848BB5">
    <w:pPr>
      <w:pStyle w:val="18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534D86"/>
    <w:multiLevelType w:val="singleLevel"/>
    <w:tmpl w:val="1B534D86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numRestart w:val="eachPage"/>
  </w:footnotePr>
  <w:endnotePr>
    <w:numRestart w:val="eachSect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MDNkM2JiZDk5OGYwZWM5ZTQwOTJjMjEyNTVmNWYifQ=="/>
  </w:docVars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4800"/>
    <w:rsid w:val="00065FC5"/>
    <w:rsid w:val="00067B37"/>
    <w:rsid w:val="000704A3"/>
    <w:rsid w:val="00071543"/>
    <w:rsid w:val="0007156D"/>
    <w:rsid w:val="00074D49"/>
    <w:rsid w:val="000753E8"/>
    <w:rsid w:val="000765E3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21ED"/>
    <w:rsid w:val="000D373D"/>
    <w:rsid w:val="000D40AF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0657A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66F17"/>
    <w:rsid w:val="001701BF"/>
    <w:rsid w:val="00170BDE"/>
    <w:rsid w:val="00172FD3"/>
    <w:rsid w:val="001730AB"/>
    <w:rsid w:val="00174061"/>
    <w:rsid w:val="00174A78"/>
    <w:rsid w:val="00176104"/>
    <w:rsid w:val="00176E94"/>
    <w:rsid w:val="001770C8"/>
    <w:rsid w:val="00177C49"/>
    <w:rsid w:val="00180BCA"/>
    <w:rsid w:val="00180F83"/>
    <w:rsid w:val="00181C4C"/>
    <w:rsid w:val="00182B74"/>
    <w:rsid w:val="00182F0F"/>
    <w:rsid w:val="00184D80"/>
    <w:rsid w:val="00184F2E"/>
    <w:rsid w:val="001850C0"/>
    <w:rsid w:val="001857B9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157A"/>
    <w:rsid w:val="001C31F3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36F7A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749"/>
    <w:rsid w:val="002628EF"/>
    <w:rsid w:val="00263618"/>
    <w:rsid w:val="0026405B"/>
    <w:rsid w:val="0026745B"/>
    <w:rsid w:val="00270908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409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339D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45BC"/>
    <w:rsid w:val="002E540E"/>
    <w:rsid w:val="002E6A90"/>
    <w:rsid w:val="002E797D"/>
    <w:rsid w:val="002F1DF1"/>
    <w:rsid w:val="002F2B52"/>
    <w:rsid w:val="002F492C"/>
    <w:rsid w:val="002F4BAD"/>
    <w:rsid w:val="002F634F"/>
    <w:rsid w:val="002F648A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6DF1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1F4E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6618"/>
    <w:rsid w:val="003972F3"/>
    <w:rsid w:val="00397404"/>
    <w:rsid w:val="00397FAA"/>
    <w:rsid w:val="003A17C8"/>
    <w:rsid w:val="003A17E7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5380"/>
    <w:rsid w:val="003F6436"/>
    <w:rsid w:val="003F6EC3"/>
    <w:rsid w:val="004018FA"/>
    <w:rsid w:val="0040297A"/>
    <w:rsid w:val="00402F13"/>
    <w:rsid w:val="00403A1C"/>
    <w:rsid w:val="00403B9A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1E15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0A5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4724"/>
    <w:rsid w:val="00490945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176D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2B37"/>
    <w:rsid w:val="00554A3B"/>
    <w:rsid w:val="00555714"/>
    <w:rsid w:val="00560190"/>
    <w:rsid w:val="005621C1"/>
    <w:rsid w:val="0056243C"/>
    <w:rsid w:val="0056252C"/>
    <w:rsid w:val="005642AC"/>
    <w:rsid w:val="00564C0B"/>
    <w:rsid w:val="00565D6C"/>
    <w:rsid w:val="00567249"/>
    <w:rsid w:val="005675E1"/>
    <w:rsid w:val="005701C1"/>
    <w:rsid w:val="005716B5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1F1F"/>
    <w:rsid w:val="00652E7E"/>
    <w:rsid w:val="00652F0A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386"/>
    <w:rsid w:val="006C5AA3"/>
    <w:rsid w:val="006C5E09"/>
    <w:rsid w:val="006C625C"/>
    <w:rsid w:val="006C6291"/>
    <w:rsid w:val="006C74E1"/>
    <w:rsid w:val="006C794A"/>
    <w:rsid w:val="006D09BD"/>
    <w:rsid w:val="006D1B1D"/>
    <w:rsid w:val="006D200A"/>
    <w:rsid w:val="006D3015"/>
    <w:rsid w:val="006D331E"/>
    <w:rsid w:val="006D382E"/>
    <w:rsid w:val="006D4B18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179B4"/>
    <w:rsid w:val="00720DAC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A0D"/>
    <w:rsid w:val="007A4DDF"/>
    <w:rsid w:val="007A58B0"/>
    <w:rsid w:val="007A5E8E"/>
    <w:rsid w:val="007A6559"/>
    <w:rsid w:val="007B1F64"/>
    <w:rsid w:val="007B365D"/>
    <w:rsid w:val="007B47D0"/>
    <w:rsid w:val="007C0C13"/>
    <w:rsid w:val="007C0DAD"/>
    <w:rsid w:val="007C0F61"/>
    <w:rsid w:val="007C1D9D"/>
    <w:rsid w:val="007C1E2A"/>
    <w:rsid w:val="007C4D3B"/>
    <w:rsid w:val="007C5D1F"/>
    <w:rsid w:val="007C6C0A"/>
    <w:rsid w:val="007D1FC9"/>
    <w:rsid w:val="007D4F81"/>
    <w:rsid w:val="007D5C1B"/>
    <w:rsid w:val="007D76CC"/>
    <w:rsid w:val="007E019D"/>
    <w:rsid w:val="007E1234"/>
    <w:rsid w:val="007E197C"/>
    <w:rsid w:val="007E5B66"/>
    <w:rsid w:val="007E72ED"/>
    <w:rsid w:val="007E7A1E"/>
    <w:rsid w:val="007E7B31"/>
    <w:rsid w:val="007F0198"/>
    <w:rsid w:val="007F1577"/>
    <w:rsid w:val="007F2D6B"/>
    <w:rsid w:val="007F45EE"/>
    <w:rsid w:val="007F54C0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290D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41A2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060E"/>
    <w:rsid w:val="008D1CF5"/>
    <w:rsid w:val="008D385B"/>
    <w:rsid w:val="008D41D9"/>
    <w:rsid w:val="008D72BC"/>
    <w:rsid w:val="008D77F6"/>
    <w:rsid w:val="008E19F1"/>
    <w:rsid w:val="008E23BB"/>
    <w:rsid w:val="008E25EF"/>
    <w:rsid w:val="008E2A4F"/>
    <w:rsid w:val="008E596A"/>
    <w:rsid w:val="008F0D3C"/>
    <w:rsid w:val="008F2A1A"/>
    <w:rsid w:val="008F3F82"/>
    <w:rsid w:val="008F3F9A"/>
    <w:rsid w:val="008F7427"/>
    <w:rsid w:val="009017E1"/>
    <w:rsid w:val="00902080"/>
    <w:rsid w:val="00902833"/>
    <w:rsid w:val="009036BF"/>
    <w:rsid w:val="0090460E"/>
    <w:rsid w:val="009062A2"/>
    <w:rsid w:val="00906321"/>
    <w:rsid w:val="00906838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463"/>
    <w:rsid w:val="00923FFA"/>
    <w:rsid w:val="0092447C"/>
    <w:rsid w:val="00925174"/>
    <w:rsid w:val="00926711"/>
    <w:rsid w:val="009279E9"/>
    <w:rsid w:val="00927AEE"/>
    <w:rsid w:val="0093133B"/>
    <w:rsid w:val="009331B2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55CE"/>
    <w:rsid w:val="0095587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A6663"/>
    <w:rsid w:val="009B1708"/>
    <w:rsid w:val="009B1C93"/>
    <w:rsid w:val="009B1F3F"/>
    <w:rsid w:val="009B341D"/>
    <w:rsid w:val="009B570E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3EFE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A1A"/>
    <w:rsid w:val="00A75F38"/>
    <w:rsid w:val="00A7667D"/>
    <w:rsid w:val="00A766C4"/>
    <w:rsid w:val="00A767FA"/>
    <w:rsid w:val="00A77C66"/>
    <w:rsid w:val="00A845A2"/>
    <w:rsid w:val="00A85C1B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6D7A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118A"/>
    <w:rsid w:val="00B12D7B"/>
    <w:rsid w:val="00B13B6D"/>
    <w:rsid w:val="00B13DA5"/>
    <w:rsid w:val="00B14240"/>
    <w:rsid w:val="00B15D9A"/>
    <w:rsid w:val="00B202E3"/>
    <w:rsid w:val="00B20CF7"/>
    <w:rsid w:val="00B2101F"/>
    <w:rsid w:val="00B21948"/>
    <w:rsid w:val="00B240B1"/>
    <w:rsid w:val="00B24921"/>
    <w:rsid w:val="00B24D86"/>
    <w:rsid w:val="00B25BD2"/>
    <w:rsid w:val="00B26B5D"/>
    <w:rsid w:val="00B36A3B"/>
    <w:rsid w:val="00B36C3F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518F1"/>
    <w:rsid w:val="00B51CD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31D"/>
    <w:rsid w:val="00B918D9"/>
    <w:rsid w:val="00B92A67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1506"/>
    <w:rsid w:val="00BB2677"/>
    <w:rsid w:val="00BB2E7C"/>
    <w:rsid w:val="00BB4170"/>
    <w:rsid w:val="00BB49D2"/>
    <w:rsid w:val="00BB4CFA"/>
    <w:rsid w:val="00BB5301"/>
    <w:rsid w:val="00BB709E"/>
    <w:rsid w:val="00BB74F4"/>
    <w:rsid w:val="00BB7727"/>
    <w:rsid w:val="00BC036C"/>
    <w:rsid w:val="00BC1629"/>
    <w:rsid w:val="00BC271B"/>
    <w:rsid w:val="00BC36C9"/>
    <w:rsid w:val="00BC4282"/>
    <w:rsid w:val="00BC5150"/>
    <w:rsid w:val="00BC51E5"/>
    <w:rsid w:val="00BC5279"/>
    <w:rsid w:val="00BC7343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1E24"/>
    <w:rsid w:val="00C13350"/>
    <w:rsid w:val="00C14201"/>
    <w:rsid w:val="00C148D9"/>
    <w:rsid w:val="00C20E21"/>
    <w:rsid w:val="00C2307A"/>
    <w:rsid w:val="00C2344C"/>
    <w:rsid w:val="00C23786"/>
    <w:rsid w:val="00C24169"/>
    <w:rsid w:val="00C2632B"/>
    <w:rsid w:val="00C270CC"/>
    <w:rsid w:val="00C300AE"/>
    <w:rsid w:val="00C3242E"/>
    <w:rsid w:val="00C325FB"/>
    <w:rsid w:val="00C33368"/>
    <w:rsid w:val="00C3720A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23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670"/>
    <w:rsid w:val="00CC7744"/>
    <w:rsid w:val="00CD0616"/>
    <w:rsid w:val="00CD12C1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0F80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6E57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0D90"/>
    <w:rsid w:val="00D71B94"/>
    <w:rsid w:val="00D71EEA"/>
    <w:rsid w:val="00D728AE"/>
    <w:rsid w:val="00D7413C"/>
    <w:rsid w:val="00D7504F"/>
    <w:rsid w:val="00D7779C"/>
    <w:rsid w:val="00D804F7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527C"/>
    <w:rsid w:val="00DB6F7A"/>
    <w:rsid w:val="00DB7CB3"/>
    <w:rsid w:val="00DC0869"/>
    <w:rsid w:val="00DC1621"/>
    <w:rsid w:val="00DC1CE0"/>
    <w:rsid w:val="00DC2E0B"/>
    <w:rsid w:val="00DC375A"/>
    <w:rsid w:val="00DC3935"/>
    <w:rsid w:val="00DC39F3"/>
    <w:rsid w:val="00DC3E51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0876"/>
    <w:rsid w:val="00DE4BB6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2433"/>
    <w:rsid w:val="00E22C6F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1C43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2E87"/>
    <w:rsid w:val="00E73E31"/>
    <w:rsid w:val="00E75363"/>
    <w:rsid w:val="00E76C13"/>
    <w:rsid w:val="00E773AC"/>
    <w:rsid w:val="00E7777D"/>
    <w:rsid w:val="00E779B3"/>
    <w:rsid w:val="00E81133"/>
    <w:rsid w:val="00E84218"/>
    <w:rsid w:val="00E853D6"/>
    <w:rsid w:val="00E859AC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4EB"/>
    <w:rsid w:val="00EA26A4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1E63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104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408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D39"/>
    <w:rsid w:val="00FF1EB1"/>
    <w:rsid w:val="00FF2875"/>
    <w:rsid w:val="00FF3119"/>
    <w:rsid w:val="00FF49B2"/>
    <w:rsid w:val="00FF68BB"/>
    <w:rsid w:val="00FF7ED2"/>
    <w:rsid w:val="022729CE"/>
    <w:rsid w:val="160A6426"/>
    <w:rsid w:val="194248CF"/>
    <w:rsid w:val="28B20862"/>
    <w:rsid w:val="343C4C08"/>
    <w:rsid w:val="3BC31052"/>
    <w:rsid w:val="3D9C1A52"/>
    <w:rsid w:val="3E195B86"/>
    <w:rsid w:val="570112A6"/>
    <w:rsid w:val="5FBB5FFA"/>
    <w:rsid w:val="61807611"/>
    <w:rsid w:val="6F9A48D4"/>
    <w:rsid w:val="77897E50"/>
    <w:rsid w:val="79D02D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qFormat="1"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2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4"/>
    <w:next w:val="5"/>
    <w:link w:val="46"/>
    <w:qFormat/>
    <w:uiPriority w:val="0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a heading"/>
    <w:basedOn w:val="1"/>
    <w:next w:val="1"/>
    <w:autoRedefine/>
    <w:semiHidden/>
    <w:qFormat/>
    <w:uiPriority w:val="0"/>
    <w:pPr>
      <w:spacing w:before="120"/>
    </w:pPr>
    <w:rPr>
      <w:rFonts w:ascii="Arial" w:hAnsi="Arial" w:cs="Arial"/>
      <w:sz w:val="24"/>
    </w:rPr>
  </w:style>
  <w:style w:type="paragraph" w:styleId="5">
    <w:name w:val="Title"/>
    <w:basedOn w:val="1"/>
    <w:link w:val="48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6">
    <w:name w:val="List 3"/>
    <w:basedOn w:val="1"/>
    <w:autoRedefine/>
    <w:qFormat/>
    <w:uiPriority w:val="0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8">
    <w:name w:val="Normal Indent"/>
    <w:basedOn w:val="1"/>
    <w:link w:val="36"/>
    <w:autoRedefine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9">
    <w:name w:val="Body Text"/>
    <w:basedOn w:val="1"/>
    <w:link w:val="34"/>
    <w:autoRedefine/>
    <w:qFormat/>
    <w:uiPriority w:val="0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10">
    <w:name w:val="Body Text Indent"/>
    <w:basedOn w:val="1"/>
    <w:link w:val="35"/>
    <w:qFormat/>
    <w:uiPriority w:val="0"/>
    <w:pPr>
      <w:spacing w:after="120"/>
      <w:ind w:left="420" w:leftChars="200"/>
    </w:pPr>
    <w:rPr>
      <w:rFonts w:eastAsia="仿宋_GB2312"/>
      <w:sz w:val="32"/>
      <w:szCs w:val="20"/>
    </w:rPr>
  </w:style>
  <w:style w:type="paragraph" w:styleId="11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12">
    <w:name w:val="toc 3"/>
    <w:basedOn w:val="1"/>
    <w:next w:val="1"/>
    <w:autoRedefine/>
    <w:unhideWhenUsed/>
    <w:qFormat/>
    <w:uiPriority w:val="39"/>
    <w:pPr>
      <w:ind w:left="840" w:leftChars="400"/>
    </w:pPr>
    <w:rPr>
      <w:rFonts w:ascii="Calibri" w:hAnsi="Calibri"/>
      <w:szCs w:val="22"/>
    </w:rPr>
  </w:style>
  <w:style w:type="paragraph" w:styleId="13">
    <w:name w:val="Plain Text"/>
    <w:basedOn w:val="1"/>
    <w:link w:val="44"/>
    <w:autoRedefine/>
    <w:qFormat/>
    <w:uiPriority w:val="0"/>
    <w:rPr>
      <w:rFonts w:ascii="宋体" w:hAnsi="Courier New"/>
      <w:szCs w:val="20"/>
    </w:rPr>
  </w:style>
  <w:style w:type="paragraph" w:styleId="14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5">
    <w:name w:val="Date"/>
    <w:basedOn w:val="1"/>
    <w:next w:val="1"/>
    <w:autoRedefine/>
    <w:qFormat/>
    <w:uiPriority w:val="0"/>
    <w:rPr>
      <w:rFonts w:eastAsia="仿宋_GB2312"/>
      <w:sz w:val="28"/>
      <w:szCs w:val="20"/>
    </w:rPr>
  </w:style>
  <w:style w:type="paragraph" w:styleId="16">
    <w:name w:val="Balloon Text"/>
    <w:basedOn w:val="1"/>
    <w:link w:val="38"/>
    <w:autoRedefine/>
    <w:qFormat/>
    <w:uiPriority w:val="0"/>
    <w:rPr>
      <w:sz w:val="18"/>
      <w:szCs w:val="18"/>
    </w:rPr>
  </w:style>
  <w:style w:type="paragraph" w:styleId="17">
    <w:name w:val="footer"/>
    <w:basedOn w:val="1"/>
    <w:link w:val="3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qFormat/>
    <w:uiPriority w:val="39"/>
  </w:style>
  <w:style w:type="paragraph" w:styleId="20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21">
    <w:name w:val="toc 6"/>
    <w:basedOn w:val="1"/>
    <w:next w:val="1"/>
    <w:autoRedefine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22">
    <w:name w:val="Body Text Indent 3"/>
    <w:basedOn w:val="1"/>
    <w:link w:val="45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toc 2"/>
    <w:basedOn w:val="1"/>
    <w:next w:val="1"/>
    <w:qFormat/>
    <w:uiPriority w:val="39"/>
    <w:pPr>
      <w:tabs>
        <w:tab w:val="left" w:pos="1260"/>
        <w:tab w:val="right" w:leader="dot" w:pos="8303"/>
      </w:tabs>
      <w:ind w:left="420" w:leftChars="200"/>
    </w:p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2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page number"/>
    <w:basedOn w:val="28"/>
    <w:autoRedefine/>
    <w:qFormat/>
    <w:uiPriority w:val="0"/>
  </w:style>
  <w:style w:type="character" w:styleId="30">
    <w:name w:val="FollowedHyperlink"/>
    <w:basedOn w:val="28"/>
    <w:autoRedefine/>
    <w:qFormat/>
    <w:uiPriority w:val="0"/>
    <w:rPr>
      <w:color w:val="800080"/>
      <w:u w:val="single"/>
    </w:rPr>
  </w:style>
  <w:style w:type="character" w:styleId="31">
    <w:name w:val="Hyperlink"/>
    <w:basedOn w:val="28"/>
    <w:qFormat/>
    <w:uiPriority w:val="99"/>
  </w:style>
  <w:style w:type="character" w:customStyle="1" w:styleId="32">
    <w:name w:val="标题 1 字符"/>
    <w:link w:val="2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33">
    <w:name w:val="页脚 字符"/>
    <w:basedOn w:val="28"/>
    <w:link w:val="17"/>
    <w:autoRedefine/>
    <w:qFormat/>
    <w:uiPriority w:val="99"/>
    <w:rPr>
      <w:kern w:val="2"/>
      <w:sz w:val="18"/>
      <w:szCs w:val="18"/>
    </w:rPr>
  </w:style>
  <w:style w:type="character" w:customStyle="1" w:styleId="34">
    <w:name w:val="正文文本 字符"/>
    <w:basedOn w:val="28"/>
    <w:link w:val="9"/>
    <w:autoRedefine/>
    <w:qFormat/>
    <w:uiPriority w:val="0"/>
    <w:rPr>
      <w:rFonts w:ascii="宋体" w:hAnsi="宋体"/>
      <w:kern w:val="2"/>
      <w:sz w:val="21"/>
    </w:rPr>
  </w:style>
  <w:style w:type="character" w:customStyle="1" w:styleId="35">
    <w:name w:val="正文文本缩进 字符"/>
    <w:basedOn w:val="28"/>
    <w:link w:val="10"/>
    <w:autoRedefine/>
    <w:qFormat/>
    <w:uiPriority w:val="0"/>
    <w:rPr>
      <w:rFonts w:eastAsia="仿宋_GB2312"/>
      <w:kern w:val="2"/>
      <w:sz w:val="32"/>
    </w:rPr>
  </w:style>
  <w:style w:type="character" w:customStyle="1" w:styleId="36">
    <w:name w:val="正文缩进 字符"/>
    <w:basedOn w:val="28"/>
    <w:link w:val="8"/>
    <w:autoRedefine/>
    <w:qFormat/>
    <w:locked/>
    <w:uiPriority w:val="0"/>
    <w:rPr>
      <w:rFonts w:eastAsia="仿宋_GB2312"/>
      <w:kern w:val="2"/>
      <w:sz w:val="32"/>
      <w:lang w:val="en-US" w:eastAsia="zh-CN" w:bidi="ar-SA"/>
    </w:rPr>
  </w:style>
  <w:style w:type="paragraph" w:customStyle="1" w:styleId="37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38">
    <w:name w:val="批注框文本 字符"/>
    <w:basedOn w:val="28"/>
    <w:link w:val="16"/>
    <w:autoRedefine/>
    <w:qFormat/>
    <w:uiPriority w:val="0"/>
    <w:rPr>
      <w:kern w:val="2"/>
      <w:sz w:val="18"/>
      <w:szCs w:val="18"/>
    </w:rPr>
  </w:style>
  <w:style w:type="paragraph" w:customStyle="1" w:styleId="39">
    <w:name w:val="默认段落字体 Para Char Char Char Char"/>
    <w:basedOn w:val="1"/>
    <w:autoRedefine/>
    <w:qFormat/>
    <w:uiPriority w:val="0"/>
  </w:style>
  <w:style w:type="paragraph" w:styleId="40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41">
    <w:name w:val="正文内容{858D7CFB-ED40-4347-BF05-701D383B685F}"/>
    <w:link w:val="42"/>
    <w:qFormat/>
    <w:uiPriority w:val="0"/>
    <w:rPr>
      <w:sz w:val="24"/>
    </w:rPr>
  </w:style>
  <w:style w:type="paragraph" w:customStyle="1" w:styleId="42">
    <w:name w:val="正文内容"/>
    <w:basedOn w:val="1"/>
    <w:link w:val="41"/>
    <w:qFormat/>
    <w:uiPriority w:val="0"/>
    <w:rPr>
      <w:kern w:val="0"/>
      <w:sz w:val="24"/>
      <w:szCs w:val="20"/>
    </w:rPr>
  </w:style>
  <w:style w:type="paragraph" w:customStyle="1" w:styleId="43">
    <w:name w:val="小标题"/>
    <w:basedOn w:val="1"/>
    <w:qFormat/>
    <w:uiPriority w:val="0"/>
    <w:pPr>
      <w:outlineLvl w:val="2"/>
    </w:pPr>
    <w:rPr>
      <w:b/>
      <w:sz w:val="24"/>
      <w:szCs w:val="20"/>
    </w:rPr>
  </w:style>
  <w:style w:type="character" w:customStyle="1" w:styleId="44">
    <w:name w:val="纯文本 字符"/>
    <w:basedOn w:val="28"/>
    <w:link w:val="13"/>
    <w:autoRedefine/>
    <w:qFormat/>
    <w:uiPriority w:val="0"/>
    <w:rPr>
      <w:rFonts w:ascii="宋体" w:hAnsi="Courier New"/>
      <w:kern w:val="2"/>
      <w:sz w:val="21"/>
    </w:rPr>
  </w:style>
  <w:style w:type="character" w:customStyle="1" w:styleId="45">
    <w:name w:val="正文文本缩进 3 字符"/>
    <w:basedOn w:val="28"/>
    <w:link w:val="22"/>
    <w:autoRedefine/>
    <w:qFormat/>
    <w:uiPriority w:val="0"/>
    <w:rPr>
      <w:kern w:val="2"/>
      <w:sz w:val="16"/>
      <w:szCs w:val="16"/>
    </w:rPr>
  </w:style>
  <w:style w:type="character" w:customStyle="1" w:styleId="46">
    <w:name w:val="标题 2 字符"/>
    <w:link w:val="3"/>
    <w:autoRedefine/>
    <w:qFormat/>
    <w:uiPriority w:val="0"/>
    <w:rPr>
      <w:rFonts w:ascii="Arial" w:hAnsi="Arial" w:eastAsia="黑体"/>
      <w:b/>
      <w:kern w:val="2"/>
      <w:sz w:val="32"/>
    </w:rPr>
  </w:style>
  <w:style w:type="paragraph" w:customStyle="1" w:styleId="47">
    <w:name w:val="纯文本2"/>
    <w:basedOn w:val="1"/>
    <w:qFormat/>
    <w:uiPriority w:val="0"/>
    <w:pPr>
      <w:widowControl/>
      <w:jc w:val="left"/>
    </w:pPr>
    <w:rPr>
      <w:rFonts w:ascii="宋体" w:hAnsi="Courier New"/>
      <w:szCs w:val="20"/>
    </w:rPr>
  </w:style>
  <w:style w:type="character" w:customStyle="1" w:styleId="48">
    <w:name w:val="标题 字符"/>
    <w:link w:val="5"/>
    <w:qFormat/>
    <w:locked/>
    <w:uiPriority w:val="0"/>
    <w:rPr>
      <w:rFonts w:ascii="Arial" w:hAnsi="Arial" w:cs="Arial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E84ECB-949B-4145-97F5-A48F6AB5CC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wz</Company>
  <Pages>6</Pages>
  <Words>2998</Words>
  <Characters>3143</Characters>
  <Lines>38</Lines>
  <Paragraphs>10</Paragraphs>
  <TotalTime>13</TotalTime>
  <ScaleCrop>false</ScaleCrop>
  <LinksUpToDate>false</LinksUpToDate>
  <CharactersWithSpaces>3402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2018-08-21T06:46:00Z</dcterms:created>
  <dc:creator>by</dc:creator>
  <cp:lastModifiedBy>终于等到你</cp:lastModifiedBy>
  <cp:lastPrinted>2018-08-21T07:11:00Z</cp:lastPrinted>
  <dcterms:modified xsi:type="dcterms:W3CDTF">2025-11-13T06:31:54Z</dcterms:modified>
  <dc:title>        </dc:title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3704DC3F019B49CBB66C6B7E0F53571B_13</vt:lpwstr>
  </property>
  <property fmtid="{D5CDD505-2E9C-101B-9397-08002B2CF9AE}" pid="4" name="KSOTemplateDocerSaveRecord">
    <vt:lpwstr>eyJoZGlkIjoiNDJkMDNkM2JiZDk5OGYwZWM5ZTQwOTJjMjEyNTVmNWYiLCJ1c2VySWQiOiIxMTIyODAzOTU5In0=</vt:lpwstr>
  </property>
</Properties>
</file>