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C21424">
      <w:pPr>
        <w:spacing w:line="360" w:lineRule="auto"/>
        <w:jc w:val="center"/>
        <w:rPr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房产租金评估报告比价公告</w:t>
      </w:r>
    </w:p>
    <w:p w14:paraId="088B72F6">
      <w:pPr>
        <w:pStyle w:val="2"/>
        <w:widowControl/>
        <w:ind w:firstLine="480" w:firstLineChars="200"/>
        <w:rPr>
          <w:rFonts w:hint="default"/>
        </w:rPr>
      </w:pPr>
      <w:r>
        <w:rPr>
          <w:rFonts w:cs="宋体"/>
          <w:b w:val="0"/>
          <w:bCs w:val="0"/>
          <w:sz w:val="24"/>
          <w:szCs w:val="24"/>
          <w:lang w:bidi="ar"/>
        </w:rPr>
        <w:t>浙江科健安全卫生咨询有限公司名下两间店面房</w:t>
      </w:r>
      <w:r>
        <w:rPr>
          <w:rFonts w:hint="eastAsia" w:cs="宋体"/>
          <w:b w:val="0"/>
          <w:bCs w:val="0"/>
          <w:sz w:val="24"/>
          <w:szCs w:val="24"/>
          <w:lang w:eastAsia="zh-CN" w:bidi="ar"/>
        </w:rPr>
        <w:t>，</w:t>
      </w:r>
      <w:r>
        <w:rPr>
          <w:rFonts w:hint="default" w:cs="宋体"/>
          <w:b w:val="0"/>
          <w:bCs w:val="0"/>
          <w:sz w:val="24"/>
          <w:szCs w:val="24"/>
          <w:lang w:eastAsia="zh-CN" w:bidi="ar"/>
        </w:rPr>
        <w:t>分别位于衢州市荷五路144号（建筑面积为132.03平方米）及146号（建筑面积为132.03平方米）</w:t>
      </w:r>
      <w:r>
        <w:rPr>
          <w:rFonts w:cs="宋体"/>
          <w:b w:val="0"/>
          <w:bCs w:val="0"/>
          <w:sz w:val="24"/>
          <w:szCs w:val="24"/>
          <w:lang w:bidi="ar"/>
        </w:rPr>
        <w:t>，需要重启出租程序。</w:t>
      </w:r>
      <w:r>
        <w:rPr>
          <w:rFonts w:hint="default" w:cs="宋体"/>
          <w:b w:val="0"/>
          <w:bCs w:val="0"/>
          <w:sz w:val="24"/>
          <w:szCs w:val="24"/>
          <w:lang w:bidi="ar"/>
        </w:rPr>
        <w:t>为保障国有资产保值增值并规范租赁管理流程，现</w:t>
      </w:r>
      <w:r>
        <w:rPr>
          <w:rFonts w:cs="宋体"/>
          <w:b w:val="0"/>
          <w:bCs w:val="0"/>
          <w:sz w:val="24"/>
          <w:szCs w:val="24"/>
          <w:lang w:bidi="ar"/>
        </w:rPr>
        <w:t>计划在巨化数字化招标平台上公开向社会征集报价，邀请有兴趣合作的供应商咨询并参与竞标。相关采购事宜公告如下：</w:t>
      </w:r>
    </w:p>
    <w:p w14:paraId="68C5FE96">
      <w:pPr>
        <w:pStyle w:val="2"/>
        <w:widowControl/>
        <w:numPr>
          <w:ilvl w:val="0"/>
          <w:numId w:val="1"/>
        </w:numPr>
        <w:ind w:firstLine="480" w:firstLineChars="200"/>
        <w:rPr>
          <w:rFonts w:hint="default"/>
          <w:b w:val="0"/>
          <w:bCs w:val="0"/>
          <w:sz w:val="24"/>
        </w:rPr>
      </w:pPr>
      <w:r>
        <w:rPr>
          <w:b w:val="0"/>
          <w:bCs w:val="0"/>
          <w:sz w:val="24"/>
        </w:rPr>
        <w:t>比价标的</w:t>
      </w:r>
    </w:p>
    <w:tbl>
      <w:tblPr>
        <w:tblStyle w:val="8"/>
        <w:tblW w:w="831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4165"/>
        <w:gridCol w:w="1155"/>
        <w:gridCol w:w="1108"/>
        <w:gridCol w:w="1231"/>
      </w:tblGrid>
      <w:tr w14:paraId="3F3D8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4BBA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4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60A701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描述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38BF6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限价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D117E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数量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A4E04C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完成时间</w:t>
            </w:r>
          </w:p>
        </w:tc>
      </w:tr>
      <w:tr w14:paraId="09F3BA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A62F48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4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70A828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cs="宋体"/>
                <w:kern w:val="0"/>
                <w:sz w:val="24"/>
                <w:lang w:bidi="ar"/>
              </w:rPr>
              <w:t>房产租金评估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EFFFEA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3000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997B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EFE70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2025年</w:t>
            </w:r>
            <w: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11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月2</w:t>
            </w:r>
            <w: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hint="eastAsia" w:asciiTheme="minorEastAsia" w:hAnsiTheme="minorEastAsia" w:cstheme="minor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日</w:t>
            </w:r>
          </w:p>
        </w:tc>
      </w:tr>
    </w:tbl>
    <w:p w14:paraId="6652E39A">
      <w:pPr>
        <w:widowControl/>
        <w:shd w:val="clear" w:color="auto" w:fill="FFFFFF"/>
        <w:spacing w:before="75" w:after="75"/>
        <w:jc w:val="left"/>
      </w:pPr>
    </w:p>
    <w:p w14:paraId="14F27891">
      <w:pPr>
        <w:widowControl/>
        <w:shd w:val="clear" w:color="auto" w:fill="FFFFFF"/>
        <w:spacing w:before="75" w:after="75"/>
        <w:jc w:val="left"/>
        <w:rPr>
          <w:bCs/>
          <w:sz w:val="24"/>
        </w:rPr>
      </w:pP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二、竟价起止时间：202</w:t>
      </w: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5</w:t>
      </w: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年11月10日起，202</w:t>
      </w: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5</w:t>
      </w: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年11月</w:t>
      </w: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1</w:t>
      </w: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3日止。</w:t>
      </w:r>
    </w:p>
    <w:p w14:paraId="3508228D">
      <w:pPr>
        <w:widowControl/>
        <w:shd w:val="clear" w:color="auto" w:fill="FFFFFF"/>
        <w:spacing w:before="75" w:after="75"/>
        <w:jc w:val="left"/>
        <w:rPr>
          <w:bCs/>
          <w:sz w:val="24"/>
        </w:rPr>
      </w:pP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三、报价为一票制含税（6%）</w:t>
      </w: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到货</w:t>
      </w: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价,</w:t>
      </w: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报价时按附件1填报。</w:t>
      </w:r>
    </w:p>
    <w:p w14:paraId="142246D4">
      <w:pPr>
        <w:widowControl/>
        <w:shd w:val="clear" w:color="auto" w:fill="FFFFFF"/>
        <w:spacing w:before="75" w:after="75"/>
        <w:jc w:val="left"/>
        <w:rPr>
          <w:bCs/>
          <w:sz w:val="24"/>
        </w:rPr>
      </w:pP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四、客户资质要求：</w:t>
      </w:r>
    </w:p>
    <w:p w14:paraId="0203F10F">
      <w:pPr>
        <w:widowControl/>
        <w:shd w:val="clear" w:color="auto" w:fill="FFFFFF"/>
        <w:spacing w:before="75" w:after="75"/>
        <w:ind w:firstLine="480" w:firstLineChars="200"/>
        <w:jc w:val="left"/>
        <w:rPr>
          <w:bCs/>
          <w:sz w:val="24"/>
        </w:rPr>
      </w:pP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1、投标人应</w:t>
      </w: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相关房产评估资质，</w:t>
      </w: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未被“信用中国”（www.creditchina.gov.cn)列入失信被执行人、重大税收违法案件当事人名单。</w:t>
      </w:r>
    </w:p>
    <w:p w14:paraId="6C438F35">
      <w:pPr>
        <w:widowControl/>
        <w:shd w:val="clear" w:color="auto" w:fill="FFFFFF"/>
        <w:spacing w:before="75" w:after="75"/>
        <w:ind w:firstLine="480" w:firstLineChars="200"/>
        <w:jc w:val="left"/>
        <w:rPr>
          <w:bCs/>
          <w:sz w:val="24"/>
        </w:rPr>
      </w:pPr>
      <w:r>
        <w:rPr>
          <w:rFonts w:hint="eastAsia"/>
          <w:bCs/>
          <w:sz w:val="24"/>
        </w:rPr>
        <w:t>2</w:t>
      </w:r>
      <w:r>
        <w:rPr>
          <w:bCs/>
          <w:sz w:val="24"/>
        </w:rPr>
        <w:t>、未被纳入巨化集团公司黑名单的企业；</w:t>
      </w:r>
    </w:p>
    <w:p w14:paraId="76D9DE63">
      <w:pPr>
        <w:widowControl/>
        <w:shd w:val="clear" w:color="auto" w:fill="FFFFFF"/>
        <w:spacing w:before="75" w:after="75"/>
        <w:ind w:firstLine="480"/>
        <w:jc w:val="left"/>
        <w:rPr>
          <w:bCs/>
          <w:sz w:val="24"/>
        </w:rPr>
      </w:pP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3</w:t>
      </w: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、未在</w:t>
      </w: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与巨化集团公司</w:t>
      </w: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履约过程中，发生过违约情况的；</w:t>
      </w:r>
    </w:p>
    <w:p w14:paraId="1F356FBB">
      <w:pPr>
        <w:widowControl/>
        <w:shd w:val="clear" w:color="auto" w:fill="FFFFFF"/>
        <w:spacing w:before="75" w:after="75"/>
        <w:ind w:firstLine="480"/>
        <w:jc w:val="left"/>
        <w:rPr>
          <w:rStyle w:val="11"/>
          <w:b w:val="0"/>
          <w:bCs/>
          <w:kern w:val="0"/>
          <w:sz w:val="24"/>
          <w:shd w:val="clear" w:color="auto" w:fill="FFFFFF"/>
          <w:lang w:bidi="ar"/>
        </w:rPr>
      </w:pP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4</w:t>
      </w: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、本次招标不接受联合体投标。</w:t>
      </w:r>
    </w:p>
    <w:p w14:paraId="600C24D6">
      <w:pPr>
        <w:widowControl/>
        <w:shd w:val="clear" w:color="auto" w:fill="FFFFFF"/>
        <w:spacing w:before="75" w:after="75"/>
        <w:ind w:firstLine="480"/>
        <w:jc w:val="left"/>
        <w:rPr>
          <w:rStyle w:val="11"/>
          <w:b w:val="0"/>
          <w:bCs/>
          <w:kern w:val="0"/>
          <w:sz w:val="24"/>
          <w:shd w:val="clear" w:color="auto" w:fill="FFFFFF"/>
          <w:lang w:bidi="ar"/>
        </w:rPr>
      </w:pP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5</w:t>
      </w: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、如发现关联单位报价的情况，则关联单位报价无效，若最低价为关联单位，则按流标处理。</w:t>
      </w:r>
    </w:p>
    <w:p w14:paraId="4CEDFFA8">
      <w:pPr>
        <w:widowControl/>
        <w:shd w:val="clear" w:color="auto" w:fill="FFFFFF"/>
        <w:spacing w:before="75" w:after="75"/>
        <w:jc w:val="left"/>
        <w:rPr>
          <w:bCs/>
          <w:sz w:val="24"/>
        </w:rPr>
      </w:pP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五、中标单位的选择：</w:t>
      </w: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总价</w:t>
      </w: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最低价中标</w:t>
      </w: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，如最低价相同则进行竞争性谈判。</w:t>
      </w:r>
    </w:p>
    <w:p w14:paraId="79D4A3C0">
      <w:pPr>
        <w:snapToGrid w:val="0"/>
        <w:spacing w:line="500" w:lineRule="exact"/>
        <w:jc w:val="left"/>
        <w:rPr>
          <w:rStyle w:val="11"/>
          <w:b w:val="0"/>
          <w:bCs/>
          <w:kern w:val="0"/>
          <w:sz w:val="24"/>
          <w:shd w:val="clear" w:color="auto" w:fill="FFFFFF"/>
          <w:lang w:bidi="ar"/>
        </w:rPr>
      </w:pP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六</w:t>
      </w: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、货款支付：</w:t>
      </w: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银行转账。</w:t>
      </w:r>
      <w:r>
        <w:rPr>
          <w:rFonts w:hint="eastAsia" w:ascii="宋体" w:hAnsi="宋体" w:eastAsia="宋体" w:cs="Times New Roman"/>
          <w:color w:val="000000"/>
          <w:sz w:val="24"/>
          <w:lang w:bidi="ar"/>
        </w:rPr>
        <w:t>甲方</w:t>
      </w:r>
      <w:r>
        <w:rPr>
          <w:rFonts w:hint="eastAsia" w:ascii="宋体" w:hAnsi="宋体" w:eastAsia="宋体" w:cs="Times New Roman"/>
          <w:snapToGrid w:val="0"/>
          <w:color w:val="000000"/>
          <w:sz w:val="24"/>
          <w:lang w:bidi="ar"/>
        </w:rPr>
        <w:t>收到乙方编制的</w:t>
      </w:r>
      <w:r>
        <w:rPr>
          <w:rFonts w:hint="eastAsia" w:cs="宋体"/>
          <w:kern w:val="0"/>
          <w:sz w:val="24"/>
          <w:lang w:bidi="ar"/>
        </w:rPr>
        <w:t>房产租金评估报告</w:t>
      </w:r>
      <w:r>
        <w:rPr>
          <w:rFonts w:hint="eastAsia" w:ascii="宋体" w:hAnsi="宋体" w:cs="Times New Roman"/>
          <w:snapToGrid w:val="0"/>
          <w:color w:val="000000"/>
          <w:sz w:val="24"/>
          <w:lang w:bidi="ar"/>
        </w:rPr>
        <w:t>纸质版材料6份</w:t>
      </w:r>
      <w:r>
        <w:rPr>
          <w:rFonts w:hint="eastAsia" w:ascii="宋体" w:hAnsi="宋体" w:eastAsia="宋体" w:cs="Times New Roman"/>
          <w:snapToGrid w:val="0"/>
          <w:color w:val="000000"/>
          <w:sz w:val="24"/>
          <w:lang w:bidi="ar"/>
        </w:rPr>
        <w:t>，和专用增值税发票后</w:t>
      </w:r>
      <w:r>
        <w:rPr>
          <w:rFonts w:hint="eastAsia" w:ascii="宋体" w:hAnsi="宋体" w:eastAsia="宋体" w:cs="Times New Roman"/>
          <w:color w:val="000000"/>
          <w:sz w:val="24"/>
          <w:lang w:bidi="ar"/>
        </w:rPr>
        <w:t>15个工作日内</w:t>
      </w:r>
      <w:r>
        <w:rPr>
          <w:rFonts w:hint="eastAsia" w:ascii="宋体" w:hAnsi="宋体" w:eastAsia="宋体" w:cs="Times New Roman"/>
          <w:snapToGrid w:val="0"/>
          <w:color w:val="000000"/>
          <w:sz w:val="24"/>
          <w:lang w:bidi="ar"/>
        </w:rPr>
        <w:t>，甲方一次性向乙方支付支付</w:t>
      </w:r>
      <w:r>
        <w:rPr>
          <w:rFonts w:hint="eastAsia" w:ascii="宋体" w:hAnsi="宋体" w:cs="Times New Roman"/>
          <w:snapToGrid w:val="0"/>
          <w:color w:val="000000"/>
          <w:sz w:val="24"/>
          <w:lang w:bidi="ar"/>
        </w:rPr>
        <w:t>100</w:t>
      </w:r>
      <w:r>
        <w:rPr>
          <w:rFonts w:hint="eastAsia" w:ascii="宋体" w:hAnsi="宋体" w:eastAsia="宋体" w:cs="Times New Roman"/>
          <w:color w:val="000000"/>
          <w:sz w:val="24"/>
          <w:lang w:bidi="ar"/>
        </w:rPr>
        <w:t>%</w:t>
      </w:r>
      <w:r>
        <w:rPr>
          <w:rFonts w:hint="eastAsia" w:ascii="宋体" w:hAnsi="宋体" w:eastAsia="宋体" w:cs="Times New Roman"/>
          <w:snapToGrid w:val="0"/>
          <w:color w:val="000000"/>
          <w:sz w:val="24"/>
          <w:lang w:bidi="ar"/>
        </w:rPr>
        <w:t>服务费</w:t>
      </w: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。</w:t>
      </w:r>
    </w:p>
    <w:p w14:paraId="6D9AF1B6">
      <w:pPr>
        <w:widowControl/>
        <w:shd w:val="clear" w:color="auto" w:fill="FFFFFF"/>
        <w:spacing w:before="75" w:after="75"/>
        <w:jc w:val="left"/>
        <w:rPr>
          <w:rStyle w:val="11"/>
          <w:b w:val="0"/>
          <w:bCs/>
          <w:kern w:val="0"/>
          <w:sz w:val="24"/>
          <w:shd w:val="clear" w:color="auto" w:fill="FFFFFF"/>
          <w:lang w:bidi="ar"/>
        </w:rPr>
      </w:pPr>
    </w:p>
    <w:p w14:paraId="6C37C1C9">
      <w:pPr>
        <w:widowControl/>
        <w:shd w:val="clear" w:color="auto" w:fill="FFFFFF"/>
        <w:spacing w:before="75" w:after="75"/>
        <w:jc w:val="left"/>
        <w:rPr>
          <w:rFonts w:ascii="宋体" w:hAnsi="宋体" w:cs="宋体"/>
          <w:bCs/>
          <w:sz w:val="24"/>
        </w:rPr>
      </w:pP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招 标 人：</w:t>
      </w:r>
      <w:r>
        <w:rPr>
          <w:rFonts w:hint="eastAsia" w:cs="宋体"/>
          <w:kern w:val="0"/>
          <w:sz w:val="24"/>
          <w:lang w:bidi="ar"/>
        </w:rPr>
        <w:t>浙江科健安全卫生咨询有限公司</w:t>
      </w:r>
    </w:p>
    <w:p w14:paraId="321220CD">
      <w:pPr>
        <w:widowControl/>
        <w:shd w:val="clear" w:color="auto" w:fill="FFFFFF"/>
        <w:spacing w:before="75" w:after="75"/>
        <w:jc w:val="left"/>
        <w:rPr>
          <w:bCs/>
          <w:sz w:val="24"/>
        </w:rPr>
      </w:pP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地址：浙江省衢州市</w:t>
      </w: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柯城区衢化街道中央大道2</w:t>
      </w:r>
      <w:r>
        <w:rPr>
          <w:rStyle w:val="11"/>
          <w:b w:val="0"/>
          <w:bCs/>
          <w:kern w:val="0"/>
          <w:sz w:val="24"/>
          <w:shd w:val="clear" w:color="auto" w:fill="FFFFFF"/>
          <w:lang w:bidi="ar"/>
        </w:rPr>
        <w:t>47</w:t>
      </w: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号3幢</w:t>
      </w:r>
    </w:p>
    <w:p w14:paraId="7C8117C9">
      <w:pPr>
        <w:spacing w:line="360" w:lineRule="auto"/>
        <w:jc w:val="left"/>
        <w:rPr>
          <w:color w:val="FF0000"/>
          <w:sz w:val="24"/>
        </w:rPr>
      </w:pPr>
    </w:p>
    <w:p w14:paraId="7F7A6683">
      <w:pPr>
        <w:spacing w:line="360" w:lineRule="auto"/>
        <w:jc w:val="left"/>
        <w:rPr>
          <w:color w:val="FF0000"/>
          <w:sz w:val="24"/>
        </w:rPr>
      </w:pPr>
    </w:p>
    <w:p w14:paraId="15BBB065">
      <w:pPr>
        <w:spacing w:line="360" w:lineRule="auto"/>
        <w:jc w:val="left"/>
        <w:rPr>
          <w:color w:val="FF0000"/>
          <w:sz w:val="24"/>
        </w:rPr>
      </w:pPr>
    </w:p>
    <w:p w14:paraId="5C6ACF75">
      <w:pPr>
        <w:spacing w:line="360" w:lineRule="auto"/>
        <w:jc w:val="left"/>
        <w:rPr>
          <w:color w:val="FF0000"/>
          <w:sz w:val="24"/>
        </w:rPr>
      </w:pPr>
    </w:p>
    <w:p w14:paraId="08A5A143">
      <w:pPr>
        <w:jc w:val="left"/>
        <w:rPr>
          <w:rStyle w:val="11"/>
          <w:b w:val="0"/>
          <w:bCs/>
          <w:kern w:val="0"/>
          <w:sz w:val="24"/>
          <w:shd w:val="clear" w:color="auto" w:fill="FFFFFF"/>
          <w:lang w:bidi="ar"/>
        </w:rPr>
      </w:pPr>
      <w:r>
        <w:rPr>
          <w:rStyle w:val="11"/>
          <w:rFonts w:hint="eastAsia"/>
          <w:b w:val="0"/>
          <w:bCs/>
          <w:kern w:val="0"/>
          <w:sz w:val="24"/>
          <w:shd w:val="clear" w:color="auto" w:fill="FFFFFF"/>
          <w:lang w:bidi="ar"/>
        </w:rPr>
        <w:t>附件1</w:t>
      </w:r>
    </w:p>
    <w:p w14:paraId="55282E14">
      <w:pPr>
        <w:jc w:val="center"/>
        <w:rPr>
          <w:sz w:val="30"/>
          <w:szCs w:val="30"/>
        </w:rPr>
      </w:pPr>
      <w:r>
        <w:rPr>
          <w:rFonts w:hint="eastAsia"/>
          <w:b/>
          <w:bCs/>
          <w:sz w:val="52"/>
          <w:szCs w:val="52"/>
        </w:rPr>
        <w:t>报价单</w:t>
      </w:r>
    </w:p>
    <w:p w14:paraId="017C8B96">
      <w:pPr>
        <w:jc w:val="left"/>
        <w:rPr>
          <w:b/>
          <w:bCs/>
          <w:sz w:val="52"/>
          <w:szCs w:val="52"/>
        </w:rPr>
      </w:pPr>
      <w:r>
        <w:rPr>
          <w:rFonts w:hint="eastAsia"/>
          <w:sz w:val="30"/>
          <w:szCs w:val="30"/>
        </w:rPr>
        <w:t xml:space="preserve">公司名称：      </w:t>
      </w:r>
      <w:r>
        <w:rPr>
          <w:rFonts w:hint="eastAsia"/>
          <w:sz w:val="52"/>
          <w:szCs w:val="52"/>
        </w:rPr>
        <w:t xml:space="preserve">      </w:t>
      </w:r>
    </w:p>
    <w:p w14:paraId="2203B690">
      <w:pPr>
        <w:widowControl/>
        <w:jc w:val="left"/>
        <w:rPr>
          <w:sz w:val="28"/>
          <w:szCs w:val="28"/>
        </w:rPr>
      </w:pPr>
      <w:r>
        <w:rPr>
          <w:rFonts w:hint="eastAsia"/>
          <w:sz w:val="30"/>
          <w:szCs w:val="30"/>
        </w:rPr>
        <w:t>公司地址：</w:t>
      </w:r>
      <w:r>
        <w:rPr>
          <w:sz w:val="28"/>
          <w:szCs w:val="28"/>
        </w:rPr>
        <w:t xml:space="preserve"> </w:t>
      </w:r>
    </w:p>
    <w:p w14:paraId="037F6738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联系人：</w:t>
      </w:r>
    </w:p>
    <w:p w14:paraId="49A77119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联系电话：</w:t>
      </w:r>
    </w:p>
    <w:p w14:paraId="37AAB28C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公司电话:</w:t>
      </w:r>
      <w:r>
        <w:rPr>
          <w:sz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-29845</wp:posOffset>
                </wp:positionH>
                <wp:positionV relativeFrom="paragraph">
                  <wp:posOffset>330835</wp:posOffset>
                </wp:positionV>
                <wp:extent cx="5295900" cy="9525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13155" y="2830195"/>
                          <a:ext cx="5295900" cy="9525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-2.35pt;margin-top:26.05pt;height:0.75pt;width:417pt;z-index:251659264;mso-width-relative:page;mso-height-relative:page;" filled="f" stroked="t" coordsize="21600,21600" o:gfxdata="UEsDBAoAAAAAAIdO4kAAAAAAAAAAAAAAAAAEAAAAZHJzL1BLAwQUAAAACACHTuJAj1PjlNkAAAAI&#10;AQAADwAAAGRycy9kb3ducmV2LnhtbE2PwU7DMBBE70j8g7VI3FonKZQS4lQICaSK5kDoAW5uvDiB&#10;eB3Fbhv+nuUEx9kZzbwt1pPrxRHH0HlSkM4TEEiNNx1ZBbvXx9kKRIiajO49oYJvDLAuz88KnRt/&#10;ohc81tEKLqGQawVtjEMuZWhadDrM/YDE3ocfnY4sRyvNqE9c7nqZJclSOt0RL7R6wIcWm6/64BRM&#10;VbNBW2/vXbV7fms+n6qNfY9KXV6kyR2IiFP8C8MvPqNDyUx7fyATRK9gdnXDSQXXWQqC/VV2uwCx&#10;58NiCbIs5P8Hyh9QSwMEFAAAAAgAh07iQO2MM8gDAgAA2AMAAA4AAABkcnMvZTJvRG9jLnhtbK1T&#10;S27bMBDdF+gdCO5rSTYU2ILlAImRboo2QD97miIlAvyBw1j2JXqBAt21qy67722SHqNDygnSdJNF&#10;tSDmp8d5b4br84PRZC8CKGdbWs1KSoTlrlO2b+nHD1evlpRAZLZj2lnR0qMAer55+WI9+kbM3eB0&#10;JwJBEAvN6Fs6xOibogA+CMNg5rywmJQuGBbRDX3RBTYiutHFvCzPitGFzgfHBQBGt1OSnhDDcwCd&#10;lIqLreM3Rtg4oQahWURKMCgPdJO7lVLw+E5KEJHoliLTmE+8BO1dOovNmjV9YH5Q/NQCe04LTzgZ&#10;pixe+gC1ZZGRm6D+gTKKBwdOxhl3ppiIZEWQRVU+0eb9wLzIXFBq8A+iw/+D5W/314GoDjeBEssM&#10;Dvzuy8/bz99+//qK592P76RKIo0eGqy9tNfh5IG/DonxQQZDpFb+U8JIEWRFDuhU1aKqa0qOLZ0v&#10;F2W1qie5xSESjgX1fFWvSpwEx4pVPc/pYkJMOD5AfC2cIcloqVY2icEatn8DEbvA0vuSFLbuSmmd&#10;B6otGVt6tqgTOMMllbgcaBqPRMH2lDDd4/bzGDIiOK269HfCgdDvLnUge4Y7U1+sLrb3jf1Vlq7e&#10;Mhimupya6BkV8YFoZVq6LNOXwtirtgld5KU8EUiqTjoma+e6Y5a3SB4OPP92Ws60UY99tB8/yM0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j1PjlNkAAAAIAQAADwAAAAAAAAABACAAAAAiAAAAZHJz&#10;L2Rvd25yZXYueG1sUEsBAhQAFAAAAAgAh07iQO2MM8gDAgAA2AMAAA4AAAAAAAAAAQAgAAAAKAEA&#10;AGRycy9lMm9Eb2MueG1sUEsFBgAAAAAGAAYAWQEAAJ0FAAAAAA==&#10;">
                <v:fill on="f" focussize="0,0"/>
                <v:stroke weight="0.5pt" color="#5B9BD5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w:t xml:space="preserve">  ------</w:t>
      </w:r>
      <w:r>
        <w:rPr>
          <w:rFonts w:hint="eastAsia"/>
          <w:sz w:val="30"/>
        </w:rPr>
        <w:t xml:space="preserve">    </w:t>
      </w:r>
      <w:r>
        <w:rPr>
          <w:rFonts w:hint="eastAsia"/>
          <w:sz w:val="30"/>
          <w:szCs w:val="30"/>
        </w:rPr>
        <w:t xml:space="preserve">           报价有效期：15天内</w:t>
      </w:r>
    </w:p>
    <w:p w14:paraId="2A907A94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致：</w:t>
      </w:r>
    </w:p>
    <w:p w14:paraId="03BB51D1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公司：</w:t>
      </w:r>
    </w:p>
    <w:p w14:paraId="443E6E6E">
      <w:pPr>
        <w:jc w:val="left"/>
        <w:rPr>
          <w:rFonts w:ascii="Calibri" w:hAnsi="Calibri" w:eastAsia="Calibri" w:cs="Calibri"/>
          <w:sz w:val="28"/>
          <w:szCs w:val="28"/>
        </w:rPr>
      </w:pPr>
      <w:r>
        <w:rPr>
          <w:rFonts w:hint="eastAsia"/>
          <w:sz w:val="30"/>
          <w:szCs w:val="30"/>
        </w:rPr>
        <w:t>公司地址：</w:t>
      </w:r>
      <w:r>
        <w:rPr>
          <w:rFonts w:ascii="Calibri" w:hAnsi="Calibri" w:eastAsia="Calibri" w:cs="Calibri"/>
          <w:sz w:val="28"/>
          <w:szCs w:val="28"/>
          <w:lang w:bidi="ar"/>
        </w:rPr>
        <w:t xml:space="preserve">                                </w:t>
      </w:r>
    </w:p>
    <w:p w14:paraId="2A1F51F2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特别注意事项：不得将此价格透漏给贵我双方以外单位和个人</w:t>
      </w:r>
    </w:p>
    <w:tbl>
      <w:tblPr>
        <w:tblStyle w:val="9"/>
        <w:tblW w:w="86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765"/>
        <w:gridCol w:w="1710"/>
        <w:gridCol w:w="1545"/>
        <w:gridCol w:w="1222"/>
      </w:tblGrid>
      <w:tr w14:paraId="3D6B0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1" w:type="dxa"/>
          </w:tcPr>
          <w:p w14:paraId="0E977E8B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产品名称</w:t>
            </w:r>
          </w:p>
          <w:p w14:paraId="64DE54DD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</w:tc>
        <w:tc>
          <w:tcPr>
            <w:tcW w:w="765" w:type="dxa"/>
          </w:tcPr>
          <w:p w14:paraId="406A8F3B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710" w:type="dxa"/>
          </w:tcPr>
          <w:p w14:paraId="5305A851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1545" w:type="dxa"/>
          </w:tcPr>
          <w:p w14:paraId="1B171C1F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交货期</w:t>
            </w:r>
          </w:p>
        </w:tc>
        <w:tc>
          <w:tcPr>
            <w:tcW w:w="1222" w:type="dxa"/>
          </w:tcPr>
          <w:p w14:paraId="609E8BEE">
            <w:pPr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14:paraId="7B4DF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</w:trPr>
        <w:tc>
          <w:tcPr>
            <w:tcW w:w="3421" w:type="dxa"/>
          </w:tcPr>
          <w:p w14:paraId="4EB503C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765" w:type="dxa"/>
          </w:tcPr>
          <w:p w14:paraId="115E8EC3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710" w:type="dxa"/>
          </w:tcPr>
          <w:p w14:paraId="73977B6B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545" w:type="dxa"/>
          </w:tcPr>
          <w:p w14:paraId="1566BB00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222" w:type="dxa"/>
          </w:tcPr>
          <w:p w14:paraId="21209DAF">
            <w:pPr>
              <w:jc w:val="left"/>
              <w:rPr>
                <w:sz w:val="28"/>
                <w:szCs w:val="28"/>
              </w:rPr>
            </w:pPr>
          </w:p>
        </w:tc>
      </w:tr>
      <w:tr w14:paraId="30C31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3421" w:type="dxa"/>
          </w:tcPr>
          <w:p w14:paraId="79D3B7A8">
            <w:pPr>
              <w:jc w:val="left"/>
              <w:rPr>
                <w:rFonts w:ascii="宋体" w:hAnsi="宋体" w:eastAsia="宋体" w:cs="宋体"/>
                <w:sz w:val="28"/>
                <w:szCs w:val="28"/>
                <w:lang w:bidi="ar"/>
              </w:rPr>
            </w:pPr>
          </w:p>
        </w:tc>
        <w:tc>
          <w:tcPr>
            <w:tcW w:w="765" w:type="dxa"/>
          </w:tcPr>
          <w:p w14:paraId="4A39AB15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710" w:type="dxa"/>
          </w:tcPr>
          <w:p w14:paraId="216512A2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545" w:type="dxa"/>
          </w:tcPr>
          <w:p w14:paraId="3D8887B3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222" w:type="dxa"/>
          </w:tcPr>
          <w:p w14:paraId="39CAB65E">
            <w:pPr>
              <w:jc w:val="left"/>
              <w:rPr>
                <w:sz w:val="28"/>
                <w:szCs w:val="28"/>
              </w:rPr>
            </w:pPr>
          </w:p>
        </w:tc>
      </w:tr>
    </w:tbl>
    <w:p w14:paraId="46DF8A5D">
      <w:pPr>
        <w:jc w:val="left"/>
        <w:rPr>
          <w:rFonts w:hint="default" w:eastAsiaTheme="minor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如您有任何疑问，请联系</w:t>
      </w:r>
      <w:r>
        <w:rPr>
          <w:rFonts w:hint="eastAsia"/>
          <w:sz w:val="30"/>
          <w:szCs w:val="30"/>
          <w:lang w:val="en-US" w:eastAsia="zh-CN"/>
        </w:rPr>
        <w:t>13511401486</w:t>
      </w:r>
      <w:bookmarkStart w:id="0" w:name="_GoBack"/>
      <w:bookmarkEnd w:id="0"/>
    </w:p>
    <w:p w14:paraId="08CBFEE2">
      <w:pPr>
        <w:ind w:left="5700" w:hanging="5700" w:hangingChars="1900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</w:t>
      </w:r>
    </w:p>
    <w:p w14:paraId="14FDE990">
      <w:pPr>
        <w:ind w:left="5700" w:hanging="5700" w:hangingChars="1900"/>
        <w:rPr>
          <w:color w:val="FF0000"/>
          <w:sz w:val="24"/>
        </w:rPr>
      </w:pPr>
      <w:r>
        <w:rPr>
          <w:rFonts w:hint="eastAsia"/>
          <w:sz w:val="30"/>
          <w:szCs w:val="30"/>
        </w:rPr>
        <w:t xml:space="preserve">                                    2025年  月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jaVu Sa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AED9B0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B66450B">
                          <w:pPr>
                            <w:pStyle w:val="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omXUMQBAACQAwAADgAAAGRycy9lMm9Eb2MueG1srVNLbtswEN0XyB0I&#10;7mPKAloYguUggZEiQNAWSHsAmqIsAvyBQ1vyBdobdNVN9z2Xz9EhJTltusmiG2o4M3wz781ofTMY&#10;TY4ygHK2pstFQYm0wjXK7mv65fP99YoSiNw2XDsra3qSQG82V2/Wva9k6TqnGxkIglioel/TLkZf&#10;MQaik4bDwnlpMdi6YHjEa9izJvAe0Y1mZVG8Y70LjQ9OSAD0bscgnRDDawBd2yoht04cjLRxRA1S&#10;84iUoFMe6CZ327ZSxI9tCzISXVNkGvOJRdDepZNt1rzaB+47JaYW+GtaeMHJcGWx6AVqyyMnh6D+&#10;gTJKBAeujQvhDBuJZEWQxbJ4oc1Tx73MXFBq8BfR4f/Big/HT4GopqYlJZYbHPj5+7fzj1/nn1/J&#10;sijfJoV6DxUmPnlMjcOdG3BvZj+gMxEf2mDSFykRjKO+p4u+cohEpEercrUqMCQwNl8Qnz0/9wHi&#10;e+kMSUZNAw4w68qPjxDH1DklVbPuXmmdh6jtXw7ETB6Weh97TFYcdsNEaOeaE/LpcfY1tbjqlOgH&#10;i9KmNZmNMBu7yUg1wN8eIhbO/STUEWoqhoPKjKalSpvw5z1nPf9Im9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OqXm5zwAAAAUBAAAPAAAAAAAAAAEAIAAAACIAAABkcnMvZG93bnJldi54bWxQSwEC&#10;FAAUAAAACACHTuJAPomXUMQBAACQAwAADgAAAAAAAAABACAAAAAe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B66450B">
                    <w:pPr>
                      <w:pStyle w:val="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121947"/>
    <w:multiLevelType w:val="singleLevel"/>
    <w:tmpl w:val="9812194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5MjA0Y2IyZGRhYTQwMGEzZmUwZTVjNGJhMWZiOGMifQ=="/>
    <w:docVar w:name="KSO_WPS_MARK_KEY" w:val="0316882a-63e3-4d41-88f2-005d293e3b23"/>
  </w:docVars>
  <w:rsids>
    <w:rsidRoot w:val="004A13FB"/>
    <w:rsid w:val="00056FF4"/>
    <w:rsid w:val="000726C8"/>
    <w:rsid w:val="00110136"/>
    <w:rsid w:val="00157911"/>
    <w:rsid w:val="00167ED8"/>
    <w:rsid w:val="001A6BBE"/>
    <w:rsid w:val="001D41D7"/>
    <w:rsid w:val="00217A94"/>
    <w:rsid w:val="00264138"/>
    <w:rsid w:val="002A05C5"/>
    <w:rsid w:val="00336610"/>
    <w:rsid w:val="003444A7"/>
    <w:rsid w:val="003A71AE"/>
    <w:rsid w:val="003D06E3"/>
    <w:rsid w:val="003E4EB5"/>
    <w:rsid w:val="0042574B"/>
    <w:rsid w:val="004539EC"/>
    <w:rsid w:val="00477A5E"/>
    <w:rsid w:val="00486747"/>
    <w:rsid w:val="004906C2"/>
    <w:rsid w:val="004A13FB"/>
    <w:rsid w:val="004F55E9"/>
    <w:rsid w:val="00501E44"/>
    <w:rsid w:val="005174F9"/>
    <w:rsid w:val="005520EC"/>
    <w:rsid w:val="00616D85"/>
    <w:rsid w:val="006D66DF"/>
    <w:rsid w:val="006E0534"/>
    <w:rsid w:val="007304D7"/>
    <w:rsid w:val="00734D4F"/>
    <w:rsid w:val="0074444A"/>
    <w:rsid w:val="00782580"/>
    <w:rsid w:val="007D7547"/>
    <w:rsid w:val="008421FF"/>
    <w:rsid w:val="00851077"/>
    <w:rsid w:val="00892C06"/>
    <w:rsid w:val="00906036"/>
    <w:rsid w:val="009B1013"/>
    <w:rsid w:val="009E6852"/>
    <w:rsid w:val="00A573B9"/>
    <w:rsid w:val="00A72EE1"/>
    <w:rsid w:val="00A92005"/>
    <w:rsid w:val="00AA0316"/>
    <w:rsid w:val="00AC5198"/>
    <w:rsid w:val="00AF74AC"/>
    <w:rsid w:val="00B06639"/>
    <w:rsid w:val="00BC4CB2"/>
    <w:rsid w:val="00C2097C"/>
    <w:rsid w:val="00C25D98"/>
    <w:rsid w:val="00C50233"/>
    <w:rsid w:val="00C87758"/>
    <w:rsid w:val="00CA0E7F"/>
    <w:rsid w:val="00CA3D65"/>
    <w:rsid w:val="00D02496"/>
    <w:rsid w:val="00D0314B"/>
    <w:rsid w:val="00D365B6"/>
    <w:rsid w:val="00E875D5"/>
    <w:rsid w:val="00EB12FC"/>
    <w:rsid w:val="00ED636C"/>
    <w:rsid w:val="00EF4B7C"/>
    <w:rsid w:val="00F4333D"/>
    <w:rsid w:val="00F616EB"/>
    <w:rsid w:val="00FA152F"/>
    <w:rsid w:val="00FA4919"/>
    <w:rsid w:val="01532CF5"/>
    <w:rsid w:val="017E3B77"/>
    <w:rsid w:val="022071A1"/>
    <w:rsid w:val="052851DF"/>
    <w:rsid w:val="08201FB2"/>
    <w:rsid w:val="0A9B6453"/>
    <w:rsid w:val="0BB96197"/>
    <w:rsid w:val="0BE916E7"/>
    <w:rsid w:val="0CE9189A"/>
    <w:rsid w:val="0D475B7A"/>
    <w:rsid w:val="0E034A3B"/>
    <w:rsid w:val="0F5E26D6"/>
    <w:rsid w:val="11DB1002"/>
    <w:rsid w:val="12107727"/>
    <w:rsid w:val="13AD052A"/>
    <w:rsid w:val="140D46BB"/>
    <w:rsid w:val="145A112D"/>
    <w:rsid w:val="161842BD"/>
    <w:rsid w:val="18360BC6"/>
    <w:rsid w:val="1CE7377A"/>
    <w:rsid w:val="1D492012"/>
    <w:rsid w:val="1D552DD9"/>
    <w:rsid w:val="1DF45321"/>
    <w:rsid w:val="1EAB4975"/>
    <w:rsid w:val="1F9D3B97"/>
    <w:rsid w:val="20270A5D"/>
    <w:rsid w:val="20686980"/>
    <w:rsid w:val="217936A3"/>
    <w:rsid w:val="22C3373F"/>
    <w:rsid w:val="22E542B8"/>
    <w:rsid w:val="22F11510"/>
    <w:rsid w:val="266E0E0A"/>
    <w:rsid w:val="26A10E3D"/>
    <w:rsid w:val="26E03521"/>
    <w:rsid w:val="26ED1EC6"/>
    <w:rsid w:val="28333D17"/>
    <w:rsid w:val="285628DC"/>
    <w:rsid w:val="28BD4867"/>
    <w:rsid w:val="28FA2EA8"/>
    <w:rsid w:val="29114166"/>
    <w:rsid w:val="29FE4A1A"/>
    <w:rsid w:val="2B083239"/>
    <w:rsid w:val="2F2B74F6"/>
    <w:rsid w:val="2F4967E6"/>
    <w:rsid w:val="313A3F96"/>
    <w:rsid w:val="3223068B"/>
    <w:rsid w:val="32D13323"/>
    <w:rsid w:val="333948D8"/>
    <w:rsid w:val="346534AA"/>
    <w:rsid w:val="34671F63"/>
    <w:rsid w:val="347E666A"/>
    <w:rsid w:val="3489363D"/>
    <w:rsid w:val="367B0D63"/>
    <w:rsid w:val="36A63BA7"/>
    <w:rsid w:val="36CE731B"/>
    <w:rsid w:val="36EB710C"/>
    <w:rsid w:val="36F91B10"/>
    <w:rsid w:val="374126EF"/>
    <w:rsid w:val="37782C6A"/>
    <w:rsid w:val="39045363"/>
    <w:rsid w:val="393A3157"/>
    <w:rsid w:val="39FF1CAB"/>
    <w:rsid w:val="3B583D69"/>
    <w:rsid w:val="3B946984"/>
    <w:rsid w:val="3BA174BE"/>
    <w:rsid w:val="3BFF41E4"/>
    <w:rsid w:val="3C241E9D"/>
    <w:rsid w:val="3DF45CB2"/>
    <w:rsid w:val="3E08397B"/>
    <w:rsid w:val="3E244491"/>
    <w:rsid w:val="449C0DEC"/>
    <w:rsid w:val="486C2C02"/>
    <w:rsid w:val="48FC3F85"/>
    <w:rsid w:val="4A253068"/>
    <w:rsid w:val="4AF25B99"/>
    <w:rsid w:val="4B0A26F8"/>
    <w:rsid w:val="4B2B120E"/>
    <w:rsid w:val="4B3F2A49"/>
    <w:rsid w:val="4B617CBD"/>
    <w:rsid w:val="4BF74D62"/>
    <w:rsid w:val="4C5B1923"/>
    <w:rsid w:val="4CCC05D5"/>
    <w:rsid w:val="50E90419"/>
    <w:rsid w:val="50F4478A"/>
    <w:rsid w:val="51114346"/>
    <w:rsid w:val="51ED48D0"/>
    <w:rsid w:val="525D73CB"/>
    <w:rsid w:val="52A511EA"/>
    <w:rsid w:val="54F50F65"/>
    <w:rsid w:val="550C2E65"/>
    <w:rsid w:val="55633225"/>
    <w:rsid w:val="57003FB6"/>
    <w:rsid w:val="575B631B"/>
    <w:rsid w:val="580469B3"/>
    <w:rsid w:val="583407AE"/>
    <w:rsid w:val="589A3604"/>
    <w:rsid w:val="590F3861"/>
    <w:rsid w:val="5A273691"/>
    <w:rsid w:val="5A3C6AB3"/>
    <w:rsid w:val="5AB32912"/>
    <w:rsid w:val="5B935515"/>
    <w:rsid w:val="5C1D46E1"/>
    <w:rsid w:val="5CE34FB5"/>
    <w:rsid w:val="5EEC01A1"/>
    <w:rsid w:val="5F2E2567"/>
    <w:rsid w:val="5FD27ADC"/>
    <w:rsid w:val="5FD72D43"/>
    <w:rsid w:val="604D25C5"/>
    <w:rsid w:val="60610097"/>
    <w:rsid w:val="60905E46"/>
    <w:rsid w:val="61F65541"/>
    <w:rsid w:val="64A6653C"/>
    <w:rsid w:val="64D41D76"/>
    <w:rsid w:val="656A1E1F"/>
    <w:rsid w:val="667A7035"/>
    <w:rsid w:val="66935C07"/>
    <w:rsid w:val="66E23EF7"/>
    <w:rsid w:val="66F17EBE"/>
    <w:rsid w:val="67334BBF"/>
    <w:rsid w:val="69B47B0D"/>
    <w:rsid w:val="6A3B19C7"/>
    <w:rsid w:val="6A971908"/>
    <w:rsid w:val="6B0D03E0"/>
    <w:rsid w:val="6B0F1040"/>
    <w:rsid w:val="6BBB2B6B"/>
    <w:rsid w:val="6C377D3B"/>
    <w:rsid w:val="6D090170"/>
    <w:rsid w:val="6DB67A1A"/>
    <w:rsid w:val="6DE03E52"/>
    <w:rsid w:val="6E13574A"/>
    <w:rsid w:val="6F1E6154"/>
    <w:rsid w:val="6F83245B"/>
    <w:rsid w:val="6FEC6252"/>
    <w:rsid w:val="70566A67"/>
    <w:rsid w:val="71B122B9"/>
    <w:rsid w:val="73EB2034"/>
    <w:rsid w:val="756D573F"/>
    <w:rsid w:val="75B0387E"/>
    <w:rsid w:val="75B16ECE"/>
    <w:rsid w:val="75F419BD"/>
    <w:rsid w:val="77E32D64"/>
    <w:rsid w:val="78F63DB7"/>
    <w:rsid w:val="79C25B9E"/>
    <w:rsid w:val="79E306C6"/>
    <w:rsid w:val="7B5241FF"/>
    <w:rsid w:val="7BFE17E7"/>
    <w:rsid w:val="7CF81FDC"/>
    <w:rsid w:val="7D5D42EC"/>
    <w:rsid w:val="7F2877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semiHidden/>
    <w:unhideWhenUsed/>
    <w:qFormat/>
    <w:uiPriority w:val="99"/>
    <w:pPr>
      <w:widowControl w:val="0"/>
      <w:adjustRightInd w:val="0"/>
      <w:spacing w:before="10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4">
    <w:name w:val="Balloon Text"/>
    <w:basedOn w:val="1"/>
    <w:link w:val="17"/>
    <w:qFormat/>
    <w:uiPriority w:val="0"/>
    <w:rPr>
      <w:sz w:val="18"/>
      <w:szCs w:val="18"/>
    </w:rPr>
  </w:style>
  <w:style w:type="paragraph" w:styleId="5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next w:val="1"/>
    <w:qFormat/>
    <w:uiPriority w:val="0"/>
    <w:pPr>
      <w:wordWrap w:val="0"/>
      <w:spacing w:after="60"/>
      <w:jc w:val="center"/>
    </w:pPr>
    <w:rPr>
      <w:rFonts w:ascii="宋体" w:hAnsi="宋体" w:eastAsia="Calibri" w:cs="Times New Roman"/>
      <w:sz w:val="24"/>
      <w:lang w:val="en-US" w:eastAsia="zh-CN" w:bidi="ar-SA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22"/>
    <w:rPr>
      <w:b/>
    </w:rPr>
  </w:style>
  <w:style w:type="character" w:styleId="12">
    <w:name w:val="Hyperlink"/>
    <w:basedOn w:val="10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字符"/>
    <w:basedOn w:val="10"/>
    <w:link w:val="6"/>
    <w:autoRedefine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10"/>
    <w:link w:val="5"/>
    <w:autoRedefine/>
    <w:qFormat/>
    <w:uiPriority w:val="0"/>
    <w:rPr>
      <w:kern w:val="2"/>
      <w:sz w:val="18"/>
      <w:szCs w:val="18"/>
    </w:rPr>
  </w:style>
  <w:style w:type="character" w:customStyle="1" w:styleId="15">
    <w:name w:val="font21"/>
    <w:basedOn w:val="1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6">
    <w:name w:val="修订1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7">
    <w:name w:val="批注框文本 字符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font1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9">
    <w:name w:val="font31"/>
    <w:basedOn w:val="10"/>
    <w:qFormat/>
    <w:uiPriority w:val="0"/>
    <w:rPr>
      <w:rFonts w:ascii="DejaVu Sans" w:hAnsi="DejaVu Sans" w:eastAsia="DejaVu Sans" w:cs="DejaVu Sans"/>
      <w:color w:val="000000"/>
      <w:sz w:val="18"/>
      <w:szCs w:val="18"/>
      <w:u w:val="none"/>
    </w:rPr>
  </w:style>
  <w:style w:type="character" w:customStyle="1" w:styleId="20">
    <w:name w:val="font41"/>
    <w:basedOn w:val="10"/>
    <w:qFormat/>
    <w:uiPriority w:val="0"/>
    <w:rPr>
      <w:rFonts w:ascii="华文仿宋" w:hAnsi="华文仿宋" w:eastAsia="华文仿宋" w:cs="华文仿宋"/>
      <w:color w:val="000000"/>
      <w:sz w:val="18"/>
      <w:szCs w:val="18"/>
      <w:u w:val="none"/>
    </w:rPr>
  </w:style>
  <w:style w:type="character" w:customStyle="1" w:styleId="21">
    <w:name w:val="font51"/>
    <w:basedOn w:val="10"/>
    <w:qFormat/>
    <w:uiPriority w:val="0"/>
    <w:rPr>
      <w:rFonts w:ascii="华文仿宋" w:hAnsi="华文仿宋" w:eastAsia="华文仿宋" w:cs="华文仿宋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649</Words>
  <Characters>729</Characters>
  <Lines>6</Lines>
  <Paragraphs>1</Paragraphs>
  <TotalTime>1</TotalTime>
  <ScaleCrop>false</ScaleCrop>
  <LinksUpToDate>false</LinksUpToDate>
  <CharactersWithSpaces>859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2023-05-17T02:26:00Z</dcterms:created>
  <dc:creator>AAA</dc:creator>
  <cp:lastModifiedBy>Mr Chen</cp:lastModifiedBy>
  <cp:lastPrinted>2025-01-07T06:15:00Z</cp:lastPrinted>
  <dcterms:modified xsi:type="dcterms:W3CDTF">2025-11-10T07:20:31Z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6C38DEF8323B4404B946F76D46E8DD85_13</vt:lpwstr>
  </property>
  <property fmtid="{D5CDD505-2E9C-101B-9397-08002B2CF9AE}" pid="4" name="KSOTemplateDocerSaveRecord">
    <vt:lpwstr>eyJoZGlkIjoiYjEwMWEwNTIxNTlkMzFmNGY1ODcxOTUxYTI5NTI3NjciLCJ1c2VySWQiOiIzMjE3NzMwODYifQ==</vt:lpwstr>
  </property>
</Properties>
</file>