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E8C" w:rsidRDefault="00F66324">
      <w:pPr>
        <w:spacing w:line="0" w:lineRule="atLeast"/>
        <w:jc w:val="center"/>
        <w:rPr>
          <w:rFonts w:ascii="宋体" w:eastAsia="宋体"/>
          <w:sz w:val="28"/>
          <w:szCs w:val="28"/>
        </w:rPr>
      </w:pPr>
      <w:r>
        <w:rPr>
          <w:rFonts w:ascii="宋体" w:eastAsia="宋体" w:hint="eastAsia"/>
          <w:sz w:val="28"/>
          <w:szCs w:val="28"/>
        </w:rPr>
        <w:t>关于激光清洗的情况介绍及</w:t>
      </w:r>
      <w:bookmarkStart w:id="0" w:name="_GoBack"/>
      <w:bookmarkEnd w:id="0"/>
      <w:r>
        <w:rPr>
          <w:rFonts w:ascii="宋体" w:eastAsia="宋体" w:hint="eastAsia"/>
          <w:sz w:val="28"/>
          <w:szCs w:val="28"/>
        </w:rPr>
        <w:t>试用效果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一、原理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激光清洗的原理是利用脉冲激光束辐射材料表面产生烧蚀、气化、剥离等现象，降低材料表面污染物与材料之间的结合强度，从而达到清洗材料表面的作用。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二、特点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与传统清洗工艺相比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/>
          <w:sz w:val="21"/>
          <w:szCs w:val="21"/>
        </w:rPr>
        <w:t>激光清洗技术具有以下特点：（</w:t>
      </w:r>
      <w:r>
        <w:rPr>
          <w:rFonts w:ascii="宋体" w:eastAsia="宋体"/>
          <w:sz w:val="21"/>
          <w:szCs w:val="21"/>
        </w:rPr>
        <w:t>1</w:t>
      </w:r>
      <w:r>
        <w:rPr>
          <w:rFonts w:ascii="宋体" w:eastAsia="宋体"/>
          <w:sz w:val="21"/>
          <w:szCs w:val="21"/>
        </w:rPr>
        <w:t>）它是一种</w:t>
      </w:r>
      <w:r>
        <w:rPr>
          <w:rFonts w:ascii="宋体" w:eastAsia="宋体"/>
          <w:sz w:val="21"/>
          <w:szCs w:val="21"/>
        </w:rPr>
        <w:t>“</w:t>
      </w:r>
      <w:r>
        <w:rPr>
          <w:rFonts w:ascii="宋体" w:eastAsia="宋体"/>
          <w:sz w:val="21"/>
          <w:szCs w:val="21"/>
        </w:rPr>
        <w:t>干式</w:t>
      </w:r>
      <w:r>
        <w:rPr>
          <w:rFonts w:ascii="宋体" w:eastAsia="宋体"/>
          <w:sz w:val="21"/>
          <w:szCs w:val="21"/>
        </w:rPr>
        <w:t>”</w:t>
      </w:r>
      <w:r>
        <w:rPr>
          <w:rFonts w:ascii="宋体" w:eastAsia="宋体"/>
          <w:sz w:val="21"/>
          <w:szCs w:val="21"/>
        </w:rPr>
        <w:t>清洗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不需要清洁液或其它化学溶液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且清洁度远远高于化学清洗工艺；（</w:t>
      </w:r>
      <w:r>
        <w:rPr>
          <w:rFonts w:ascii="宋体" w:eastAsia="宋体"/>
          <w:sz w:val="21"/>
          <w:szCs w:val="21"/>
        </w:rPr>
        <w:t>2</w:t>
      </w:r>
      <w:r>
        <w:rPr>
          <w:rFonts w:ascii="宋体" w:eastAsia="宋体"/>
          <w:sz w:val="21"/>
          <w:szCs w:val="21"/>
        </w:rPr>
        <w:t>）清除污物的范围和适用的基材范围十分广泛；（</w:t>
      </w:r>
      <w:r>
        <w:rPr>
          <w:rFonts w:ascii="宋体" w:eastAsia="宋体"/>
          <w:sz w:val="21"/>
          <w:szCs w:val="21"/>
        </w:rPr>
        <w:t>3</w:t>
      </w:r>
      <w:r>
        <w:rPr>
          <w:rFonts w:ascii="宋体" w:eastAsia="宋体"/>
          <w:sz w:val="21"/>
          <w:szCs w:val="21"/>
        </w:rPr>
        <w:t>）通过调控激光工艺参数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可以在不损伤基材表面的基础上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有效去除污染物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使表面复旧如新；（</w:t>
      </w:r>
      <w:r>
        <w:rPr>
          <w:rFonts w:ascii="宋体" w:eastAsia="宋体"/>
          <w:sz w:val="21"/>
          <w:szCs w:val="21"/>
        </w:rPr>
        <w:t>4</w:t>
      </w:r>
      <w:r>
        <w:rPr>
          <w:rFonts w:ascii="宋体" w:eastAsia="宋体"/>
          <w:sz w:val="21"/>
          <w:szCs w:val="21"/>
        </w:rPr>
        <w:t>）激光清洗可以方便地实现自动化操作；（</w:t>
      </w:r>
      <w:r>
        <w:rPr>
          <w:rFonts w:ascii="宋体" w:eastAsia="宋体"/>
          <w:sz w:val="21"/>
          <w:szCs w:val="21"/>
        </w:rPr>
        <w:t>5</w:t>
      </w:r>
      <w:r>
        <w:rPr>
          <w:rFonts w:ascii="宋体" w:eastAsia="宋体"/>
          <w:sz w:val="21"/>
          <w:szCs w:val="21"/>
        </w:rPr>
        <w:t>）激光去污设备可以长期使用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运行成本低；（</w:t>
      </w:r>
      <w:r>
        <w:rPr>
          <w:rFonts w:ascii="宋体" w:eastAsia="宋体"/>
          <w:sz w:val="21"/>
          <w:szCs w:val="21"/>
        </w:rPr>
        <w:t>6</w:t>
      </w:r>
      <w:r>
        <w:rPr>
          <w:rFonts w:ascii="宋体" w:eastAsia="宋体"/>
          <w:sz w:val="21"/>
          <w:szCs w:val="21"/>
        </w:rPr>
        <w:t>）激光清洗技术是</w:t>
      </w:r>
      <w:r>
        <w:rPr>
          <w:rFonts w:ascii="宋体" w:eastAsia="宋体" w:hint="eastAsia"/>
          <w:sz w:val="21"/>
          <w:szCs w:val="21"/>
        </w:rPr>
        <w:t>一种“绿色”清洗工艺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/>
          <w:sz w:val="21"/>
          <w:szCs w:val="21"/>
        </w:rPr>
        <w:t>消除的废料是固体粉末状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体积小</w:t>
      </w:r>
      <w:r>
        <w:rPr>
          <w:rFonts w:ascii="宋体" w:eastAsia="宋体" w:cs="宋体" w:hint="eastAsia"/>
          <w:sz w:val="21"/>
          <w:szCs w:val="21"/>
        </w:rPr>
        <w:t>,</w:t>
      </w:r>
      <w:r>
        <w:rPr>
          <w:rFonts w:ascii="宋体" w:eastAsia="宋体" w:cs="宋体" w:hint="eastAsia"/>
          <w:sz w:val="21"/>
          <w:szCs w:val="21"/>
        </w:rPr>
        <w:t>对环境基本上不造成污染。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三、实际案例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3.1</w:t>
      </w:r>
      <w:r>
        <w:rPr>
          <w:rFonts w:ascii="宋体" w:eastAsia="宋体" w:hint="eastAsia"/>
          <w:sz w:val="21"/>
          <w:szCs w:val="21"/>
        </w:rPr>
        <w:t>碳钢除锈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采用激光对管板试样进行表面除锈，表面锈迹可完全去除，效率高，</w:t>
      </w:r>
      <w:r>
        <w:rPr>
          <w:rFonts w:ascii="宋体" w:eastAsia="宋体"/>
          <w:sz w:val="21"/>
          <w:szCs w:val="21"/>
        </w:rPr>
        <w:t>表面少量</w:t>
      </w:r>
      <w:proofErr w:type="gramStart"/>
      <w:r>
        <w:rPr>
          <w:rFonts w:ascii="宋体" w:eastAsia="宋体"/>
          <w:sz w:val="21"/>
          <w:szCs w:val="21"/>
        </w:rPr>
        <w:t>浮</w:t>
      </w:r>
      <w:proofErr w:type="gramEnd"/>
      <w:r>
        <w:rPr>
          <w:rFonts w:ascii="宋体" w:eastAsia="宋体"/>
          <w:sz w:val="21"/>
          <w:szCs w:val="21"/>
        </w:rPr>
        <w:t>粉状物压缩空气吹扫即除，</w:t>
      </w:r>
      <w:r>
        <w:rPr>
          <w:rFonts w:ascii="宋体" w:eastAsia="宋体" w:hint="eastAsia"/>
          <w:sz w:val="21"/>
          <w:szCs w:val="21"/>
        </w:rPr>
        <w:t>Φ</w:t>
      </w:r>
      <w:r>
        <w:rPr>
          <w:rFonts w:ascii="宋体" w:eastAsia="宋体"/>
          <w:sz w:val="21"/>
          <w:szCs w:val="21"/>
        </w:rPr>
        <w:t>19</w:t>
      </w:r>
      <w:r>
        <w:rPr>
          <w:rFonts w:ascii="宋体" w:eastAsia="宋体" w:hint="eastAsia"/>
          <w:sz w:val="21"/>
          <w:szCs w:val="21"/>
        </w:rPr>
        <w:t>孔内清理深度可达</w:t>
      </w:r>
      <w:r>
        <w:rPr>
          <w:rFonts w:ascii="宋体" w:eastAsia="宋体" w:hint="eastAsia"/>
          <w:sz w:val="21"/>
          <w:szCs w:val="21"/>
        </w:rPr>
        <w:t>15-20mm</w:t>
      </w:r>
      <w:r>
        <w:rPr>
          <w:rFonts w:ascii="宋体" w:eastAsia="宋体" w:hint="eastAsia"/>
          <w:sz w:val="21"/>
          <w:szCs w:val="21"/>
        </w:rPr>
        <w:t>，具体见下图</w:t>
      </w:r>
      <w:r>
        <w:rPr>
          <w:rFonts w:ascii="宋体" w:eastAsia="宋体" w:hint="eastAsia"/>
          <w:sz w:val="21"/>
          <w:szCs w:val="21"/>
        </w:rPr>
        <w:t>1</w:t>
      </w:r>
      <w:r>
        <w:rPr>
          <w:rFonts w:ascii="宋体" w:eastAsia="宋体" w:hint="eastAsia"/>
          <w:sz w:val="21"/>
          <w:szCs w:val="21"/>
        </w:rPr>
        <w:t>所示。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1677670" cy="1339215"/>
            <wp:effectExtent l="18" t="5" r="1" b="1"/>
            <wp:docPr id="1" name="图片 4" descr="图片包含 游戏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图片包含 游戏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5473" t="18182" r="10143" b="3130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678296" cy="1339454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/>
          <w:sz w:val="21"/>
          <w:szCs w:val="21"/>
        </w:rPr>
        <w:t xml:space="preserve"> </w:t>
      </w: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1367790" cy="1377315"/>
            <wp:effectExtent l="0" t="0" r="12" b="4"/>
            <wp:docPr id="4" name="图片 2" descr="石头墙上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石头墙上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7224" t="14763" r="17830" b="28623"/>
                    <a:stretch>
                      <a:fillRect/>
                    </a:stretch>
                  </pic:blipFill>
                  <pic:spPr>
                    <a:xfrm>
                      <a:off x="0" y="0"/>
                      <a:ext cx="1368035" cy="137792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 </w:t>
      </w:r>
      <w:r>
        <w:rPr>
          <w:rFonts w:ascii="宋体" w:eastAsia="宋体" w:hint="eastAsia"/>
          <w:sz w:val="21"/>
          <w:szCs w:val="21"/>
        </w:rPr>
        <w:t>清洗前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56515" distR="56515">
            <wp:extent cx="1682115" cy="1261110"/>
            <wp:effectExtent l="0" t="0" r="26" b="3"/>
            <wp:docPr id="7" name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317" cy="1261468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/>
          <w:sz w:val="21"/>
          <w:szCs w:val="21"/>
        </w:rPr>
        <w:t xml:space="preserve">  </w:t>
      </w:r>
      <w:r>
        <w:rPr>
          <w:rFonts w:ascii="宋体" w:eastAsia="宋体"/>
          <w:noProof/>
          <w:sz w:val="21"/>
          <w:szCs w:val="21"/>
        </w:rPr>
        <w:drawing>
          <wp:inline distT="0" distB="0" distL="56515" distR="56515">
            <wp:extent cx="1481455" cy="1282700"/>
            <wp:effectExtent l="0" t="0" r="20" b="12"/>
            <wp:docPr id="10" name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047" cy="1282731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sz w:val="21"/>
          <w:szCs w:val="21"/>
        </w:rPr>
        <w:t>清洗中</w:t>
      </w:r>
      <w:r>
        <w:rPr>
          <w:rFonts w:ascii="宋体" w:eastAsia="宋体"/>
          <w:sz w:val="21"/>
          <w:szCs w:val="21"/>
        </w:rPr>
        <w:t xml:space="preserve">                </w:t>
      </w:r>
      <w:r>
        <w:rPr>
          <w:rFonts w:ascii="宋体" w:eastAsia="宋体" w:hint="eastAsia"/>
          <w:sz w:val="21"/>
          <w:szCs w:val="21"/>
        </w:rPr>
        <w:t xml:space="preserve">  </w:t>
      </w:r>
      <w:r>
        <w:rPr>
          <w:rFonts w:ascii="宋体" w:eastAsia="宋体"/>
          <w:sz w:val="21"/>
          <w:szCs w:val="21"/>
        </w:rPr>
        <w:t xml:space="preserve">                              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1294130" cy="1555750"/>
            <wp:effectExtent l="0" t="0" r="9" b="6"/>
            <wp:docPr id="13" name="图片 3" descr="图片包含 游戏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 descr="图片包含 游戏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l="6321" t="22077" r="14941" b="6953"/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294675" cy="1555989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sz w:val="21"/>
          <w:szCs w:val="21"/>
        </w:rPr>
        <w:t xml:space="preserve"> 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1546225" cy="1346200"/>
            <wp:effectExtent l="0" t="0" r="31" b="24"/>
            <wp:docPr id="16" name="图片 1" descr="石头上刻着字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 descr="石头上刻着字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l="5960" t="39684" r="15844" b="1534"/>
                    <a:stretch>
                      <a:fillRect/>
                    </a:stretch>
                  </pic:blipFill>
                  <pic:spPr>
                    <a:xfrm>
                      <a:off x="0" y="0"/>
                      <a:ext cx="1546551" cy="1346457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/>
          <w:sz w:val="21"/>
          <w:szCs w:val="21"/>
        </w:rPr>
        <w:t xml:space="preserve"> </w:t>
      </w:r>
      <w:r>
        <w:rPr>
          <w:rFonts w:ascii="宋体" w:eastAsia="宋体"/>
          <w:sz w:val="21"/>
          <w:szCs w:val="21"/>
        </w:rPr>
        <w:t>清洗后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3.2</w:t>
      </w:r>
      <w:r>
        <w:rPr>
          <w:rFonts w:ascii="宋体" w:eastAsia="宋体" w:hint="eastAsia"/>
          <w:sz w:val="21"/>
          <w:szCs w:val="21"/>
        </w:rPr>
        <w:t>不锈钢除油污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采用激光对管板试样进行表面除锈</w:t>
      </w:r>
      <w:r>
        <w:rPr>
          <w:rFonts w:ascii="宋体" w:eastAsia="宋体"/>
          <w:sz w:val="21"/>
          <w:szCs w:val="21"/>
        </w:rPr>
        <w:t>、</w:t>
      </w:r>
      <w:r>
        <w:rPr>
          <w:rFonts w:ascii="宋体" w:eastAsia="宋体" w:hint="eastAsia"/>
          <w:sz w:val="21"/>
          <w:szCs w:val="21"/>
        </w:rPr>
        <w:t>表面油污可完全去除，但表面会存在一定附着物，需采用压缩空气吹扫或抹布擦拭，效率相对碳钢较低，需</w:t>
      </w:r>
      <w:r>
        <w:rPr>
          <w:rFonts w:ascii="宋体" w:eastAsia="宋体"/>
          <w:sz w:val="21"/>
          <w:szCs w:val="21"/>
        </w:rPr>
        <w:t>经激光</w:t>
      </w:r>
      <w:r>
        <w:rPr>
          <w:rFonts w:ascii="宋体" w:eastAsia="宋体" w:hint="eastAsia"/>
          <w:sz w:val="21"/>
          <w:szCs w:val="21"/>
        </w:rPr>
        <w:t>多次清洗，具体见下图</w:t>
      </w:r>
      <w:r>
        <w:rPr>
          <w:rFonts w:ascii="宋体" w:eastAsia="宋体" w:hint="eastAsia"/>
          <w:sz w:val="21"/>
          <w:szCs w:val="21"/>
        </w:rPr>
        <w:t>2</w:t>
      </w:r>
      <w:r>
        <w:rPr>
          <w:rFonts w:ascii="宋体" w:eastAsia="宋体" w:hint="eastAsia"/>
          <w:sz w:val="21"/>
          <w:szCs w:val="21"/>
        </w:rPr>
        <w:t>所示。</w:t>
      </w:r>
    </w:p>
    <w:p w:rsidR="00C54E8C" w:rsidRDefault="00F66324">
      <w:pPr>
        <w:spacing w:line="0" w:lineRule="atLeast"/>
        <w:ind w:left="1470" w:hangingChars="700" w:hanging="1470"/>
        <w:jc w:val="center"/>
        <w:rPr>
          <w:rFonts w:ascii="宋体" w:eastAsia="宋体"/>
          <w:sz w:val="21"/>
          <w:szCs w:val="21"/>
        </w:rPr>
      </w:pPr>
      <w:r>
        <w:rPr>
          <w:rFonts w:ascii="宋体" w:eastAsia="宋体"/>
          <w:noProof/>
          <w:sz w:val="21"/>
          <w:szCs w:val="21"/>
        </w:rPr>
        <w:lastRenderedPageBreak/>
        <w:drawing>
          <wp:inline distT="0" distB="0" distL="0" distR="0">
            <wp:extent cx="1226185" cy="1500505"/>
            <wp:effectExtent l="16" t="1" r="0" b="19"/>
            <wp:docPr id="19" name="图片 5" descr="图片包含 游戏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 descr="图片包含 游戏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l="8307" t="13409" r="14941" b="1616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26757" cy="1500974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471170" cy="1224280"/>
            <wp:effectExtent l="0" t="0" r="30" b="6"/>
            <wp:docPr id="22" name="图片 7" descr="图片包含 室内, 桌子, 火炉, 烤箱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图片包含 室内, 桌子, 火炉, 烤箱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l="24199" t="4063" r="30833" b="8308"/>
                    <a:stretch>
                      <a:fillRect/>
                    </a:stretch>
                  </pic:blipFill>
                  <pic:spPr>
                    <a:xfrm>
                      <a:off x="0" y="0"/>
                      <a:ext cx="471256" cy="1224509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    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1206500" cy="1452880"/>
            <wp:effectExtent l="23" t="1" r="0" b="16"/>
            <wp:docPr id="25" name="图片 6" descr="图片包含 游戏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 descr="图片包含 游戏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2166" t="14357" r="19095" b="1453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06689" cy="1453008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z w:val="21"/>
          <w:szCs w:val="21"/>
        </w:rPr>
        <w:t xml:space="preserve"> </w:t>
      </w:r>
      <w:r>
        <w:rPr>
          <w:rFonts w:ascii="宋体" w:eastAsia="宋体"/>
          <w:noProof/>
          <w:sz w:val="21"/>
          <w:szCs w:val="21"/>
        </w:rPr>
        <w:drawing>
          <wp:inline distT="0" distB="0" distL="0" distR="0">
            <wp:extent cx="508635" cy="1219200"/>
            <wp:effectExtent l="0" t="0" r="24" b="19"/>
            <wp:docPr id="28" name="图片 8" descr="图片包含 室内, 烤箱, 小, 金属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 descr="图片包含 室内, 烤箱, 小, 金属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l="17405" t="5425" r="30152" b="316"/>
                    <a:stretch>
                      <a:fillRect/>
                    </a:stretch>
                  </pic:blipFill>
                  <pic:spPr>
                    <a:xfrm>
                      <a:off x="0" y="0"/>
                      <a:ext cx="508730" cy="121920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 w:rsidR="00C54E8C" w:rsidRDefault="00F66324">
      <w:pPr>
        <w:spacing w:line="0" w:lineRule="atLeast"/>
        <w:jc w:val="center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清洗前</w:t>
      </w:r>
      <w:r>
        <w:rPr>
          <w:rFonts w:ascii="宋体" w:eastAsia="宋体" w:hint="eastAsia"/>
          <w:sz w:val="21"/>
          <w:szCs w:val="21"/>
        </w:rPr>
        <w:t xml:space="preserve">                              </w:t>
      </w:r>
      <w:r>
        <w:rPr>
          <w:rFonts w:ascii="宋体" w:eastAsia="宋体" w:hint="eastAsia"/>
          <w:sz w:val="21"/>
          <w:szCs w:val="21"/>
        </w:rPr>
        <w:t>清洗后</w:t>
      </w:r>
    </w:p>
    <w:p w:rsidR="00C54E8C" w:rsidRDefault="00C54E8C">
      <w:pPr>
        <w:spacing w:line="0" w:lineRule="atLeast"/>
        <w:rPr>
          <w:rFonts w:ascii="宋体" w:eastAsia="宋体"/>
          <w:sz w:val="21"/>
          <w:szCs w:val="21"/>
        </w:rPr>
      </w:pP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四、结论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通过手持式光谱仪对擦拭后的不锈钢进行成分检测，显示为</w:t>
      </w:r>
      <w:r>
        <w:rPr>
          <w:rFonts w:ascii="宋体" w:eastAsia="宋体" w:hint="eastAsia"/>
          <w:sz w:val="21"/>
          <w:szCs w:val="21"/>
        </w:rPr>
        <w:t>S304</w:t>
      </w:r>
      <w:r>
        <w:rPr>
          <w:rFonts w:ascii="宋体" w:eastAsia="宋体"/>
          <w:sz w:val="21"/>
          <w:szCs w:val="21"/>
        </w:rPr>
        <w:t>08</w:t>
      </w:r>
      <w:r>
        <w:rPr>
          <w:rFonts w:ascii="宋体" w:eastAsia="宋体" w:hint="eastAsia"/>
          <w:sz w:val="21"/>
          <w:szCs w:val="21"/>
        </w:rPr>
        <w:t>材料，合格。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对清洗后的管板焊试样进行焊接测试，焊接过程无异常。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 w:hint="eastAsia"/>
          <w:sz w:val="21"/>
          <w:szCs w:val="21"/>
        </w:rPr>
        <w:t>激光清洗能满足碳钢表面除锈及不锈钢表面除油污要求。</w:t>
      </w:r>
    </w:p>
    <w:p w:rsidR="00C54E8C" w:rsidRDefault="00C54E8C">
      <w:pPr>
        <w:spacing w:line="0" w:lineRule="atLeast"/>
        <w:rPr>
          <w:rFonts w:ascii="宋体" w:eastAsia="宋体"/>
          <w:sz w:val="21"/>
          <w:szCs w:val="21"/>
        </w:rPr>
      </w:pPr>
    </w:p>
    <w:p w:rsidR="00C54E8C" w:rsidRDefault="00C54E8C">
      <w:pPr>
        <w:spacing w:line="0" w:lineRule="atLeast"/>
        <w:rPr>
          <w:rFonts w:ascii="宋体" w:eastAsia="宋体"/>
          <w:sz w:val="21"/>
          <w:szCs w:val="21"/>
        </w:rPr>
      </w:pP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 xml:space="preserve">                                                             </w:t>
      </w:r>
      <w:r>
        <w:rPr>
          <w:rFonts w:ascii="宋体" w:eastAsia="宋体"/>
          <w:sz w:val="21"/>
          <w:szCs w:val="21"/>
        </w:rPr>
        <w:t>工艺部</w:t>
      </w:r>
    </w:p>
    <w:p w:rsidR="00C54E8C" w:rsidRDefault="00F66324">
      <w:pPr>
        <w:spacing w:line="0" w:lineRule="atLeast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 xml:space="preserve">                                                           2025-10-11</w:t>
      </w:r>
    </w:p>
    <w:sectPr w:rsidR="00C54E8C" w:rsidSect="00C54E8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324" w:rsidRDefault="00F66324">
      <w:pPr>
        <w:spacing w:line="240" w:lineRule="auto"/>
      </w:pPr>
      <w:r>
        <w:separator/>
      </w:r>
    </w:p>
  </w:endnote>
  <w:endnote w:type="continuationSeparator" w:id="0">
    <w:p w:rsidR="00F66324" w:rsidRDefault="00F6632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324" w:rsidRDefault="00F66324">
      <w:pPr>
        <w:spacing w:after="0"/>
      </w:pPr>
      <w:r>
        <w:separator/>
      </w:r>
    </w:p>
  </w:footnote>
  <w:footnote w:type="continuationSeparator" w:id="0">
    <w:p w:rsidR="00F66324" w:rsidRDefault="00F6632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rsids>
    <w:rsidRoot w:val="00C54E8C"/>
    <w:rsid w:val="00475E5F"/>
    <w:rsid w:val="00C54E8C"/>
    <w:rsid w:val="00F66324"/>
    <w:rsid w:val="77200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8" w:qFormat="1"/>
    <w:lsdException w:name="heading 9" w:qFormat="1"/>
    <w:lsdException w:name="header" w:qFormat="1"/>
    <w:lsdException w:name="footer" w:qFormat="1"/>
    <w:lsdException w:name="caption" w:semiHidden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54E8C"/>
    <w:pPr>
      <w:widowControl w:val="0"/>
      <w:spacing w:after="160" w:line="278" w:lineRule="auto"/>
    </w:pPr>
    <w:rPr>
      <w:rFonts w:ascii="等线" w:eastAsia="等线" w:cs="Arial"/>
      <w:kern w:val="2"/>
      <w:sz w:val="22"/>
      <w:szCs w:val="24"/>
    </w:rPr>
  </w:style>
  <w:style w:type="paragraph" w:styleId="1">
    <w:name w:val="heading 1"/>
    <w:basedOn w:val="a"/>
    <w:next w:val="a"/>
    <w:qFormat/>
    <w:rsid w:val="00C54E8C"/>
    <w:pPr>
      <w:keepNext/>
      <w:keepLines/>
      <w:spacing w:before="480" w:after="80"/>
      <w:outlineLvl w:val="0"/>
    </w:pPr>
    <w:rPr>
      <w:rFonts w:ascii="等线 Light" w:eastAsia="等线 Light" w:cs="Times New Roman"/>
      <w:color w:val="0F4761"/>
      <w:sz w:val="48"/>
      <w:szCs w:val="48"/>
    </w:rPr>
  </w:style>
  <w:style w:type="paragraph" w:styleId="2">
    <w:name w:val="heading 2"/>
    <w:basedOn w:val="a"/>
    <w:next w:val="a"/>
    <w:qFormat/>
    <w:rsid w:val="00C54E8C"/>
    <w:pPr>
      <w:keepNext/>
      <w:keepLines/>
      <w:spacing w:before="160" w:after="80"/>
      <w:outlineLvl w:val="1"/>
    </w:pPr>
    <w:rPr>
      <w:rFonts w:ascii="等线 Light" w:eastAsia="等线 Light" w:cs="Times New Roman"/>
      <w:color w:val="0F4761"/>
      <w:sz w:val="40"/>
      <w:szCs w:val="40"/>
    </w:rPr>
  </w:style>
  <w:style w:type="paragraph" w:styleId="3">
    <w:name w:val="heading 3"/>
    <w:basedOn w:val="a"/>
    <w:next w:val="a"/>
    <w:qFormat/>
    <w:rsid w:val="00C54E8C"/>
    <w:pPr>
      <w:keepNext/>
      <w:keepLines/>
      <w:spacing w:before="160" w:after="80"/>
      <w:outlineLvl w:val="2"/>
    </w:pPr>
    <w:rPr>
      <w:rFonts w:ascii="等线 Light" w:eastAsia="等线 Light" w:cs="Times New Roman"/>
      <w:color w:val="0F4761"/>
      <w:sz w:val="32"/>
      <w:szCs w:val="32"/>
    </w:rPr>
  </w:style>
  <w:style w:type="paragraph" w:styleId="4">
    <w:name w:val="heading 4"/>
    <w:basedOn w:val="a"/>
    <w:next w:val="a"/>
    <w:rsid w:val="00C54E8C"/>
    <w:pPr>
      <w:keepNext/>
      <w:keepLines/>
      <w:spacing w:before="80" w:after="40"/>
      <w:outlineLvl w:val="3"/>
    </w:pPr>
    <w:rPr>
      <w:rFonts w:cs="Times New Roman"/>
      <w:color w:val="0F4761"/>
      <w:sz w:val="28"/>
      <w:szCs w:val="28"/>
    </w:rPr>
  </w:style>
  <w:style w:type="paragraph" w:styleId="5">
    <w:name w:val="heading 5"/>
    <w:basedOn w:val="a"/>
    <w:next w:val="a"/>
    <w:rsid w:val="00C54E8C"/>
    <w:pPr>
      <w:keepNext/>
      <w:keepLines/>
      <w:spacing w:before="80" w:after="40"/>
      <w:outlineLvl w:val="4"/>
    </w:pPr>
    <w:rPr>
      <w:rFonts w:cs="Times New Roman"/>
      <w:color w:val="0F4761"/>
      <w:sz w:val="24"/>
    </w:rPr>
  </w:style>
  <w:style w:type="paragraph" w:styleId="6">
    <w:name w:val="heading 6"/>
    <w:basedOn w:val="a"/>
    <w:next w:val="a"/>
    <w:rsid w:val="00C54E8C"/>
    <w:pPr>
      <w:keepNext/>
      <w:keepLines/>
      <w:spacing w:before="40" w:after="0"/>
      <w:outlineLvl w:val="5"/>
    </w:pPr>
    <w:rPr>
      <w:rFonts w:cs="Times New Roman"/>
      <w:b/>
      <w:bCs/>
      <w:color w:val="0F4761"/>
    </w:rPr>
  </w:style>
  <w:style w:type="paragraph" w:styleId="7">
    <w:name w:val="heading 7"/>
    <w:basedOn w:val="a"/>
    <w:next w:val="a"/>
    <w:rsid w:val="00C54E8C"/>
    <w:pPr>
      <w:keepNext/>
      <w:keepLines/>
      <w:spacing w:before="40" w:after="0"/>
      <w:outlineLvl w:val="6"/>
    </w:pPr>
    <w:rPr>
      <w:rFonts w:cs="Times New Roman"/>
      <w:b/>
      <w:bCs/>
      <w:color w:val="595959"/>
    </w:rPr>
  </w:style>
  <w:style w:type="paragraph" w:styleId="8">
    <w:name w:val="heading 8"/>
    <w:basedOn w:val="a"/>
    <w:next w:val="a"/>
    <w:qFormat/>
    <w:rsid w:val="00C54E8C"/>
    <w:pPr>
      <w:keepNext/>
      <w:keepLines/>
      <w:spacing w:after="0"/>
      <w:outlineLvl w:val="7"/>
    </w:pPr>
    <w:rPr>
      <w:rFonts w:cs="Times New Roman"/>
      <w:color w:val="595959"/>
    </w:rPr>
  </w:style>
  <w:style w:type="paragraph" w:styleId="9">
    <w:name w:val="heading 9"/>
    <w:basedOn w:val="a"/>
    <w:next w:val="a"/>
    <w:qFormat/>
    <w:rsid w:val="00C54E8C"/>
    <w:pPr>
      <w:keepNext/>
      <w:keepLines/>
      <w:spacing w:after="0"/>
      <w:outlineLvl w:val="8"/>
    </w:pPr>
    <w:rPr>
      <w:rFonts w:eastAsia="等线 Light" w:cs="Times New Roman"/>
      <w:color w:val="59595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54E8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4">
    <w:name w:val="header"/>
    <w:basedOn w:val="a"/>
    <w:qFormat/>
    <w:rsid w:val="00C54E8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rsid w:val="00C54E8C"/>
    <w:pPr>
      <w:jc w:val="center"/>
    </w:pPr>
    <w:rPr>
      <w:rFonts w:ascii="等线 Light" w:eastAsia="等线 Light" w:cs="Times New Roman"/>
      <w:color w:val="595959"/>
      <w:spacing w:val="15"/>
      <w:sz w:val="28"/>
      <w:szCs w:val="28"/>
    </w:rPr>
  </w:style>
  <w:style w:type="paragraph" w:styleId="a6">
    <w:name w:val="Title"/>
    <w:basedOn w:val="a"/>
    <w:next w:val="a"/>
    <w:rsid w:val="00C54E8C"/>
    <w:pPr>
      <w:spacing w:after="80" w:line="240" w:lineRule="auto"/>
      <w:contextualSpacing/>
      <w:jc w:val="center"/>
    </w:pPr>
    <w:rPr>
      <w:rFonts w:ascii="等线 Light" w:eastAsia="等线 Light" w:cs="Times New Roman"/>
      <w:spacing w:val="-10"/>
      <w:kern w:val="28"/>
      <w:sz w:val="56"/>
      <w:szCs w:val="56"/>
    </w:rPr>
  </w:style>
  <w:style w:type="paragraph" w:styleId="a7">
    <w:name w:val="Quote"/>
    <w:basedOn w:val="a"/>
    <w:next w:val="a"/>
    <w:qFormat/>
    <w:rsid w:val="00C54E8C"/>
    <w:pPr>
      <w:spacing w:before="160"/>
      <w:jc w:val="center"/>
    </w:pPr>
    <w:rPr>
      <w:i/>
      <w:iCs/>
      <w:color w:val="404040"/>
    </w:rPr>
  </w:style>
  <w:style w:type="paragraph" w:styleId="a8">
    <w:name w:val="List Paragraph"/>
    <w:basedOn w:val="a"/>
    <w:qFormat/>
    <w:rsid w:val="00C54E8C"/>
    <w:pPr>
      <w:ind w:left="720"/>
      <w:contextualSpacing/>
    </w:pPr>
  </w:style>
  <w:style w:type="character" w:customStyle="1" w:styleId="10">
    <w:name w:val="明显强调1"/>
    <w:basedOn w:val="a0"/>
    <w:rsid w:val="00C54E8C"/>
    <w:rPr>
      <w:i/>
      <w:iCs/>
      <w:color w:val="0F4761"/>
    </w:rPr>
  </w:style>
  <w:style w:type="paragraph" w:styleId="a9">
    <w:name w:val="Intense Quote"/>
    <w:basedOn w:val="a"/>
    <w:next w:val="a"/>
    <w:qFormat/>
    <w:rsid w:val="00C54E8C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11">
    <w:name w:val="明显参考1"/>
    <w:basedOn w:val="a0"/>
    <w:qFormat/>
    <w:rsid w:val="00C54E8C"/>
    <w:rPr>
      <w:b/>
      <w:bCs/>
      <w:smallCaps/>
      <w:color w:val="0F4761"/>
      <w:spacing w:val="5"/>
    </w:rPr>
  </w:style>
  <w:style w:type="paragraph" w:styleId="aa">
    <w:name w:val="Balloon Text"/>
    <w:basedOn w:val="a"/>
    <w:link w:val="Char"/>
    <w:rsid w:val="00475E5F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a"/>
    <w:rsid w:val="00475E5F"/>
    <w:rPr>
      <w:rFonts w:ascii="等线" w:eastAsia="等线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 挺</dc:creator>
  <cp:lastModifiedBy>YWGL</cp:lastModifiedBy>
  <cp:revision>7</cp:revision>
  <dcterms:created xsi:type="dcterms:W3CDTF">2025-10-11T03:02:00Z</dcterms:created>
  <dcterms:modified xsi:type="dcterms:W3CDTF">2025-11-05T00:44:00Z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eyJoZGlkIjoiNTY3MDlmM2IyYjVjNzU2YWNjYzNkODBiNWMyYzhjNjAiLCJ1c2VySWQiOiI1NzMwMzg5NzcifQ==</vt:lpwstr>
  </property>
  <property fmtid="{D5CDD505-2E9C-101B-9397-08002B2CF9AE}" pid="3" name="KSOProductBuildVer">
    <vt:lpwstr>2052-12.1.0.23125</vt:lpwstr>
  </property>
  <property fmtid="{D5CDD505-2E9C-101B-9397-08002B2CF9AE}" pid="4" name="ICV">
    <vt:lpwstr>CE7FFE8502B841538D0AB03ABCC9C209_12</vt:lpwstr>
  </property>
</Properties>
</file>