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hd w:val="clear" w:color="auto" w:fill="FFFFFF"/>
        <w:jc w:val="center"/>
        <w:rPr>
          <w:rFonts w:ascii="仿宋" w:eastAsia="仿宋" w:cs="宋体" w:hAnsi="仿宋"/>
          <w:color w:val="000000"/>
          <w:kern w:val="0"/>
          <w:sz w:val="32"/>
          <w:szCs w:val="32"/>
        </w:rPr>
      </w:pPr>
      <w:r>
        <w:rPr>
          <w:rFonts w:ascii="仿宋" w:eastAsia="仿宋" w:cs="宋体" w:hAnsi="仿宋"/>
          <w:b/>
          <w:bCs/>
          <w:color w:val="000000"/>
          <w:kern w:val="0"/>
          <w:sz w:val="32"/>
          <w:szCs w:val="32"/>
        </w:rPr>
        <w:t>浙江兰溪巨化氟化学有限公司孔</w:t>
      </w:r>
      <w:r>
        <w:rPr>
          <w:rFonts w:ascii="仿宋" w:eastAsia="仿宋" w:cs="宋体" w:hAnsi="仿宋" w:hint="eastAsia"/>
          <w:b/>
          <w:bCs/>
          <w:color w:val="000000"/>
          <w:kern w:val="0"/>
          <w:sz w:val="32"/>
          <w:szCs w:val="32"/>
        </w:rPr>
        <w:t>网电熔聚乙烯复合管件</w:t>
      </w:r>
      <w:r>
        <w:rPr>
          <w:rFonts w:ascii="仿宋" w:eastAsia="仿宋" w:cs="宋体" w:hAnsi="仿宋"/>
          <w:b/>
          <w:bCs/>
          <w:color w:val="000000"/>
          <w:kern w:val="0"/>
          <w:sz w:val="32"/>
          <w:szCs w:val="32"/>
        </w:rPr>
        <w:t>采购公告</w:t>
      </w:r>
      <w:r>
        <w:rPr>
          <w:rFonts w:ascii="仿宋" w:eastAsia="仿宋" w:cs="宋体" w:hAnsi="仿宋"/>
          <w:color w:val="000000"/>
          <w:kern w:val="0"/>
          <w:sz w:val="32"/>
          <w:szCs w:val="32"/>
        </w:rPr>
        <w:t xml:space="preserve"> </w:t>
      </w:r>
    </w:p>
    <w:p>
      <w:pPr>
        <w:ind w:firstLineChars="300" w:firstLine="720"/>
        <w:rPr>
          <w:rFonts w:ascii="仿宋" w:eastAsia="仿宋" w:hAnsi="仿宋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>现有浙江兰溪巨化氟化学有限公司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因</w:t>
      </w:r>
      <w:r>
        <w:rPr>
          <w:rFonts w:ascii="仿宋" w:eastAsia="仿宋" w:cs="Arial" w:hAnsi="仿宋" w:hint="eastAsia"/>
          <w:sz w:val="24"/>
          <w:szCs w:val="24"/>
        </w:rPr>
        <w:t>生产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需要，特在巨化数字化招采平台</w:t>
      </w:r>
      <w:r>
        <w:rPr>
          <w:rFonts w:ascii="仿宋" w:eastAsia="仿宋" w:cs="Arial" w:hAnsi="仿宋"/>
          <w:color w:val="000000"/>
          <w:sz w:val="24"/>
          <w:szCs w:val="24"/>
        </w:rPr>
        <w:t>(</w:t>
      </w:r>
      <w:r>
        <w:rPr>
          <w:rStyle w:val="15"/>
          <w:rFonts w:ascii="仿宋" w:eastAsia="仿宋" w:cs="Arial" w:hAnsi="仿宋"/>
          <w:sz w:val="24"/>
          <w:szCs w:val="24"/>
        </w:rPr>
        <w:fldChar w:fldCharType="begin"/>
      </w:r>
      <w:r>
        <w:instrText>HYPERLINK "https://juhua.ccccnet.com"</w:instrText>
      </w:r>
      <w:r>
        <w:rPr>
          <w:rStyle w:val="15"/>
          <w:rFonts w:ascii="仿宋" w:eastAsia="仿宋" w:cs="Arial" w:hAnsi="仿宋"/>
          <w:sz w:val="24"/>
          <w:szCs w:val="24"/>
        </w:rPr>
        <w:fldChar w:fldCharType="separate"/>
      </w:r>
      <w:r>
        <w:rPr>
          <w:rStyle w:val="15"/>
          <w:rFonts w:ascii="仿宋" w:eastAsia="仿宋" w:cs="Arial" w:hAnsi="仿宋"/>
          <w:sz w:val="24"/>
          <w:szCs w:val="24"/>
        </w:rPr>
        <w:t>https://juhua.ccccnet.com</w:t>
      </w:r>
      <w:r>
        <w:rPr>
          <w:rStyle w:val="15"/>
          <w:rFonts w:ascii="仿宋" w:eastAsia="仿宋" w:cs="Arial" w:hAnsi="仿宋"/>
          <w:sz w:val="24"/>
          <w:szCs w:val="24"/>
        </w:rPr>
        <w:fldChar w:fldCharType="end"/>
      </w:r>
      <w:r>
        <w:rPr>
          <w:rFonts w:ascii="仿宋" w:eastAsia="仿宋" w:cs="Arial" w:hAnsi="仿宋"/>
          <w:color w:val="000000"/>
          <w:sz w:val="24"/>
          <w:szCs w:val="24"/>
        </w:rPr>
        <w:t>)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采购钢丝网电熔聚乙烯复合管件一批，实行网上竞价，竞价模式为自由竞价，报价截止时间为2</w:t>
      </w:r>
      <w:r>
        <w:rPr>
          <w:rFonts w:ascii="仿宋" w:eastAsia="仿宋" w:cs="Arial" w:hAnsi="仿宋"/>
          <w:color w:val="000000"/>
          <w:sz w:val="24"/>
          <w:szCs w:val="24"/>
        </w:rPr>
        <w:t>025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年</w:t>
      </w:r>
      <w:r>
        <w:rPr>
          <w:rFonts w:ascii="仿宋" w:eastAsia="仿宋" w:cs="Arial" w:hAnsi="仿宋"/>
          <w:color w:val="000000"/>
          <w:sz w:val="24"/>
          <w:szCs w:val="24"/>
        </w:rPr>
        <w:t>11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月</w:t>
      </w:r>
      <w:r>
        <w:rPr>
          <w:rFonts w:ascii="仿宋" w:eastAsia="仿宋" w:cs="Arial" w:hAnsi="仿宋"/>
          <w:color w:val="000000"/>
          <w:sz w:val="24"/>
          <w:szCs w:val="24"/>
        </w:rPr>
        <w:t>6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日</w:t>
      </w:r>
      <w:r>
        <w:rPr>
          <w:rFonts w:ascii="仿宋" w:eastAsia="仿宋" w:cs="Arial" w:hAnsi="仿宋"/>
          <w:color w:val="000000"/>
          <w:sz w:val="24"/>
          <w:szCs w:val="24"/>
        </w:rPr>
        <w:t>12</w:t>
      </w:r>
      <w:r>
        <w:rPr>
          <w:rFonts w:ascii="仿宋" w:eastAsia="仿宋" w:cs="Arial" w:hAnsi="仿宋" w:hint="eastAsia"/>
          <w:color w:val="000000"/>
          <w:sz w:val="24"/>
          <w:szCs w:val="24"/>
        </w:rPr>
        <w:t>时。</w:t>
      </w:r>
    </w:p>
    <w:p>
      <w:pPr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1、采购物资描述：</w:t>
      </w:r>
      <w:r>
        <w:rPr>
          <w:rFonts w:ascii="仿宋" w:eastAsia="仿宋" w:hAnsi="仿宋"/>
          <w:sz w:val="24"/>
          <w:szCs w:val="24"/>
        </w:rPr>
        <w:t>（详细见附件）</w:t>
      </w:r>
    </w:p>
    <w:p>
      <w:pPr>
        <w:rPr>
          <w:rFonts w:ascii="仿宋" w:eastAsia="仿宋" w:hAnsi="仿宋"/>
          <w:color w:val="00000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2、质量要求、技术标准、供方质量负责的条件：</w:t>
      </w:r>
      <w:r>
        <w:rPr>
          <w:rFonts w:ascii="仿宋" w:eastAsia="仿宋" w:cs="宋体" w:hAnsi="仿宋" w:hint="eastAsia"/>
          <w:kern w:val="0"/>
          <w:sz w:val="24"/>
          <w:szCs w:val="24"/>
        </w:rPr>
        <w:t>相关产品符合</w:t>
      </w:r>
      <w:r>
        <w:rPr>
          <w:rFonts w:ascii="仿宋" w:eastAsia="仿宋" w:cs="宋体" w:hAnsi="仿宋"/>
          <w:kern w:val="0"/>
          <w:sz w:val="24"/>
          <w:szCs w:val="24"/>
        </w:rPr>
        <w:t>HGT3706-2014的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执行标准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。</w:t>
      </w:r>
    </w:p>
    <w:p>
      <w:pPr>
        <w:widowControl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3、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单价含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13%增值税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，含运费。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4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、随货提供资料：须提供发货清单、质保书、产品合格证等资料。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5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、交货地点：交货地点为需方仓库。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6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、交货时间：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以投标方注明最短的交货时间。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7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、运输方式及费用：供方负责运输运货到需方工厂，并承担运费，卸货由需方负责。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8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、结算方式及期限：货到经需方确认，收到增值税专用发票后30天内以银行转账方式支付货款。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9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、违约责任：若因供方原因延期交货，供方应承担违约责任，每推迟一天扣供方总货款的万分之五作为违约金。如因需方原因造成的推迟，供货周期相应顺延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双方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协商解决。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0、解决合同纠纷的方式：双方协商解决，</w:t>
      </w:r>
      <w:r>
        <w:rPr>
          <w:rFonts w:ascii="仿宋" w:eastAsia="仿宋" w:hAnsi="仿宋" w:hint="eastAsia"/>
          <w:color w:val="000000"/>
          <w:sz w:val="24"/>
          <w:szCs w:val="24"/>
        </w:rPr>
        <w:t>协商不成可依法向合同签订所在地人民法院起诉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。</w:t>
      </w:r>
      <w:r>
        <w:rPr>
          <w:rFonts w:ascii="Calibri" w:eastAsia="仿宋" w:cs="Calibri" w:hAnsi="Calibri"/>
          <w:color w:val="000000"/>
          <w:kern w:val="0"/>
          <w:sz w:val="24"/>
          <w:szCs w:val="24"/>
        </w:rPr>
        <w:t> 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1、其他约定事项：货物在运输途中如有损坏由供方负全责。 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2、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报价要求：网上报价并提供企业生产资格、资质证明文件复印件，加盖公章。此次招标设立最高限价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60000.00元，超过最高限价的投标作为废标处理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>13、评标：</w:t>
      </w:r>
      <w:r>
        <w:rPr>
          <w:rFonts w:ascii="仿宋" w:eastAsia="仿宋" w:cs="仿宋" w:hint="eastAsia"/>
          <w:sz w:val="24"/>
        </w:rPr>
        <w:t>组建3人及以上单数的评标小组，根据</w:t>
      </w:r>
      <w:r>
        <w:rPr>
          <w:rFonts w:ascii="仿宋" w:eastAsia="仿宋" w:cs="仿宋"/>
          <w:sz w:val="24"/>
        </w:rPr>
        <w:t>最低价中标的方式</w:t>
      </w:r>
      <w:r>
        <w:rPr>
          <w:rFonts w:ascii="仿宋" w:eastAsia="仿宋" w:cs="仿宋" w:hint="eastAsia"/>
          <w:sz w:val="24"/>
        </w:rPr>
        <w:t>进行评标</w:t>
      </w:r>
      <w:r>
        <w:rPr>
          <w:rFonts w:hint="eastAsia"/>
          <w:sz w:val="24"/>
        </w:rPr>
        <w:t>。</w:t>
      </w:r>
    </w:p>
    <w:p>
      <w:pPr>
        <w:widowControl/>
        <w:shd w:val="clear" w:color="auto" w:fill="FFFFFF"/>
        <w:jc w:val="left"/>
        <w:rPr>
          <w:rFonts w:ascii="仿宋" w:eastAsia="仿宋" w:cs="宋体" w:hAnsi="仿宋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right="960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/>
          <w:color w:val="000000"/>
          <w:kern w:val="0"/>
          <w:sz w:val="24"/>
          <w:szCs w:val="24"/>
        </w:rPr>
        <w:t xml:space="preserve">    </w:t>
      </w: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单位：浙江兰溪巨化氟化学有限公司</w:t>
      </w:r>
      <w:r>
        <w:rPr>
          <w:rFonts w:ascii="Calibri" w:eastAsia="仿宋" w:cs="Calibri" w:hAnsi="Calibri"/>
          <w:color w:val="000000"/>
          <w:kern w:val="0"/>
          <w:sz w:val="24"/>
          <w:szCs w:val="24"/>
        </w:rPr>
        <w:t> 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Calibri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地址：浙江省兰溪市经济开发区宝龙路1</w:t>
      </w:r>
      <w:r>
        <w:rPr>
          <w:rFonts w:ascii="仿宋" w:eastAsia="仿宋" w:cs="Calibri" w:hAnsi="仿宋"/>
          <w:color w:val="000000"/>
          <w:kern w:val="0"/>
          <w:sz w:val="24"/>
          <w:szCs w:val="24"/>
        </w:rPr>
        <w:t>0</w:t>
      </w: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号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Calibri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联系人：王 敏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Calibri" w:hAnsi="仿宋"/>
          <w:color w:val="000000"/>
          <w:kern w:val="0"/>
          <w:sz w:val="24"/>
          <w:szCs w:val="24"/>
        </w:rPr>
      </w:pPr>
      <w:r>
        <w:rPr>
          <w:rFonts w:ascii="仿宋" w:eastAsia="仿宋" w:cs="Calibri" w:hAnsi="仿宋" w:hint="eastAsia"/>
          <w:color w:val="000000"/>
          <w:kern w:val="0"/>
          <w:sz w:val="24"/>
          <w:szCs w:val="24"/>
        </w:rPr>
        <w:t>联系电话：</w:t>
      </w:r>
      <w:r>
        <w:rPr>
          <w:rFonts w:ascii="仿宋" w:eastAsia="仿宋" w:cs="Calibri" w:hAnsi="仿宋"/>
          <w:color w:val="000000"/>
          <w:kern w:val="0"/>
          <w:sz w:val="24"/>
          <w:szCs w:val="24"/>
        </w:rPr>
        <w:t>19957921132</w:t>
      </w:r>
    </w:p>
    <w:p>
      <w:pPr>
        <w:widowControl/>
        <w:shd w:val="clear" w:color="auto" w:fill="FFFFFF"/>
        <w:tabs>
          <w:tab w:val="right" w:pos="8306"/>
        </w:tabs>
        <w:ind w:firstLine="480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Calibri" w:eastAsia="仿宋" w:cs="Calibri" w:hAnsi="Calibri"/>
          <w:color w:val="000000"/>
          <w:kern w:val="0"/>
          <w:sz w:val="24"/>
          <w:szCs w:val="24"/>
        </w:rPr>
        <w:tab/>
        <w:t> 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 </w:t>
      </w:r>
    </w:p>
    <w:p>
      <w:pPr>
        <w:widowControl/>
        <w:shd w:val="clear" w:color="auto" w:fill="FFFFFF"/>
        <w:ind w:right="240" w:firstLine="480"/>
        <w:jc w:val="right"/>
        <w:rPr>
          <w:rFonts w:ascii="仿宋" w:eastAsia="仿宋" w:cs="宋体" w:hAnsi="仿宋"/>
          <w:color w:val="000000"/>
          <w:kern w:val="0"/>
          <w:sz w:val="24"/>
          <w:szCs w:val="24"/>
        </w:rPr>
      </w:pPr>
      <w:r>
        <w:rPr>
          <w:rFonts w:ascii="仿宋" w:eastAsia="仿宋" w:cs="宋体" w:hAnsi="仿宋"/>
          <w:color w:val="000000"/>
          <w:kern w:val="0"/>
          <w:sz w:val="24"/>
          <w:szCs w:val="24"/>
        </w:rPr>
        <w:t xml:space="preserve">浙江兰溪巨化氟化学有限公司 </w:t>
      </w: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</w:t>
      </w:r>
      <w:r>
        <w:rPr>
          <w:rFonts w:ascii="仿宋" w:eastAsia="仿宋" w:hAnsi="仿宋"/>
          <w:sz w:val="24"/>
          <w:szCs w:val="24"/>
        </w:rPr>
        <w:t>025</w:t>
      </w:r>
      <w:r>
        <w:rPr>
          <w:rFonts w:ascii="仿宋" w:eastAsia="仿宋" w:hAnsi="仿宋" w:hint="eastAsia"/>
          <w:sz w:val="24"/>
          <w:szCs w:val="24"/>
        </w:rPr>
        <w:t>年</w:t>
      </w:r>
      <w:r>
        <w:rPr>
          <w:rFonts w:ascii="仿宋" w:eastAsia="仿宋" w:hAnsi="仿宋"/>
          <w:sz w:val="24"/>
          <w:szCs w:val="24"/>
        </w:rPr>
        <w:t>11</w:t>
      </w:r>
      <w:r>
        <w:rPr>
          <w:rFonts w:ascii="仿宋" w:eastAsia="仿宋" w:hAnsi="仿宋" w:hint="eastAsia"/>
          <w:sz w:val="24"/>
          <w:szCs w:val="24"/>
        </w:rPr>
        <w:t>月</w:t>
      </w:r>
      <w:r>
        <w:rPr>
          <w:rFonts w:ascii="仿宋" w:eastAsia="仿宋" w:hAnsi="仿宋"/>
          <w:sz w:val="24"/>
          <w:szCs w:val="24"/>
        </w:rPr>
        <w:t>3</w:t>
      </w:r>
      <w:r>
        <w:rPr>
          <w:rFonts w:ascii="仿宋" w:eastAsia="仿宋" w:hAnsi="仿宋" w:hint="eastAsia"/>
          <w:sz w:val="24"/>
          <w:szCs w:val="24"/>
        </w:rPr>
        <w:t>日</w:t>
      </w: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</w:p>
    <w:p>
      <w:pPr>
        <w:ind w:firstLineChars="2400" w:firstLine="5760"/>
        <w:rPr>
          <w:rFonts w:ascii="仿宋" w:eastAsia="仿宋" w:hAnsi="仿宋"/>
          <w:sz w:val="24"/>
          <w:szCs w:val="24"/>
        </w:rPr>
      </w:pPr>
    </w:p>
    <w:p>
      <w:pPr>
        <w:ind w:left="0" w:firstLineChars="750" w:firstLine="2400"/>
        <w:rPr>
          <w:rFonts w:ascii="仿宋" w:eastAsia="仿宋" w:cs="仿宋" w:hAnsi="仿宋" w:hint="eastAsia"/>
          <w:sz w:val="32"/>
          <w:szCs w:val="32"/>
        </w:rPr>
      </w:pPr>
      <w:r>
        <w:rPr>
          <w:rFonts w:ascii="仿宋" w:eastAsia="仿宋" w:cs="仿宋" w:hAnsi="仿宋" w:hint="eastAsia"/>
          <w:sz w:val="32"/>
          <w:szCs w:val="32"/>
        </w:rPr>
        <w:t>附件（物资报价清单）</w:t>
      </w:r>
    </w:p>
    <w:tbl>
      <w:tblPr>
        <w:jc w:val="left"/>
        <w:tblInd w:w="-661" w:type="dxa"/>
        <w:tblW w:w="9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843"/>
        <w:gridCol w:w="1485"/>
        <w:gridCol w:w="780"/>
        <w:gridCol w:w="794"/>
        <w:gridCol w:w="900"/>
        <w:gridCol w:w="1066"/>
      </w:tblGrid>
      <w:tr>
        <w:trPr>
          <w:trHeight w:val="480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序号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物资名称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规格型号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单位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数量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单价</w:t>
            </w: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总价</w:t>
            </w: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孔网电熔聚乙烯复合管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Φ200*11mm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m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120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2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孔网电熔聚乙烯复合直通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DN200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20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3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孔网电熔聚乙烯复合弯头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DN200\90°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auto"/>
                <w:sz w:val="24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4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auto"/>
                <w:sz w:val="24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孔网电熔聚乙烯复合三通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auto"/>
                <w:sz w:val="24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DN200*200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auto"/>
                <w:sz w:val="24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  <w:sz w:val="24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5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孔网电熔聚乙烯复合法兰及盘片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DN200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套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6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ind w:firstLineChars="250" w:firstLine="600"/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strike w:val="0"/>
                <w:dstrike w:val="0"/>
                <w:color w:val="000000"/>
                <w:sz w:val="24"/>
              </w:rPr>
              <w:t>孔网电熔聚乙烯复合管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Φ</w:t>
            </w:r>
            <w:r>
              <w:rPr>
                <w:rFonts w:ascii="仿宋" w:eastAsia="仿宋" w:cs="仿宋" w:hint="eastAsia"/>
                <w:color w:val="auto"/>
                <w:sz w:val="22"/>
              </w:rPr>
              <w:t>90*5.5mm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m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60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7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孔网电熔聚乙烯复合法兰及盘片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2"/>
              </w:rPr>
              <w:t>DN90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</w:rPr>
              <w:t>套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8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孔网电熔聚乙烯复合三通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2"/>
              </w:rPr>
              <w:t>DN90*90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9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strike w:val="0"/>
                <w:dstrike w:val="0"/>
                <w:color w:val="000000"/>
                <w:sz w:val="24"/>
              </w:rPr>
              <w:t>孔网电熔聚乙烯复合弯头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2"/>
              </w:rPr>
              <w:t>DN90</w:t>
            </w:r>
            <w:r>
              <w:rPr>
                <w:rFonts w:ascii="仿宋" w:eastAsia="仿宋" w:cs="仿宋" w:hint="eastAsia"/>
                <w:color w:val="auto"/>
                <w:sz w:val="24"/>
              </w:rPr>
              <w:t>\90°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10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ind w:firstLineChars="100" w:firstLine="240"/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strike w:val="0"/>
                <w:dstrike w:val="0"/>
                <w:color w:val="000000"/>
                <w:sz w:val="24"/>
              </w:rPr>
              <w:t>孔网电熔聚乙烯复合直通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2"/>
              </w:rPr>
              <w:t>DN90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10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11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孔网电熔聚乙烯复合管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Φ</w:t>
            </w:r>
            <w:r>
              <w:rPr>
                <w:rFonts w:ascii="仿宋" w:eastAsia="仿宋" w:cs="仿宋" w:hint="eastAsia"/>
                <w:color w:val="000000"/>
                <w:sz w:val="22"/>
              </w:rPr>
              <w:t>75*5.0mm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m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60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12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孔网电熔聚乙烯复合法兰及盘片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DN75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</w:rPr>
              <w:t>套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13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孔网电熔聚乙烯复合三通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DN75*75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14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孔网电熔聚乙烯复合弯头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DN75</w:t>
            </w:r>
            <w:r>
              <w:rPr>
                <w:rFonts w:ascii="仿宋" w:eastAsia="仿宋" w:cs="仿宋" w:hint="eastAsia"/>
                <w:color w:val="auto"/>
                <w:sz w:val="24"/>
              </w:rPr>
              <w:t>\90°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  <w:sz w:val="22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15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孔网电熔聚乙烯复合直通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DN75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</w:rPr>
              <w:t>10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12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16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孔网电熔聚乙烯复合法兰及盘片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DN63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套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17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孔网电熔聚乙烯复合三通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DN63*63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18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strike w:val="0"/>
                <w:dstrike w:val="0"/>
                <w:color w:val="000000"/>
                <w:sz w:val="24"/>
              </w:rPr>
              <w:t>孔网电熔聚乙烯复合弯头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DN63</w:t>
            </w:r>
            <w:r>
              <w:rPr>
                <w:rFonts w:ascii="仿宋" w:eastAsia="仿宋" w:cs="仿宋" w:hint="eastAsia"/>
                <w:color w:val="auto"/>
                <w:sz w:val="24"/>
              </w:rPr>
              <w:t>\90°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6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19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ind w:firstLineChars="100" w:firstLine="240"/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strike w:val="0"/>
                <w:dstrike w:val="0"/>
                <w:color w:val="000000"/>
                <w:sz w:val="24"/>
              </w:rPr>
              <w:t>孔网电熔聚乙烯复合直通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DN63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</w:rPr>
              <w:t>只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10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20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孔网电熔聚乙烯复合管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Φ63*4.5mm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m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60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auto"/>
                <w:sz w:val="24"/>
              </w:rPr>
              <w:t>21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孔网电熔聚乙烯复合法兰及盘片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DN160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套</w:t>
            </w:r>
          </w:p>
        </w:tc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  <w:color w:val="000000"/>
              </w:rPr>
            </w:pPr>
            <w:r>
              <w:rPr>
                <w:rFonts w:ascii="仿宋" w:eastAsia="仿宋" w:cs="仿宋" w:hint="eastAsia"/>
                <w:color w:val="000000"/>
                <w:sz w:val="22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  <w:tr>
        <w:trPr>
          <w:trHeight w:val="329"/>
        </w:trPr>
        <w:tc>
          <w:tcPr>
            <w:tcW w:w="852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  <w:r>
              <w:rPr>
                <w:rFonts w:ascii="仿宋" w:eastAsia="仿宋" w:cs="仿宋" w:hint="eastAsia"/>
              </w:rPr>
              <w:t>合计</w:t>
            </w: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int="eastAsia"/>
              </w:rPr>
            </w:pPr>
          </w:p>
        </w:tc>
      </w:tr>
    </w:tbl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rPr>
          <w:rFonts w:ascii="仿宋" w:eastAsia="仿宋" w:cs="仿宋" w:hAnsi="仿宋"/>
          <w:sz w:val="24"/>
          <w:szCs w:val="24"/>
        </w:rPr>
      </w:pPr>
    </w:p>
    <w:p>
      <w:pPr>
        <w:ind w:firstLineChars="850" w:firstLine="2720"/>
        <w:rPr>
          <w:rFonts w:ascii="仿宋" w:eastAsia="仿宋" w:cs="仿宋" w:hAnsi="仿宋"/>
          <w:sz w:val="32"/>
          <w:szCs w:val="32"/>
        </w:rPr>
      </w:pPr>
      <w:r>
        <w:rPr>
          <w:rFonts w:ascii="仿宋" w:eastAsia="仿宋" w:cs="仿宋" w:hAnsi="仿宋"/>
          <w:sz w:val="32"/>
          <w:szCs w:val="32"/>
        </w:rPr>
        <w:t>管件型号规格参数</w:t>
      </w:r>
    </w:p>
    <w:tbl>
      <w:tblPr>
        <w:jc w:val="left"/>
        <w:tblInd w:w="1" w:type="dxa"/>
        <w:tblW w:w="83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1244"/>
        <w:gridCol w:w="1200"/>
        <w:gridCol w:w="1245"/>
        <w:gridCol w:w="1245"/>
        <w:gridCol w:w="1185"/>
        <w:gridCol w:w="1336"/>
      </w:tblGrid>
      <w:tr>
        <w:tc>
          <w:tcPr>
            <w:tcW w:w="83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firstLineChars="800" w:firstLine="1920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孔网电熔聚乙烯复合管件型号规格参数</w:t>
            </w:r>
          </w:p>
        </w:tc>
      </w:tr>
      <w:tr>
        <w:trPr>
          <w:trHeight w:val="311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管件型号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120" w:hangingChars="50" w:hanging="120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公称外径</w:t>
            </w:r>
            <w:r>
              <w:rPr>
                <w:rFonts w:ascii="仿宋" w:eastAsia="仿宋" w:cs="仿宋" w:hint="eastAsia"/>
                <w:color w:val="auto"/>
                <w:sz w:val="24"/>
              </w:rPr>
              <w:t>φ</w:t>
            </w:r>
            <w:r>
              <w:rPr>
                <w:rFonts w:ascii="仿宋" w:eastAsia="仿宋" w:cs="仿宋"/>
                <w:color w:val="auto"/>
                <w:sz w:val="24"/>
              </w:rPr>
              <w:t>d(mm)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120" w:hangingChars="50" w:hanging="120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管件外径</w:t>
            </w:r>
            <w:r>
              <w:rPr>
                <w:rFonts w:ascii="仿宋" w:eastAsia="仿宋" w:cs="仿宋" w:hint="eastAsia"/>
                <w:color w:val="auto"/>
                <w:sz w:val="24"/>
              </w:rPr>
              <w:t>φ</w:t>
            </w:r>
            <w:r>
              <w:rPr>
                <w:rFonts w:ascii="仿宋" w:eastAsia="仿宋" w:cs="仿宋"/>
                <w:color w:val="auto"/>
                <w:sz w:val="24"/>
              </w:rPr>
              <w:t>d(mm)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240" w:hangingChars="100" w:hanging="240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管件长度L(mm)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120" w:hangingChars="50" w:hanging="120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承插口深 A（mm）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240" w:hangingChars="100" w:hanging="240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熔区长度S(mm)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120" w:hangingChars="50" w:hanging="120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焊接插头</w:t>
            </w:r>
            <w:r>
              <w:rPr>
                <w:rFonts w:ascii="仿宋" w:eastAsia="仿宋" w:cs="仿宋" w:hint="eastAsia"/>
                <w:color w:val="auto"/>
                <w:sz w:val="24"/>
              </w:rPr>
              <w:t>φ</w:t>
            </w:r>
            <w:r>
              <w:rPr>
                <w:rFonts w:ascii="仿宋" w:eastAsia="仿宋" w:cs="仿宋"/>
                <w:color w:val="auto"/>
                <w:sz w:val="24"/>
              </w:rPr>
              <w:t>E(mm)</w:t>
            </w:r>
          </w:p>
        </w:tc>
      </w:tr>
      <w:tr>
        <w:trPr>
          <w:trHeight w:val="311"/>
        </w:trPr>
        <w:tc>
          <w:tcPr>
            <w:tcW w:w="944" w:type="dxa"/>
            <w:tcBorders>
              <w:tl2br w:val="nil"/>
              <w:tr2bl w:val="nil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弯头</w:t>
            </w:r>
          </w:p>
        </w:tc>
        <w:tc>
          <w:tcPr>
            <w:tcW w:w="1244" w:type="dxa"/>
            <w:tcBorders>
              <w:tl2br w:val="nil"/>
              <w:tr2bl w:val="nil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245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230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115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80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4.9</w:t>
            </w:r>
          </w:p>
        </w:tc>
      </w:tr>
      <w:tr>
        <w:trPr>
          <w:trHeight w:val="311"/>
        </w:trPr>
        <w:tc>
          <w:tcPr>
            <w:tcW w:w="944" w:type="dxa"/>
            <w:tcBorders>
              <w:tl2br w:val="nil"/>
              <w:tr2bl w:val="nil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三通</w:t>
            </w:r>
          </w:p>
        </w:tc>
        <w:tc>
          <w:tcPr>
            <w:tcW w:w="1244" w:type="dxa"/>
            <w:tcBorders>
              <w:tl2br w:val="nil"/>
              <w:tr2bl w:val="nil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245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405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117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80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4.9</w:t>
            </w:r>
          </w:p>
        </w:tc>
      </w:tr>
      <w:tr>
        <w:trPr>
          <w:trHeight w:val="311"/>
        </w:trPr>
        <w:tc>
          <w:tcPr>
            <w:tcW w:w="944" w:type="dxa"/>
            <w:tcBorders>
              <w:tl2br w:val="nil"/>
              <w:tr2bl w:val="nil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直接</w:t>
            </w:r>
          </w:p>
        </w:tc>
        <w:tc>
          <w:tcPr>
            <w:tcW w:w="1244" w:type="dxa"/>
            <w:tcBorders>
              <w:tl2br w:val="nil"/>
              <w:tr2bl w:val="nil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245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235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117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80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4.9</w:t>
            </w:r>
          </w:p>
        </w:tc>
      </w:tr>
      <w:tr>
        <w:trPr>
          <w:trHeight w:val="311"/>
        </w:trPr>
        <w:tc>
          <w:tcPr>
            <w:tcW w:w="944" w:type="dxa"/>
            <w:tcBorders>
              <w:tl2br w:val="nil"/>
              <w:tr2bl w:val="nil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法兰芯</w:t>
            </w:r>
          </w:p>
        </w:tc>
        <w:tc>
          <w:tcPr>
            <w:tcW w:w="1244" w:type="dxa"/>
            <w:tcBorders>
              <w:tl2br w:val="nil"/>
              <w:tr2bl w:val="nil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245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130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115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85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仿宋" w:eastAsia="仿宋" w:cs="仿宋" w:hAnsi="仿宋"/>
                <w:sz w:val="24"/>
                <w:szCs w:val="24"/>
              </w:rPr>
            </w:pPr>
            <w:r>
              <w:rPr>
                <w:rFonts w:ascii="仿宋" w:eastAsia="仿宋" w:cs="仿宋" w:hAnsi="仿宋"/>
                <w:sz w:val="24"/>
                <w:szCs w:val="24"/>
              </w:rPr>
              <w:t>5</w:t>
            </w:r>
          </w:p>
        </w:tc>
      </w:tr>
    </w:tbl>
    <w:p>
      <w:pPr>
        <w:rPr>
          <w:rFonts w:ascii="仿宋" w:eastAsia="仿宋" w:hAnsi="仿宋" w:hint="eastAsia"/>
          <w:color w:val="000000"/>
          <w:sz w:val="24"/>
          <w:szCs w:val="24"/>
        </w:rPr>
      </w:pPr>
      <w:r>
        <w:rPr>
          <w:rFonts w:ascii="仿宋" w:eastAsia="仿宋" w:cs="仿宋" w:hAnsi="仿宋"/>
          <w:sz w:val="24"/>
          <w:szCs w:val="24"/>
        </w:rPr>
        <w:t>注：1、投标</w:t>
      </w:r>
      <w:r>
        <w:rPr>
          <w:rFonts w:ascii="仿宋" w:eastAsia="仿宋" w:cs="宋体" w:hAnsi="仿宋" w:hint="eastAsia"/>
          <w:kern w:val="0"/>
          <w:sz w:val="24"/>
          <w:szCs w:val="24"/>
        </w:rPr>
        <w:t>产品符合国家</w:t>
      </w:r>
      <w:r>
        <w:rPr>
          <w:rFonts w:ascii="仿宋" w:eastAsia="仿宋" w:cs="宋体" w:hAnsi="仿宋"/>
          <w:kern w:val="0"/>
          <w:sz w:val="24"/>
          <w:szCs w:val="24"/>
        </w:rPr>
        <w:t>HGT3706-2014的</w:t>
      </w:r>
      <w:r>
        <w:rPr>
          <w:rFonts w:ascii="仿宋" w:eastAsia="仿宋" w:cs="宋体" w:hAnsi="仿宋" w:hint="eastAsia"/>
          <w:color w:val="000000"/>
          <w:kern w:val="0"/>
          <w:sz w:val="24"/>
          <w:szCs w:val="24"/>
        </w:rPr>
        <w:t>执行标准</w:t>
      </w:r>
      <w:r>
        <w:rPr>
          <w:rFonts w:ascii="仿宋" w:eastAsia="仿宋" w:cs="宋体" w:hAnsi="仿宋"/>
          <w:color w:val="000000"/>
          <w:kern w:val="0"/>
          <w:sz w:val="24"/>
          <w:szCs w:val="24"/>
        </w:rPr>
        <w:t>。</w:t>
      </w:r>
      <w:bookmarkStart w:id="0" w:name="_GoBack"/>
      <w:bookmarkEnd w:id="0"/>
    </w:p>
    <w:p>
      <w:pPr>
        <w:tabs>
          <w:tab w:val="left" w:pos="580"/>
        </w:tabs>
        <w:ind w:firstLineChars="200" w:firstLine="480"/>
        <w:rPr>
          <w:rFonts w:ascii="仿宋" w:eastAsia="仿宋" w:hint="eastAsia"/>
          <w:sz w:val="24"/>
        </w:rPr>
      </w:pPr>
      <w:r>
        <w:rPr>
          <w:rFonts w:ascii="仿宋" w:eastAsia="仿宋"/>
          <w:sz w:val="24"/>
        </w:rPr>
        <w:t>2、投标时需上传公司资质材料、每项物资材料详细的报价清单加盖公章。</w:t>
      </w:r>
    </w:p>
    <w:p>
      <w:pPr>
        <w:ind w:firstLineChars="200" w:firstLine="480"/>
        <w:rPr>
          <w:rFonts w:ascii="仿宋" w:eastAsia="仿宋" w:hint="eastAsia"/>
          <w:sz w:val="24"/>
        </w:rPr>
      </w:pPr>
      <w:r>
        <w:rPr>
          <w:rFonts w:ascii="仿宋" w:eastAsia="仿宋"/>
          <w:sz w:val="24"/>
        </w:rPr>
        <w:t>3、投标时须按照以上的规格参数报价，如有不同规格参数的请在报价时一起上传产品的规格参数，作为评标的依据。</w:t>
      </w:r>
    </w:p>
    <w:p>
      <w:pPr>
        <w:rPr>
          <w:rFonts w:ascii="仿宋" w:eastAsia="仿宋" w:hint="eastAsia"/>
          <w:sz w:val="24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Times New Roman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character" w:styleId="15">
    <w:name w:val="Hyperlink"/>
    <w:basedOn w:val="10"/>
    <w:rPr>
      <w:color w:val="0563C1"/>
      <w:u w:val="single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588</TotalTime>
  <Application>Yozo_Office27021597764231179</Application>
  <Pages>3</Pages>
  <Words>0</Words>
  <Characters>1329</Characters>
  <Lines>0</Lines>
  <Paragraphs>54</Paragraphs>
  <CharactersWithSpaces>1772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王敏</dc:creator>
  <cp:lastModifiedBy>wangmin</cp:lastModifiedBy>
  <cp:revision>22</cp:revision>
  <cp:lastPrinted>2024-11-08T00:55:22Z</cp:lastPrinted>
  <dcterms:created xsi:type="dcterms:W3CDTF">2023-03-30T02:27:00Z</dcterms:created>
  <dcterms:modified xsi:type="dcterms:W3CDTF">2025-11-03T01:31:20Z</dcterms:modified>
</cp:coreProperties>
</file>