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31CAF89">
      <w:pPr>
        <w:spacing w:before="72" w:after="72"/>
        <w:jc w:val="center"/>
        <w:rPr>
          <w:rFonts w:ascii="宋体" w:hAnsi="宋体" w:cs="宋体"/>
          <w:b/>
          <w:sz w:val="36"/>
          <w:szCs w:val="36"/>
        </w:rPr>
      </w:pPr>
      <w:r>
        <w:rPr>
          <w:rFonts w:hint="eastAsia" w:ascii="宋体" w:hAnsi="宋体" w:cs="宋体"/>
          <w:b/>
          <w:sz w:val="36"/>
          <w:szCs w:val="36"/>
        </w:rPr>
        <w:t>浙江巨圣氟化学有限公司4FEP装置</w:t>
      </w:r>
      <w:r>
        <w:rPr>
          <w:rFonts w:hint="eastAsia" w:ascii="宋体" w:hAnsi="宋体" w:cs="宋体"/>
          <w:b/>
          <w:sz w:val="36"/>
          <w:szCs w:val="36"/>
          <w:lang w:eastAsia="zh-CN"/>
        </w:rPr>
        <w:t>聚合釜放空阀维修</w:t>
      </w:r>
      <w:r>
        <w:rPr>
          <w:rFonts w:hint="eastAsia" w:ascii="宋体" w:hAnsi="宋体" w:cs="宋体"/>
          <w:b/>
          <w:sz w:val="36"/>
          <w:szCs w:val="36"/>
        </w:rPr>
        <w:t>项目招标公告 </w:t>
      </w:r>
    </w:p>
    <w:p w14:paraId="001E08A4">
      <w:pPr>
        <w:spacing w:before="72" w:after="72"/>
        <w:jc w:val="center"/>
        <w:rPr>
          <w:rFonts w:ascii="宋体" w:hAnsi="宋体" w:cs="宋体"/>
          <w:sz w:val="32"/>
          <w:szCs w:val="40"/>
        </w:rPr>
      </w:pPr>
    </w:p>
    <w:p w14:paraId="0D151A51">
      <w:pPr>
        <w:spacing w:before="72" w:after="72"/>
        <w:ind w:firstLine="560" w:firstLineChars="200"/>
        <w:jc w:val="left"/>
        <w:rPr>
          <w:rFonts w:ascii="宋体" w:hAnsi="宋体" w:cs="宋体"/>
          <w:sz w:val="28"/>
          <w:szCs w:val="28"/>
        </w:rPr>
      </w:pPr>
      <w:r>
        <w:rPr>
          <w:rFonts w:hint="eastAsia" w:ascii="宋体" w:hAnsi="宋体" w:cs="宋体"/>
          <w:sz w:val="28"/>
          <w:szCs w:val="28"/>
        </w:rPr>
        <w:t>本次为浙江巨圣氟化学有限公司</w:t>
      </w:r>
      <w:r>
        <w:rPr>
          <w:rFonts w:hint="eastAsia" w:ascii="宋体" w:hAnsi="宋体" w:cs="宋体"/>
          <w:b w:val="0"/>
          <w:bCs/>
          <w:sz w:val="28"/>
          <w:szCs w:val="28"/>
        </w:rPr>
        <w:t>4FEP装置</w:t>
      </w:r>
      <w:r>
        <w:rPr>
          <w:rFonts w:hint="eastAsia" w:ascii="宋体" w:hAnsi="宋体" w:cs="宋体"/>
          <w:b w:val="0"/>
          <w:bCs/>
          <w:sz w:val="28"/>
          <w:szCs w:val="28"/>
          <w:lang w:eastAsia="zh-CN"/>
        </w:rPr>
        <w:t>聚合釜放空阀维修</w:t>
      </w:r>
      <w:r>
        <w:rPr>
          <w:rFonts w:hint="eastAsia" w:ascii="宋体" w:hAnsi="宋体" w:cs="宋体"/>
          <w:b w:val="0"/>
          <w:bCs/>
          <w:sz w:val="28"/>
          <w:szCs w:val="28"/>
        </w:rPr>
        <w:t>项目</w:t>
      </w:r>
      <w:r>
        <w:rPr>
          <w:rFonts w:hint="eastAsia" w:ascii="宋体" w:hAnsi="宋体" w:cs="宋体"/>
          <w:bCs/>
          <w:sz w:val="28"/>
          <w:szCs w:val="28"/>
        </w:rPr>
        <w:t>招标，</w:t>
      </w:r>
      <w:r>
        <w:rPr>
          <w:rFonts w:hint="eastAsia" w:ascii="宋体" w:hAnsi="宋体" w:cs="宋体"/>
          <w:sz w:val="28"/>
          <w:szCs w:val="28"/>
        </w:rPr>
        <w:t>欢迎贵公司参与。</w:t>
      </w:r>
    </w:p>
    <w:p w14:paraId="5BD8E105">
      <w:pPr>
        <w:numPr>
          <w:ilvl w:val="0"/>
          <w:numId w:val="1"/>
        </w:numPr>
        <w:jc w:val="left"/>
        <w:rPr>
          <w:rFonts w:hint="eastAsia" w:ascii="宋体" w:hAnsi="宋体" w:cs="宋体"/>
          <w:b w:val="0"/>
          <w:bCs/>
          <w:sz w:val="28"/>
          <w:szCs w:val="28"/>
          <w:lang w:eastAsia="zh-CN"/>
        </w:rPr>
      </w:pPr>
      <w:r>
        <w:rPr>
          <w:rFonts w:hint="eastAsia" w:ascii="宋体" w:hAnsi="宋体" w:cs="宋体"/>
          <w:sz w:val="28"/>
          <w:szCs w:val="36"/>
        </w:rPr>
        <w:t>项目名称：</w:t>
      </w:r>
      <w:r>
        <w:rPr>
          <w:rFonts w:hint="eastAsia" w:ascii="宋体" w:hAnsi="宋体" w:cs="宋体"/>
          <w:sz w:val="28"/>
          <w:szCs w:val="36"/>
          <w:lang w:eastAsia="zh-CN"/>
        </w:rPr>
        <w:t>巨圣公司</w:t>
      </w:r>
      <w:r>
        <w:rPr>
          <w:rFonts w:hint="eastAsia" w:ascii="宋体" w:hAnsi="宋体" w:cs="宋体"/>
          <w:b w:val="0"/>
          <w:bCs/>
          <w:sz w:val="28"/>
          <w:szCs w:val="28"/>
        </w:rPr>
        <w:t>公用4FEP装置</w:t>
      </w:r>
      <w:r>
        <w:rPr>
          <w:rFonts w:hint="eastAsia" w:ascii="宋体" w:hAnsi="宋体" w:cs="宋体"/>
          <w:b w:val="0"/>
          <w:bCs/>
          <w:sz w:val="28"/>
          <w:szCs w:val="28"/>
          <w:lang w:eastAsia="zh-CN"/>
        </w:rPr>
        <w:t>聚合釜放空阀维修</w:t>
      </w:r>
    </w:p>
    <w:p w14:paraId="77BE85E5">
      <w:pPr>
        <w:numPr>
          <w:ilvl w:val="0"/>
          <w:numId w:val="1"/>
        </w:numPr>
        <w:jc w:val="left"/>
        <w:rPr>
          <w:rFonts w:hint="eastAsia" w:ascii="宋体" w:hAnsi="宋体" w:cs="宋体"/>
          <w:sz w:val="28"/>
          <w:szCs w:val="36"/>
        </w:rPr>
      </w:pPr>
      <w:r>
        <w:rPr>
          <w:rFonts w:hint="eastAsia" w:ascii="宋体" w:hAnsi="宋体" w:cs="宋体"/>
          <w:sz w:val="28"/>
          <w:szCs w:val="36"/>
        </w:rPr>
        <w:t>二、采购方式：在巨化数字化招采平台进行线上</w:t>
      </w:r>
      <w:r>
        <w:rPr>
          <w:rFonts w:ascii="宋体" w:hAnsi="宋体" w:cs="宋体"/>
          <w:sz w:val="28"/>
          <w:szCs w:val="36"/>
        </w:rPr>
        <w:t>报价（</w:t>
      </w:r>
      <w:r>
        <w:rPr>
          <w:rFonts w:hint="eastAsia" w:ascii="宋体" w:hAnsi="宋体" w:cs="宋体"/>
          <w:sz w:val="28"/>
          <w:szCs w:val="36"/>
        </w:rPr>
        <w:t>网站为：</w:t>
      </w:r>
      <w:r>
        <w:fldChar w:fldCharType="begin"/>
      </w:r>
      <w:r>
        <w:instrText xml:space="preserve"> HYPERLINK "https://juhua.ccccnet.com/#/" </w:instrText>
      </w:r>
      <w:r>
        <w:fldChar w:fldCharType="separate"/>
      </w:r>
      <w:r>
        <w:rPr>
          <w:rStyle w:val="12"/>
          <w:rFonts w:hint="eastAsia" w:ascii="宋体" w:hAnsi="宋体" w:cs="宋体"/>
          <w:sz w:val="28"/>
          <w:szCs w:val="36"/>
        </w:rPr>
        <w:t>https://juhua.ccccnet.com/#/</w:t>
      </w:r>
      <w:r>
        <w:rPr>
          <w:rStyle w:val="12"/>
          <w:rFonts w:hint="eastAsia" w:ascii="宋体" w:hAnsi="宋体" w:cs="宋体"/>
          <w:sz w:val="28"/>
          <w:szCs w:val="36"/>
        </w:rPr>
        <w:fldChar w:fldCharType="end"/>
      </w:r>
      <w:r>
        <w:rPr>
          <w:rFonts w:ascii="宋体" w:hAnsi="宋体" w:cs="宋体"/>
          <w:sz w:val="28"/>
          <w:szCs w:val="36"/>
        </w:rPr>
        <w:t>）。</w:t>
      </w:r>
    </w:p>
    <w:p w14:paraId="257EF17F">
      <w:pPr>
        <w:keepNext w:val="0"/>
        <w:keepLines w:val="0"/>
        <w:widowControl/>
        <w:suppressLineNumbers w:val="0"/>
        <w:jc w:val="left"/>
      </w:pPr>
      <w:r>
        <w:rPr>
          <w:rFonts w:hint="eastAsia" w:ascii="宋体" w:hAnsi="宋体" w:cs="宋体"/>
          <w:sz w:val="28"/>
          <w:szCs w:val="36"/>
        </w:rPr>
        <w:t>三、项目预算：请按</w:t>
      </w:r>
      <w:r>
        <w:rPr>
          <w:rFonts w:hint="eastAsia" w:ascii="宋体" w:hAnsi="宋体" w:cs="宋体"/>
          <w:sz w:val="28"/>
          <w:szCs w:val="36"/>
          <w:lang w:eastAsia="zh-CN"/>
        </w:rPr>
        <w:t>阀门参数表</w:t>
      </w:r>
      <w:r>
        <w:rPr>
          <w:rFonts w:hint="eastAsia" w:ascii="宋体" w:hAnsi="宋体" w:cs="宋体"/>
          <w:sz w:val="28"/>
          <w:szCs w:val="36"/>
        </w:rPr>
        <w:t>作项目报价</w:t>
      </w:r>
      <w:r>
        <w:rPr>
          <w:rFonts w:hint="eastAsia" w:ascii="宋体" w:hAnsi="宋体" w:cs="宋体"/>
          <w:sz w:val="28"/>
          <w:szCs w:val="36"/>
          <w:lang w:eastAsia="zh-CN"/>
        </w:rPr>
        <w:t>依据</w:t>
      </w:r>
      <w:r>
        <w:rPr>
          <w:rFonts w:hint="eastAsia" w:ascii="宋体" w:hAnsi="宋体" w:cs="宋体"/>
          <w:sz w:val="28"/>
          <w:szCs w:val="36"/>
        </w:rPr>
        <w:t>。该项目</w:t>
      </w:r>
      <w:r>
        <w:rPr>
          <w:rFonts w:hint="eastAsia" w:cs="CIDFont" w:asciiTheme="minorEastAsia" w:hAnsiTheme="minorEastAsia" w:eastAsiaTheme="minorEastAsia"/>
          <w:color w:val="000000"/>
          <w:kern w:val="0"/>
          <w:sz w:val="30"/>
          <w:szCs w:val="30"/>
        </w:rPr>
        <w:t>设</w:t>
      </w:r>
      <w:r>
        <w:rPr>
          <w:rFonts w:ascii="CIDFont" w:hAnsi="CIDFont" w:eastAsia="CIDFont" w:cs="CIDFont"/>
          <w:color w:val="000000"/>
          <w:kern w:val="0"/>
          <w:sz w:val="30"/>
          <w:szCs w:val="30"/>
        </w:rPr>
        <w:t>有</w:t>
      </w:r>
      <w:r>
        <w:rPr>
          <w:rFonts w:hint="eastAsia" w:cs="CIDFont" w:asciiTheme="minorEastAsia" w:hAnsiTheme="minorEastAsia" w:eastAsiaTheme="minorEastAsia"/>
          <w:color w:val="000000"/>
          <w:kern w:val="0"/>
          <w:sz w:val="30"/>
          <w:szCs w:val="30"/>
        </w:rPr>
        <w:t>预算</w:t>
      </w:r>
      <w:r>
        <w:rPr>
          <w:rFonts w:ascii="CIDFont" w:hAnsi="CIDFont" w:eastAsia="CIDFont" w:cs="CIDFont"/>
          <w:color w:val="000000"/>
          <w:kern w:val="0"/>
          <w:sz w:val="30"/>
          <w:szCs w:val="30"/>
        </w:rPr>
        <w:t>限价</w:t>
      </w:r>
      <w:r>
        <w:rPr>
          <w:rFonts w:hint="eastAsia" w:ascii="CIDFont" w:hAnsi="CIDFont" w:eastAsia="CIDFont" w:cs="CIDFont"/>
          <w:color w:val="000000"/>
          <w:kern w:val="0"/>
          <w:sz w:val="30"/>
          <w:szCs w:val="30"/>
        </w:rPr>
        <w:t>，</w:t>
      </w:r>
      <w:r>
        <w:rPr>
          <w:rFonts w:ascii="CIDFont" w:hAnsi="CIDFont" w:eastAsia="CIDFont" w:cs="CIDFont"/>
          <w:color w:val="000000"/>
          <w:kern w:val="0"/>
          <w:sz w:val="30"/>
          <w:szCs w:val="30"/>
        </w:rPr>
        <w:t>超出</w:t>
      </w:r>
      <w:r>
        <w:rPr>
          <w:rFonts w:hint="eastAsia" w:cs="CIDFont" w:asciiTheme="minorEastAsia" w:hAnsiTheme="minorEastAsia" w:eastAsiaTheme="minorEastAsia"/>
          <w:color w:val="000000"/>
          <w:kern w:val="0"/>
          <w:sz w:val="30"/>
          <w:szCs w:val="30"/>
        </w:rPr>
        <w:t>预算</w:t>
      </w:r>
      <w:r>
        <w:rPr>
          <w:rFonts w:ascii="CIDFont" w:hAnsi="CIDFont" w:eastAsia="CIDFont" w:cs="CIDFont"/>
          <w:color w:val="000000"/>
          <w:kern w:val="0"/>
          <w:sz w:val="30"/>
          <w:szCs w:val="30"/>
        </w:rPr>
        <w:t>限价，则报价无效</w:t>
      </w:r>
      <w:r>
        <w:rPr>
          <w:rFonts w:hint="eastAsia" w:ascii="CIDFont" w:hAnsi="CIDFont" w:eastAsia="CIDFont" w:cs="CIDFont"/>
          <w:color w:val="000000"/>
          <w:kern w:val="0"/>
          <w:sz w:val="30"/>
          <w:szCs w:val="30"/>
        </w:rPr>
        <w:t>。</w:t>
      </w:r>
    </w:p>
    <w:p w14:paraId="0F1A9545">
      <w:pPr>
        <w:rPr>
          <w:rFonts w:hint="eastAsia" w:ascii="宋体" w:hAnsi="宋体" w:cs="宋体"/>
          <w:sz w:val="28"/>
          <w:szCs w:val="36"/>
        </w:rPr>
      </w:pPr>
      <w:r>
        <w:rPr>
          <w:rFonts w:hint="eastAsia" w:ascii="宋体" w:hAnsi="宋体" w:cs="宋体"/>
          <w:sz w:val="28"/>
          <w:szCs w:val="36"/>
        </w:rPr>
        <w:t>四、报价时间：2025.</w:t>
      </w:r>
      <w:r>
        <w:rPr>
          <w:rFonts w:hint="eastAsia" w:ascii="宋体" w:hAnsi="宋体" w:cs="宋体"/>
          <w:sz w:val="28"/>
          <w:szCs w:val="36"/>
          <w:lang w:val="en-US" w:eastAsia="zh-CN"/>
        </w:rPr>
        <w:t>10</w:t>
      </w:r>
      <w:r>
        <w:rPr>
          <w:rFonts w:hint="eastAsia" w:ascii="宋体" w:hAnsi="宋体" w:cs="宋体"/>
          <w:sz w:val="28"/>
          <w:szCs w:val="36"/>
        </w:rPr>
        <w:t>.XX-2025.</w:t>
      </w:r>
      <w:r>
        <w:rPr>
          <w:rFonts w:hint="eastAsia" w:ascii="宋体" w:hAnsi="宋体" w:cs="宋体"/>
          <w:sz w:val="28"/>
          <w:szCs w:val="36"/>
          <w:lang w:val="en-US" w:eastAsia="zh-CN"/>
        </w:rPr>
        <w:t>10</w:t>
      </w:r>
      <w:r>
        <w:rPr>
          <w:rFonts w:hint="eastAsia" w:ascii="宋体" w:hAnsi="宋体" w:cs="宋体"/>
          <w:sz w:val="28"/>
          <w:szCs w:val="36"/>
        </w:rPr>
        <w:t>.XX ，所有报价必须在截止时间之前完成，逾期将流标处理。</w:t>
      </w:r>
    </w:p>
    <w:p w14:paraId="33C6F1BA">
      <w:pPr>
        <w:rPr>
          <w:rFonts w:ascii="宋体" w:hAnsi="宋体" w:cs="宋体"/>
          <w:sz w:val="28"/>
          <w:szCs w:val="36"/>
        </w:rPr>
      </w:pPr>
      <w:r>
        <w:rPr>
          <w:rFonts w:hint="eastAsia" w:ascii="宋体" w:hAnsi="宋体" w:cs="宋体"/>
          <w:sz w:val="28"/>
          <w:szCs w:val="36"/>
        </w:rPr>
        <w:t xml:space="preserve">五、联系人：刘超        </w:t>
      </w:r>
      <w:bookmarkStart w:id="0" w:name="_GoBack"/>
      <w:bookmarkEnd w:id="0"/>
      <w:r>
        <w:rPr>
          <w:rFonts w:hint="eastAsia" w:ascii="宋体" w:hAnsi="宋体" w:cs="宋体"/>
          <w:sz w:val="28"/>
          <w:szCs w:val="36"/>
        </w:rPr>
        <w:t xml:space="preserve">   联系电话：13957012934</w:t>
      </w:r>
    </w:p>
    <w:p w14:paraId="14D89A3C">
      <w:pPr>
        <w:rPr>
          <w:rFonts w:hint="eastAsia" w:ascii="宋体" w:hAnsi="宋体" w:cs="宋体"/>
          <w:sz w:val="28"/>
          <w:szCs w:val="36"/>
        </w:rPr>
      </w:pPr>
      <w:r>
        <w:rPr>
          <w:rFonts w:hint="eastAsia" w:ascii="宋体" w:hAnsi="宋体" w:cs="宋体"/>
          <w:sz w:val="28"/>
          <w:szCs w:val="36"/>
        </w:rPr>
        <w:t>六、报价单位须知具体见附件。</w:t>
      </w:r>
    </w:p>
    <w:p w14:paraId="758DAD64">
      <w:pPr>
        <w:rPr>
          <w:rFonts w:hint="eastAsia" w:ascii="宋体" w:hAnsi="宋体" w:cs="宋体"/>
          <w:sz w:val="28"/>
          <w:szCs w:val="36"/>
        </w:rPr>
      </w:pPr>
    </w:p>
    <w:p w14:paraId="1EB1BD74">
      <w:pPr>
        <w:rPr>
          <w:rFonts w:ascii="宋体" w:hAnsi="宋体" w:cs="宋体"/>
          <w:sz w:val="28"/>
          <w:szCs w:val="36"/>
        </w:rPr>
      </w:pPr>
    </w:p>
    <w:p w14:paraId="68E11F45">
      <w:pPr>
        <w:jc w:val="right"/>
        <w:rPr>
          <w:rFonts w:ascii="宋体" w:hAnsi="宋体" w:cs="宋体"/>
          <w:sz w:val="28"/>
          <w:szCs w:val="36"/>
        </w:rPr>
      </w:pPr>
      <w:r>
        <w:rPr>
          <w:rFonts w:hint="eastAsia" w:ascii="宋体" w:hAnsi="宋体" w:cs="宋体"/>
          <w:sz w:val="28"/>
          <w:szCs w:val="28"/>
        </w:rPr>
        <w:t xml:space="preserve">               浙江巨圣氟化学有限公司  </w:t>
      </w:r>
      <w:r>
        <w:rPr>
          <w:rFonts w:hint="eastAsia" w:ascii="宋体" w:hAnsi="宋体" w:cs="宋体"/>
          <w:sz w:val="28"/>
          <w:szCs w:val="36"/>
        </w:rPr>
        <w:t xml:space="preserve">                              2025年</w:t>
      </w:r>
      <w:r>
        <w:rPr>
          <w:rFonts w:hint="eastAsia" w:ascii="宋体" w:hAnsi="宋体" w:cs="宋体"/>
          <w:sz w:val="28"/>
          <w:szCs w:val="36"/>
          <w:lang w:val="en-US" w:eastAsia="zh-CN"/>
        </w:rPr>
        <w:t>10</w:t>
      </w:r>
      <w:r>
        <w:rPr>
          <w:rFonts w:hint="eastAsia" w:ascii="宋体" w:hAnsi="宋体" w:cs="宋体"/>
          <w:sz w:val="28"/>
          <w:szCs w:val="36"/>
        </w:rPr>
        <w:t>月</w:t>
      </w:r>
      <w:r>
        <w:rPr>
          <w:rFonts w:hint="eastAsia" w:ascii="宋体" w:hAnsi="宋体" w:cs="宋体"/>
          <w:sz w:val="28"/>
          <w:szCs w:val="36"/>
          <w:lang w:val="en-US" w:eastAsia="zh-CN"/>
        </w:rPr>
        <w:t>22</w:t>
      </w:r>
      <w:r>
        <w:rPr>
          <w:rFonts w:hint="eastAsia" w:ascii="宋体" w:hAnsi="宋体" w:cs="宋体"/>
          <w:sz w:val="28"/>
          <w:szCs w:val="36"/>
        </w:rPr>
        <w:t>日</w:t>
      </w:r>
    </w:p>
    <w:p w14:paraId="3D39949B">
      <w:pPr>
        <w:ind w:left="6300" w:leftChars="200" w:hanging="5880" w:hangingChars="2100"/>
        <w:jc w:val="right"/>
        <w:rPr>
          <w:rFonts w:hint="eastAsia" w:ascii="宋体" w:hAnsi="宋体" w:cs="宋体"/>
          <w:sz w:val="28"/>
          <w:szCs w:val="36"/>
        </w:rPr>
      </w:pPr>
    </w:p>
    <w:p w14:paraId="480001B5">
      <w:pPr>
        <w:jc w:val="both"/>
        <w:rPr>
          <w:rFonts w:hint="eastAsia" w:ascii="宋体" w:hAnsi="宋体" w:cs="宋体"/>
          <w:sz w:val="28"/>
          <w:szCs w:val="36"/>
        </w:rPr>
      </w:pPr>
    </w:p>
    <w:p w14:paraId="796C534F">
      <w:pPr>
        <w:jc w:val="both"/>
        <w:rPr>
          <w:rFonts w:hint="eastAsia" w:ascii="宋体" w:hAnsi="宋体" w:cs="宋体"/>
          <w:sz w:val="28"/>
          <w:szCs w:val="36"/>
        </w:rPr>
      </w:pPr>
    </w:p>
    <w:p w14:paraId="693354EC">
      <w:pPr>
        <w:jc w:val="both"/>
        <w:rPr>
          <w:rFonts w:hint="eastAsia" w:ascii="宋体" w:hAnsi="宋体" w:cs="宋体"/>
          <w:sz w:val="28"/>
          <w:szCs w:val="36"/>
        </w:rPr>
      </w:pPr>
    </w:p>
    <w:p w14:paraId="1743BD6C">
      <w:pPr>
        <w:jc w:val="both"/>
        <w:rPr>
          <w:rFonts w:hint="eastAsia" w:ascii="宋体" w:hAnsi="宋体" w:eastAsia="宋体" w:cs="宋体"/>
          <w:sz w:val="28"/>
          <w:szCs w:val="36"/>
          <w:lang w:eastAsia="zh-CN"/>
        </w:rPr>
      </w:pPr>
      <w:r>
        <w:rPr>
          <w:rFonts w:hint="eastAsia" w:ascii="宋体" w:hAnsi="宋体" w:cs="宋体"/>
          <w:sz w:val="28"/>
          <w:szCs w:val="36"/>
          <w:lang w:eastAsia="zh-CN"/>
        </w:rPr>
        <w:t>附件</w:t>
      </w:r>
    </w:p>
    <w:tbl>
      <w:tblPr>
        <w:tblW w:w="6741" w:type="dxa"/>
        <w:tblInd w:w="93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36"/>
        <w:gridCol w:w="846"/>
        <w:gridCol w:w="1224"/>
        <w:gridCol w:w="3735"/>
      </w:tblGrid>
      <w:tr w14:paraId="106C064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782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04499D73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224" w:type="dxa"/>
            <w:tcBorders>
              <w:top w:val="single" w:color="000000" w:sz="8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722B6924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3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ED067B4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7A5897F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782" w:type="dxa"/>
            <w:gridSpan w:val="2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793262D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用户</w:t>
            </w:r>
          </w:p>
        </w:tc>
        <w:tc>
          <w:tcPr>
            <w:tcW w:w="12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84ED896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合同号</w:t>
            </w:r>
          </w:p>
        </w:tc>
        <w:tc>
          <w:tcPr>
            <w:tcW w:w="3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FDAACBB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07351D5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3006" w:type="dxa"/>
            <w:gridSpan w:val="3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74AE8D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现用厂家</w:t>
            </w:r>
          </w:p>
        </w:tc>
        <w:tc>
          <w:tcPr>
            <w:tcW w:w="3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/>
            <w:noWrap/>
            <w:vAlign w:val="center"/>
          </w:tcPr>
          <w:p w14:paraId="56A7152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博雷</w:t>
            </w:r>
          </w:p>
        </w:tc>
      </w:tr>
      <w:tr w14:paraId="55D6D86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3006" w:type="dxa"/>
            <w:gridSpan w:val="3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6C59D76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 xml:space="preserve">位号 </w:t>
            </w:r>
          </w:p>
        </w:tc>
        <w:tc>
          <w:tcPr>
            <w:tcW w:w="3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92D050"/>
            <w:noWrap/>
            <w:vAlign w:val="center"/>
          </w:tcPr>
          <w:p w14:paraId="62A91A5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4HV-1291</w:t>
            </w:r>
          </w:p>
        </w:tc>
      </w:tr>
      <w:tr w14:paraId="30BDD88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3006" w:type="dxa"/>
            <w:gridSpan w:val="3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E8284EB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数量</w:t>
            </w:r>
          </w:p>
        </w:tc>
        <w:tc>
          <w:tcPr>
            <w:tcW w:w="3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7F2F55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FF0000"/>
                <w:sz w:val="18"/>
                <w:szCs w:val="18"/>
                <w:u w:val="none"/>
                <w:lang w:val="en-US" w:eastAsia="zh-CN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FF0000"/>
                <w:sz w:val="18"/>
                <w:szCs w:val="18"/>
                <w:u w:val="none"/>
                <w:lang w:val="en-US" w:eastAsia="zh-CN"/>
              </w:rPr>
              <w:t>4</w:t>
            </w:r>
          </w:p>
        </w:tc>
      </w:tr>
      <w:tr w14:paraId="0ECC6A8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3006" w:type="dxa"/>
            <w:gridSpan w:val="3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90B6D4A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用途</w:t>
            </w:r>
          </w:p>
        </w:tc>
        <w:tc>
          <w:tcPr>
            <w:tcW w:w="3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E8E4BF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4R121放空阀</w:t>
            </w:r>
          </w:p>
        </w:tc>
      </w:tr>
      <w:tr w14:paraId="6CF0082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3006" w:type="dxa"/>
            <w:gridSpan w:val="3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7DE42D1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P＆ID号</w:t>
            </w:r>
          </w:p>
        </w:tc>
        <w:tc>
          <w:tcPr>
            <w:tcW w:w="3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736F2A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3.2-7~9</w:t>
            </w:r>
          </w:p>
        </w:tc>
      </w:tr>
      <w:tr w14:paraId="2E0F416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3006" w:type="dxa"/>
            <w:gridSpan w:val="3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FCAF437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管道编号</w:t>
            </w:r>
          </w:p>
        </w:tc>
        <w:tc>
          <w:tcPr>
            <w:tcW w:w="3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053642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4VT0117a~c-50-R1E</w:t>
            </w:r>
          </w:p>
        </w:tc>
      </w:tr>
      <w:tr w14:paraId="4B4CEC9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3006" w:type="dxa"/>
            <w:gridSpan w:val="3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1BA924E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管道材质</w:t>
            </w:r>
          </w:p>
        </w:tc>
        <w:tc>
          <w:tcPr>
            <w:tcW w:w="3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C61F39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S31603</w:t>
            </w:r>
          </w:p>
        </w:tc>
      </w:tr>
      <w:tr w14:paraId="1F835F0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3006" w:type="dxa"/>
            <w:gridSpan w:val="3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D752810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管道规格</w:t>
            </w:r>
          </w:p>
        </w:tc>
        <w:tc>
          <w:tcPr>
            <w:tcW w:w="3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F47FD4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DN50</w:t>
            </w:r>
          </w:p>
        </w:tc>
      </w:tr>
      <w:tr w14:paraId="5A0010A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936" w:type="dxa"/>
            <w:vMerge w:val="restart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421423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操作条件</w:t>
            </w:r>
          </w:p>
        </w:tc>
        <w:tc>
          <w:tcPr>
            <w:tcW w:w="207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F2F92F6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工艺介质</w:t>
            </w:r>
          </w:p>
        </w:tc>
        <w:tc>
          <w:tcPr>
            <w:tcW w:w="3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D02B08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TFE/HFP</w:t>
            </w:r>
          </w:p>
        </w:tc>
      </w:tr>
      <w:tr w14:paraId="5D05FE1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936" w:type="dxa"/>
            <w:vMerge w:val="continue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7FEE822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207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5571FAE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操作温度  ℃</w:t>
            </w:r>
          </w:p>
        </w:tc>
        <w:tc>
          <w:tcPr>
            <w:tcW w:w="3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DDF95E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70~100</w:t>
            </w:r>
          </w:p>
        </w:tc>
      </w:tr>
      <w:tr w14:paraId="1335E30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936" w:type="dxa"/>
            <w:vMerge w:val="continue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539847B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207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D30C810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Style w:val="55"/>
                <w:bdr w:val="none" w:color="auto" w:sz="0" w:space="0"/>
                <w:lang w:val="en-US" w:eastAsia="zh-CN" w:bidi="ar"/>
              </w:rPr>
              <w:t>操作压力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MPaG</w:t>
            </w:r>
          </w:p>
        </w:tc>
        <w:tc>
          <w:tcPr>
            <w:tcW w:w="3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DE1869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4.0~5.0</w:t>
            </w:r>
          </w:p>
        </w:tc>
      </w:tr>
      <w:tr w14:paraId="6C0C539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936" w:type="dxa"/>
            <w:vMerge w:val="continue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3ABB2AE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207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7B2BA58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Style w:val="55"/>
                <w:bdr w:val="none" w:color="auto" w:sz="0" w:space="0"/>
                <w:lang w:val="en-US" w:eastAsia="zh-CN" w:bidi="ar"/>
              </w:rPr>
              <w:t>最大差压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MPaG</w:t>
            </w:r>
          </w:p>
        </w:tc>
        <w:tc>
          <w:tcPr>
            <w:tcW w:w="3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1B86626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6157EE8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936" w:type="dxa"/>
            <w:vMerge w:val="continue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91EF746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207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584BEBD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正常流量</w:t>
            </w:r>
          </w:p>
        </w:tc>
        <w:tc>
          <w:tcPr>
            <w:tcW w:w="3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13AA6BA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1347FD2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936" w:type="dxa"/>
            <w:vMerge w:val="restart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2DB448F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阀门规格</w:t>
            </w:r>
          </w:p>
        </w:tc>
        <w:tc>
          <w:tcPr>
            <w:tcW w:w="207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F9D9144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型号</w:t>
            </w:r>
          </w:p>
        </w:tc>
        <w:tc>
          <w:tcPr>
            <w:tcW w:w="3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5DACD4A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3CFAFED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936" w:type="dxa"/>
            <w:vMerge w:val="continue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0AD9B9E3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207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D5CB5A4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执行机构形式</w:t>
            </w:r>
          </w:p>
        </w:tc>
        <w:tc>
          <w:tcPr>
            <w:tcW w:w="3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69B9DF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气动活塞</w:t>
            </w:r>
          </w:p>
        </w:tc>
      </w:tr>
      <w:tr w14:paraId="598AD72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936" w:type="dxa"/>
            <w:vMerge w:val="continue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006F6686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207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0D87761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作用形式</w:t>
            </w:r>
          </w:p>
        </w:tc>
        <w:tc>
          <w:tcPr>
            <w:tcW w:w="3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438AAD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双作用</w:t>
            </w:r>
          </w:p>
        </w:tc>
      </w:tr>
      <w:tr w14:paraId="6C042BC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936" w:type="dxa"/>
            <w:vMerge w:val="continue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0905C59A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207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AA2A15F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故障位置</w:t>
            </w:r>
          </w:p>
        </w:tc>
        <w:tc>
          <w:tcPr>
            <w:tcW w:w="3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8B4552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AFL/EFC</w:t>
            </w:r>
          </w:p>
        </w:tc>
      </w:tr>
      <w:tr w14:paraId="322D57E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936" w:type="dxa"/>
            <w:vMerge w:val="continue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415CB362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207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8215D2F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公称直径</w:t>
            </w:r>
          </w:p>
        </w:tc>
        <w:tc>
          <w:tcPr>
            <w:tcW w:w="3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0916A8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DN50</w:t>
            </w:r>
          </w:p>
        </w:tc>
      </w:tr>
      <w:tr w14:paraId="4B24F49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936" w:type="dxa"/>
            <w:vMerge w:val="continue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4B56C2D2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207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645D7B4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 xml:space="preserve">阀体结构 </w:t>
            </w:r>
          </w:p>
        </w:tc>
        <w:tc>
          <w:tcPr>
            <w:tcW w:w="3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7D9D356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3385C7A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936" w:type="dxa"/>
            <w:vMerge w:val="continue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787B2CDB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207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316D8EE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阀体材质</w:t>
            </w:r>
          </w:p>
        </w:tc>
        <w:tc>
          <w:tcPr>
            <w:tcW w:w="3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91BFEE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F316L（锻件）</w:t>
            </w:r>
          </w:p>
        </w:tc>
      </w:tr>
      <w:tr w14:paraId="39E2031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936" w:type="dxa"/>
            <w:vMerge w:val="continue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3A3905F1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207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C28D58B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阀芯材质</w:t>
            </w:r>
          </w:p>
        </w:tc>
        <w:tc>
          <w:tcPr>
            <w:tcW w:w="3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00"/>
            <w:noWrap/>
            <w:vAlign w:val="center"/>
          </w:tcPr>
          <w:p w14:paraId="41668DF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HC-276/实心球</w:t>
            </w:r>
          </w:p>
        </w:tc>
      </w:tr>
      <w:tr w14:paraId="35EB917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936" w:type="dxa"/>
            <w:vMerge w:val="continue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7B006642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207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29F1A6F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阀座材质</w:t>
            </w:r>
          </w:p>
        </w:tc>
        <w:tc>
          <w:tcPr>
            <w:tcW w:w="3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00"/>
            <w:noWrap/>
            <w:vAlign w:val="center"/>
          </w:tcPr>
          <w:p w14:paraId="6D8465B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FF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FF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高压侧PEEK，低压侧TFM1600</w:t>
            </w:r>
          </w:p>
        </w:tc>
      </w:tr>
      <w:tr w14:paraId="7CE247B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936" w:type="dxa"/>
            <w:vMerge w:val="continue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02815EDA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207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789D35E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输入信号</w:t>
            </w:r>
          </w:p>
        </w:tc>
        <w:tc>
          <w:tcPr>
            <w:tcW w:w="3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67CF6F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需要有明显的方向标志</w:t>
            </w:r>
          </w:p>
        </w:tc>
      </w:tr>
      <w:tr w14:paraId="0A344B4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936" w:type="dxa"/>
            <w:vMerge w:val="continue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78F86A05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207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622A8C0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气源压力kPa</w:t>
            </w:r>
          </w:p>
        </w:tc>
        <w:tc>
          <w:tcPr>
            <w:tcW w:w="3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429F18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350</w:t>
            </w:r>
          </w:p>
        </w:tc>
      </w:tr>
      <w:tr w14:paraId="2CA163F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936" w:type="dxa"/>
            <w:vMerge w:val="continue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63F2BE8C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207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55E9BA3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耗气量</w:t>
            </w:r>
          </w:p>
        </w:tc>
        <w:tc>
          <w:tcPr>
            <w:tcW w:w="3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2D179F3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7198F16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936" w:type="dxa"/>
            <w:vMerge w:val="continue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401E1161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207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2C57517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法兰标准尺寸</w:t>
            </w:r>
          </w:p>
        </w:tc>
        <w:tc>
          <w:tcPr>
            <w:tcW w:w="3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3F2BB5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HG/T 20592 WN50(B)-100FM</w:t>
            </w:r>
          </w:p>
        </w:tc>
      </w:tr>
      <w:tr w14:paraId="5C5EAD7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936" w:type="dxa"/>
            <w:vMerge w:val="continue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782D2869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207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12FE145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泄露特性</w:t>
            </w:r>
          </w:p>
        </w:tc>
        <w:tc>
          <w:tcPr>
            <w:tcW w:w="3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922E39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“0”泄漏</w:t>
            </w:r>
          </w:p>
        </w:tc>
      </w:tr>
      <w:tr w14:paraId="2F018EC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936" w:type="dxa"/>
            <w:vMerge w:val="continue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35115E14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207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E81BE15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气源接口尺寸</w:t>
            </w:r>
          </w:p>
        </w:tc>
        <w:tc>
          <w:tcPr>
            <w:tcW w:w="3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6756F1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φ8</w:t>
            </w:r>
          </w:p>
        </w:tc>
      </w:tr>
      <w:tr w14:paraId="35B789A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936" w:type="dxa"/>
            <w:vMerge w:val="restart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19ACF05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附件</w:t>
            </w:r>
          </w:p>
        </w:tc>
        <w:tc>
          <w:tcPr>
            <w:tcW w:w="207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26B3FD5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电磁阀型号</w:t>
            </w:r>
          </w:p>
        </w:tc>
        <w:tc>
          <w:tcPr>
            <w:tcW w:w="3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655A70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 xml:space="preserve">ASCO </w:t>
            </w:r>
          </w:p>
        </w:tc>
      </w:tr>
      <w:tr w14:paraId="2548760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936" w:type="dxa"/>
            <w:vMerge w:val="continue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028C1FDD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207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A459B73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电磁阀形式</w:t>
            </w:r>
          </w:p>
        </w:tc>
        <w:tc>
          <w:tcPr>
            <w:tcW w:w="3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7B4E08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两位四通</w:t>
            </w:r>
          </w:p>
        </w:tc>
      </w:tr>
      <w:tr w14:paraId="4682292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936" w:type="dxa"/>
            <w:vMerge w:val="continue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7BD9E15B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207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2C21758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限位开关型号</w:t>
            </w:r>
          </w:p>
        </w:tc>
        <w:tc>
          <w:tcPr>
            <w:tcW w:w="3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72B61A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随厂家成套</w:t>
            </w:r>
          </w:p>
        </w:tc>
      </w:tr>
      <w:tr w14:paraId="073BB70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936" w:type="dxa"/>
            <w:vMerge w:val="continue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2CEAD84C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207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3FEBFE7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限位开关位置</w:t>
            </w:r>
          </w:p>
        </w:tc>
        <w:tc>
          <w:tcPr>
            <w:tcW w:w="3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540A33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关</w:t>
            </w:r>
          </w:p>
        </w:tc>
      </w:tr>
      <w:tr w14:paraId="51F465F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936" w:type="dxa"/>
            <w:vMerge w:val="continue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291344FD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207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16AAE15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防爆等级</w:t>
            </w:r>
          </w:p>
        </w:tc>
        <w:tc>
          <w:tcPr>
            <w:tcW w:w="3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35BF37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ExdIIBT4</w:t>
            </w:r>
          </w:p>
        </w:tc>
      </w:tr>
      <w:tr w14:paraId="6373EF0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936" w:type="dxa"/>
            <w:vMerge w:val="continue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53FDCCDE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207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E2F61AC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电气接口尺寸</w:t>
            </w:r>
          </w:p>
        </w:tc>
        <w:tc>
          <w:tcPr>
            <w:tcW w:w="3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346EC1D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1/2''NPT-F+304盲塞一个</w:t>
            </w:r>
          </w:p>
        </w:tc>
      </w:tr>
      <w:tr w14:paraId="5D7A612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5" w:hRule="atLeast"/>
        </w:trPr>
        <w:tc>
          <w:tcPr>
            <w:tcW w:w="936" w:type="dxa"/>
            <w:vMerge w:val="continue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40F9C4D8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207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A8AF227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空气过滤减压阀</w:t>
            </w:r>
          </w:p>
        </w:tc>
        <w:tc>
          <w:tcPr>
            <w:tcW w:w="3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785D67D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 xml:space="preserve">全铸铝空气过滤减压器+不锈钢压力表  </w:t>
            </w:r>
          </w:p>
        </w:tc>
      </w:tr>
    </w:tbl>
    <w:p w14:paraId="0DAF6554">
      <w:pPr>
        <w:jc w:val="both"/>
        <w:rPr>
          <w:rFonts w:hint="eastAsia" w:ascii="宋体" w:hAnsi="宋体" w:cs="宋体"/>
          <w:sz w:val="24"/>
          <w:szCs w:val="24"/>
        </w:rPr>
      </w:pPr>
    </w:p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Consolas">
    <w:panose1 w:val="020B0609020204030204"/>
    <w:charset w:val="00"/>
    <w:family w:val="modern"/>
    <w:pitch w:val="default"/>
    <w:sig w:usb0="E10002FF" w:usb1="4000FCFF" w:usb2="00000009" w:usb3="00000000" w:csb0="6000019F" w:csb1="DFD7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Arial MT">
    <w:altName w:val="Arial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Arial Narrow">
    <w:panose1 w:val="020B0606020202030204"/>
    <w:charset w:val="00"/>
    <w:family w:val="auto"/>
    <w:pitch w:val="default"/>
    <w:sig w:usb0="00000287" w:usb1="00000800" w:usb2="00000000" w:usb3="00000000" w:csb0="2000009F" w:csb1="DFD7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CIDFont">
    <w:altName w:val="AMGD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AMGDT">
    <w:panose1 w:val="02000400000000000000"/>
    <w:charset w:val="00"/>
    <w:family w:val="auto"/>
    <w:pitch w:val="default"/>
    <w:sig w:usb0="80000003" w:usb1="10000000" w:usb2="00000000" w:usb3="00000000" w:csb0="0000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D3FB2FCC"/>
    <w:multiLevelType w:val="singleLevel"/>
    <w:tmpl w:val="D3FB2FCC"/>
    <w:lvl w:ilvl="0" w:tentative="0">
      <w:start w:val="1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doNotTrackMoves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100209"/>
    <w:rsid w:val="00025058"/>
    <w:rsid w:val="0003473C"/>
    <w:rsid w:val="00037FA9"/>
    <w:rsid w:val="000C25DC"/>
    <w:rsid w:val="000C57F2"/>
    <w:rsid w:val="000F7C3F"/>
    <w:rsid w:val="00100209"/>
    <w:rsid w:val="0010762F"/>
    <w:rsid w:val="00114B90"/>
    <w:rsid w:val="0012568D"/>
    <w:rsid w:val="001348AF"/>
    <w:rsid w:val="0016334A"/>
    <w:rsid w:val="00166CAF"/>
    <w:rsid w:val="001707FA"/>
    <w:rsid w:val="00182487"/>
    <w:rsid w:val="00185629"/>
    <w:rsid w:val="00185648"/>
    <w:rsid w:val="001A4E16"/>
    <w:rsid w:val="001B1136"/>
    <w:rsid w:val="001C01D6"/>
    <w:rsid w:val="002014FF"/>
    <w:rsid w:val="0022402C"/>
    <w:rsid w:val="00240887"/>
    <w:rsid w:val="00247141"/>
    <w:rsid w:val="00262644"/>
    <w:rsid w:val="0026693B"/>
    <w:rsid w:val="00286DBE"/>
    <w:rsid w:val="002909D2"/>
    <w:rsid w:val="002C2234"/>
    <w:rsid w:val="002E70A9"/>
    <w:rsid w:val="00323591"/>
    <w:rsid w:val="0035687B"/>
    <w:rsid w:val="003620F3"/>
    <w:rsid w:val="00396BC5"/>
    <w:rsid w:val="003A5636"/>
    <w:rsid w:val="003C191A"/>
    <w:rsid w:val="00414F4F"/>
    <w:rsid w:val="004201EB"/>
    <w:rsid w:val="00424C8D"/>
    <w:rsid w:val="00473900"/>
    <w:rsid w:val="004A0582"/>
    <w:rsid w:val="004A3E36"/>
    <w:rsid w:val="004B4F56"/>
    <w:rsid w:val="004C0686"/>
    <w:rsid w:val="004C1A9B"/>
    <w:rsid w:val="004E5FEE"/>
    <w:rsid w:val="004F20F9"/>
    <w:rsid w:val="004F3E0B"/>
    <w:rsid w:val="00505330"/>
    <w:rsid w:val="00506778"/>
    <w:rsid w:val="00557860"/>
    <w:rsid w:val="0058232D"/>
    <w:rsid w:val="00582CF5"/>
    <w:rsid w:val="005855C8"/>
    <w:rsid w:val="005A7391"/>
    <w:rsid w:val="005B085E"/>
    <w:rsid w:val="005B0E1F"/>
    <w:rsid w:val="005B60D3"/>
    <w:rsid w:val="0060620F"/>
    <w:rsid w:val="00654CA5"/>
    <w:rsid w:val="00690C70"/>
    <w:rsid w:val="0069156A"/>
    <w:rsid w:val="006B1966"/>
    <w:rsid w:val="006B1E38"/>
    <w:rsid w:val="006B4EAA"/>
    <w:rsid w:val="006B5D01"/>
    <w:rsid w:val="006C1A95"/>
    <w:rsid w:val="007566F9"/>
    <w:rsid w:val="00767327"/>
    <w:rsid w:val="00777C81"/>
    <w:rsid w:val="0078256F"/>
    <w:rsid w:val="007979CC"/>
    <w:rsid w:val="007A1362"/>
    <w:rsid w:val="007D3E91"/>
    <w:rsid w:val="007F5D4A"/>
    <w:rsid w:val="00805EBC"/>
    <w:rsid w:val="00824DBF"/>
    <w:rsid w:val="008773DC"/>
    <w:rsid w:val="00886E55"/>
    <w:rsid w:val="008A6EB6"/>
    <w:rsid w:val="008B7FBF"/>
    <w:rsid w:val="008C3040"/>
    <w:rsid w:val="008E0A13"/>
    <w:rsid w:val="008E57A2"/>
    <w:rsid w:val="0090156E"/>
    <w:rsid w:val="00930D46"/>
    <w:rsid w:val="009312B2"/>
    <w:rsid w:val="009515B7"/>
    <w:rsid w:val="0096155F"/>
    <w:rsid w:val="009661EE"/>
    <w:rsid w:val="00980C79"/>
    <w:rsid w:val="009A1F18"/>
    <w:rsid w:val="009A492F"/>
    <w:rsid w:val="00A05966"/>
    <w:rsid w:val="00A21D50"/>
    <w:rsid w:val="00A33BD1"/>
    <w:rsid w:val="00A40036"/>
    <w:rsid w:val="00A863A9"/>
    <w:rsid w:val="00A910BE"/>
    <w:rsid w:val="00AC5FC7"/>
    <w:rsid w:val="00AD4788"/>
    <w:rsid w:val="00B04C26"/>
    <w:rsid w:val="00B06A3E"/>
    <w:rsid w:val="00B20512"/>
    <w:rsid w:val="00B64E9B"/>
    <w:rsid w:val="00B71438"/>
    <w:rsid w:val="00B80121"/>
    <w:rsid w:val="00BA4931"/>
    <w:rsid w:val="00BB3FB4"/>
    <w:rsid w:val="00BD4DB8"/>
    <w:rsid w:val="00BF39FF"/>
    <w:rsid w:val="00C27391"/>
    <w:rsid w:val="00C57843"/>
    <w:rsid w:val="00C61C4C"/>
    <w:rsid w:val="00C670E8"/>
    <w:rsid w:val="00C83120"/>
    <w:rsid w:val="00C9036B"/>
    <w:rsid w:val="00CA107F"/>
    <w:rsid w:val="00CA6414"/>
    <w:rsid w:val="00CA763D"/>
    <w:rsid w:val="00CC0D5E"/>
    <w:rsid w:val="00D127CF"/>
    <w:rsid w:val="00D21478"/>
    <w:rsid w:val="00D24AF4"/>
    <w:rsid w:val="00D47BB5"/>
    <w:rsid w:val="00D74850"/>
    <w:rsid w:val="00DA0F05"/>
    <w:rsid w:val="00DA441B"/>
    <w:rsid w:val="00DC0DDB"/>
    <w:rsid w:val="00DE1991"/>
    <w:rsid w:val="00E0362D"/>
    <w:rsid w:val="00E06F99"/>
    <w:rsid w:val="00E104E5"/>
    <w:rsid w:val="00E23893"/>
    <w:rsid w:val="00E52418"/>
    <w:rsid w:val="00E8210C"/>
    <w:rsid w:val="00EA24EC"/>
    <w:rsid w:val="00EA6FC6"/>
    <w:rsid w:val="00EB377B"/>
    <w:rsid w:val="00EC5555"/>
    <w:rsid w:val="00EE7752"/>
    <w:rsid w:val="00F046AD"/>
    <w:rsid w:val="00F07AD5"/>
    <w:rsid w:val="00F37CEB"/>
    <w:rsid w:val="00F42CE4"/>
    <w:rsid w:val="00F56D45"/>
    <w:rsid w:val="00F56E04"/>
    <w:rsid w:val="00FD178E"/>
    <w:rsid w:val="00FE46EB"/>
    <w:rsid w:val="00FF724E"/>
    <w:rsid w:val="0168173F"/>
    <w:rsid w:val="028D50C1"/>
    <w:rsid w:val="05341C0B"/>
    <w:rsid w:val="058C3278"/>
    <w:rsid w:val="084000FB"/>
    <w:rsid w:val="0959244B"/>
    <w:rsid w:val="0ACD13A4"/>
    <w:rsid w:val="0BE325D6"/>
    <w:rsid w:val="0DD50533"/>
    <w:rsid w:val="0EEA03C6"/>
    <w:rsid w:val="10F71DBB"/>
    <w:rsid w:val="11487854"/>
    <w:rsid w:val="17EC5BC9"/>
    <w:rsid w:val="198D2276"/>
    <w:rsid w:val="1B6F5FBB"/>
    <w:rsid w:val="1BFF3B57"/>
    <w:rsid w:val="1D5B76A2"/>
    <w:rsid w:val="2108063E"/>
    <w:rsid w:val="217338C9"/>
    <w:rsid w:val="23413A08"/>
    <w:rsid w:val="25463A31"/>
    <w:rsid w:val="27CB02AC"/>
    <w:rsid w:val="28E84CBC"/>
    <w:rsid w:val="29C24785"/>
    <w:rsid w:val="2B644FDE"/>
    <w:rsid w:val="2C434D16"/>
    <w:rsid w:val="2D025688"/>
    <w:rsid w:val="2D0C20DF"/>
    <w:rsid w:val="2DC60E4E"/>
    <w:rsid w:val="2EF27C66"/>
    <w:rsid w:val="308B2D22"/>
    <w:rsid w:val="3118278F"/>
    <w:rsid w:val="355B16B3"/>
    <w:rsid w:val="36694DFC"/>
    <w:rsid w:val="3772284A"/>
    <w:rsid w:val="3A5E039B"/>
    <w:rsid w:val="3C543FB8"/>
    <w:rsid w:val="3C5B6564"/>
    <w:rsid w:val="3D907A62"/>
    <w:rsid w:val="3DE675E7"/>
    <w:rsid w:val="3E5D2354"/>
    <w:rsid w:val="43C766A8"/>
    <w:rsid w:val="44575EE7"/>
    <w:rsid w:val="466B5B2B"/>
    <w:rsid w:val="48C1196B"/>
    <w:rsid w:val="49B01A84"/>
    <w:rsid w:val="4AFD53FC"/>
    <w:rsid w:val="5174121C"/>
    <w:rsid w:val="55812FFA"/>
    <w:rsid w:val="564975B3"/>
    <w:rsid w:val="586D504F"/>
    <w:rsid w:val="5D1107A8"/>
    <w:rsid w:val="5FC4529B"/>
    <w:rsid w:val="60B9248D"/>
    <w:rsid w:val="61A407F4"/>
    <w:rsid w:val="61B05F6B"/>
    <w:rsid w:val="62BE596B"/>
    <w:rsid w:val="62EE3BBE"/>
    <w:rsid w:val="64480A16"/>
    <w:rsid w:val="64647465"/>
    <w:rsid w:val="696C4729"/>
    <w:rsid w:val="6D463172"/>
    <w:rsid w:val="6D947AD5"/>
    <w:rsid w:val="6E3B400E"/>
    <w:rsid w:val="6E880016"/>
    <w:rsid w:val="6FAE5A6D"/>
    <w:rsid w:val="72364B5C"/>
    <w:rsid w:val="72493E61"/>
    <w:rsid w:val="733F21BA"/>
    <w:rsid w:val="771328AC"/>
    <w:rsid w:val="77535C86"/>
    <w:rsid w:val="77D51D6F"/>
    <w:rsid w:val="7947078D"/>
    <w:rsid w:val="79A221D3"/>
    <w:rsid w:val="7A520DC3"/>
    <w:rsid w:val="7A9D6FC9"/>
    <w:rsid w:val="7C7A35D1"/>
    <w:rsid w:val="7D54730C"/>
    <w:rsid w:val="7E455D32"/>
    <w:rsid w:val="7E6F0333"/>
    <w:rsid w:val="7E8B661B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qFormat="1"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qFormat="1"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qFormat="1"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qFormat="1" w:unhideWhenUsed="0" w:uiPriority="0" w:semiHidden="0" w:name="HTML Code"/>
    <w:lsdException w:qFormat="1" w:unhideWhenUsed="0" w:uiPriority="0" w:semiHidden="0" w:name="HTML Definition"/>
    <w:lsdException w:qFormat="1" w:unhideWhenUsed="0" w:uiPriority="0" w:semiHidden="0" w:name="HTML Keyboard"/>
    <w:lsdException w:unhideWhenUsed="0" w:uiPriority="0" w:semiHidden="0" w:name="HTML Preformatted"/>
    <w:lsdException w:qFormat="1"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qFormat="1"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8">
    <w:name w:val="Default Paragraph Font"/>
    <w:semiHidden/>
    <w:unhideWhenUsed/>
    <w:qFormat/>
    <w:uiPriority w:val="1"/>
  </w:style>
  <w:style w:type="table" w:default="1" w:styleId="7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annotation text"/>
    <w:basedOn w:val="1"/>
    <w:link w:val="41"/>
    <w:qFormat/>
    <w:uiPriority w:val="0"/>
    <w:pPr>
      <w:jc w:val="left"/>
    </w:pPr>
  </w:style>
  <w:style w:type="paragraph" w:styleId="3">
    <w:name w:val="Balloon Text"/>
    <w:basedOn w:val="1"/>
    <w:link w:val="43"/>
    <w:qFormat/>
    <w:uiPriority w:val="0"/>
    <w:rPr>
      <w:sz w:val="18"/>
      <w:szCs w:val="18"/>
    </w:rPr>
  </w:style>
  <w:style w:type="paragraph" w:styleId="4">
    <w:name w:val="footer"/>
    <w:basedOn w:val="1"/>
    <w:link w:val="18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17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6">
    <w:name w:val="annotation subject"/>
    <w:basedOn w:val="2"/>
    <w:next w:val="2"/>
    <w:link w:val="42"/>
    <w:qFormat/>
    <w:uiPriority w:val="0"/>
    <w:rPr>
      <w:b/>
      <w:bCs/>
    </w:rPr>
  </w:style>
  <w:style w:type="character" w:styleId="9">
    <w:name w:val="Strong"/>
    <w:basedOn w:val="8"/>
    <w:qFormat/>
    <w:uiPriority w:val="0"/>
    <w:rPr>
      <w:b/>
      <w:bCs/>
    </w:rPr>
  </w:style>
  <w:style w:type="character" w:styleId="10">
    <w:name w:val="FollowedHyperlink"/>
    <w:basedOn w:val="8"/>
    <w:qFormat/>
    <w:uiPriority w:val="0"/>
    <w:rPr>
      <w:color w:val="4D7AD8"/>
      <w:u w:val="none"/>
    </w:rPr>
  </w:style>
  <w:style w:type="character" w:styleId="11">
    <w:name w:val="HTML Definition"/>
    <w:basedOn w:val="8"/>
    <w:qFormat/>
    <w:uiPriority w:val="0"/>
    <w:rPr>
      <w:i/>
      <w:iCs/>
    </w:rPr>
  </w:style>
  <w:style w:type="character" w:styleId="12">
    <w:name w:val="Hyperlink"/>
    <w:basedOn w:val="8"/>
    <w:qFormat/>
    <w:uiPriority w:val="0"/>
    <w:rPr>
      <w:color w:val="4D7AD8"/>
      <w:u w:val="none"/>
    </w:rPr>
  </w:style>
  <w:style w:type="character" w:styleId="13">
    <w:name w:val="HTML Code"/>
    <w:basedOn w:val="8"/>
    <w:qFormat/>
    <w:uiPriority w:val="0"/>
    <w:rPr>
      <w:rFonts w:hint="default" w:ascii="Consolas" w:hAnsi="Consolas" w:eastAsia="Consolas" w:cs="Consolas"/>
      <w:sz w:val="21"/>
      <w:szCs w:val="21"/>
    </w:rPr>
  </w:style>
  <w:style w:type="character" w:styleId="14">
    <w:name w:val="annotation reference"/>
    <w:basedOn w:val="8"/>
    <w:qFormat/>
    <w:uiPriority w:val="0"/>
    <w:rPr>
      <w:sz w:val="21"/>
      <w:szCs w:val="21"/>
    </w:rPr>
  </w:style>
  <w:style w:type="character" w:styleId="15">
    <w:name w:val="HTML Keyboard"/>
    <w:basedOn w:val="8"/>
    <w:qFormat/>
    <w:uiPriority w:val="0"/>
    <w:rPr>
      <w:rFonts w:ascii="Consolas" w:hAnsi="Consolas" w:eastAsia="Consolas" w:cs="Consolas"/>
      <w:sz w:val="21"/>
      <w:szCs w:val="21"/>
    </w:rPr>
  </w:style>
  <w:style w:type="character" w:styleId="16">
    <w:name w:val="HTML Sample"/>
    <w:basedOn w:val="8"/>
    <w:qFormat/>
    <w:uiPriority w:val="0"/>
    <w:rPr>
      <w:rFonts w:hint="default" w:ascii="Consolas" w:hAnsi="Consolas" w:eastAsia="Consolas" w:cs="Consolas"/>
      <w:sz w:val="21"/>
      <w:szCs w:val="21"/>
    </w:rPr>
  </w:style>
  <w:style w:type="character" w:customStyle="1" w:styleId="17">
    <w:name w:val="页眉 Char"/>
    <w:link w:val="5"/>
    <w:qFormat/>
    <w:uiPriority w:val="0"/>
    <w:rPr>
      <w:rFonts w:ascii="Calibri" w:hAnsi="Calibri"/>
      <w:kern w:val="2"/>
      <w:sz w:val="18"/>
      <w:szCs w:val="18"/>
    </w:rPr>
  </w:style>
  <w:style w:type="character" w:customStyle="1" w:styleId="18">
    <w:name w:val="页脚 Char"/>
    <w:link w:val="4"/>
    <w:qFormat/>
    <w:uiPriority w:val="0"/>
    <w:rPr>
      <w:rFonts w:ascii="Calibri" w:hAnsi="Calibri"/>
      <w:kern w:val="2"/>
      <w:sz w:val="18"/>
      <w:szCs w:val="18"/>
    </w:rPr>
  </w:style>
  <w:style w:type="character" w:customStyle="1" w:styleId="19">
    <w:name w:val="button"/>
    <w:basedOn w:val="8"/>
    <w:qFormat/>
    <w:uiPriority w:val="0"/>
  </w:style>
  <w:style w:type="character" w:customStyle="1" w:styleId="20">
    <w:name w:val="button1"/>
    <w:basedOn w:val="8"/>
    <w:qFormat/>
    <w:uiPriority w:val="0"/>
  </w:style>
  <w:style w:type="character" w:customStyle="1" w:styleId="21">
    <w:name w:val="auto-pass-node"/>
    <w:basedOn w:val="8"/>
    <w:qFormat/>
    <w:uiPriority w:val="0"/>
    <w:rPr>
      <w:bdr w:val="single" w:color="DC4446" w:sz="6" w:space="0"/>
      <w:shd w:val="clear" w:color="auto" w:fill="A9E2FF"/>
    </w:rPr>
  </w:style>
  <w:style w:type="character" w:customStyle="1" w:styleId="22">
    <w:name w:val="tmpztreemove_arrow"/>
    <w:basedOn w:val="8"/>
    <w:qFormat/>
    <w:uiPriority w:val="0"/>
  </w:style>
  <w:style w:type="character" w:customStyle="1" w:styleId="23">
    <w:name w:val="current-node"/>
    <w:basedOn w:val="8"/>
    <w:qFormat/>
    <w:uiPriority w:val="0"/>
    <w:rPr>
      <w:bdr w:val="single" w:color="F5B87B" w:sz="6" w:space="0"/>
      <w:shd w:val="clear" w:color="auto" w:fill="FFE8CC"/>
    </w:rPr>
  </w:style>
  <w:style w:type="character" w:customStyle="1" w:styleId="24">
    <w:name w:val="ant-select-tree-iconele"/>
    <w:basedOn w:val="8"/>
    <w:qFormat/>
    <w:uiPriority w:val="0"/>
  </w:style>
  <w:style w:type="character" w:customStyle="1" w:styleId="25">
    <w:name w:val="ant-radio+*"/>
    <w:basedOn w:val="8"/>
    <w:qFormat/>
    <w:uiPriority w:val="0"/>
  </w:style>
  <w:style w:type="character" w:customStyle="1" w:styleId="26">
    <w:name w:val="ant-tree-switcher6"/>
    <w:basedOn w:val="8"/>
    <w:qFormat/>
    <w:uiPriority w:val="0"/>
  </w:style>
  <w:style w:type="character" w:customStyle="1" w:styleId="27">
    <w:name w:val="ant-tree-checkbox"/>
    <w:basedOn w:val="8"/>
    <w:qFormat/>
    <w:uiPriority w:val="0"/>
  </w:style>
  <w:style w:type="character" w:customStyle="1" w:styleId="28">
    <w:name w:val="ant-tree-iconele"/>
    <w:basedOn w:val="8"/>
    <w:qFormat/>
    <w:uiPriority w:val="0"/>
  </w:style>
  <w:style w:type="character" w:customStyle="1" w:styleId="29">
    <w:name w:val="ant-select-tree-switcher"/>
    <w:basedOn w:val="8"/>
    <w:qFormat/>
    <w:uiPriority w:val="0"/>
  </w:style>
  <w:style w:type="character" w:customStyle="1" w:styleId="30">
    <w:name w:val="ant-select-tree-checkbox2"/>
    <w:basedOn w:val="8"/>
    <w:qFormat/>
    <w:uiPriority w:val="0"/>
  </w:style>
  <w:style w:type="character" w:customStyle="1" w:styleId="31">
    <w:name w:val="first-of-type"/>
    <w:basedOn w:val="8"/>
    <w:qFormat/>
    <w:uiPriority w:val="0"/>
    <w:rPr>
      <w:color w:val="FF0000"/>
    </w:rPr>
  </w:style>
  <w:style w:type="character" w:customStyle="1" w:styleId="32">
    <w:name w:val="first-of-type1"/>
    <w:basedOn w:val="8"/>
    <w:qFormat/>
    <w:uiPriority w:val="0"/>
    <w:rPr>
      <w:color w:val="FF0000"/>
    </w:rPr>
  </w:style>
  <w:style w:type="character" w:customStyle="1" w:styleId="33">
    <w:name w:val="not-pass-node"/>
    <w:basedOn w:val="8"/>
    <w:qFormat/>
    <w:uiPriority w:val="0"/>
    <w:rPr>
      <w:bdr w:val="single" w:color="5ABD6B" w:sz="6" w:space="0"/>
      <w:shd w:val="clear" w:color="auto" w:fill="BFF3C3"/>
    </w:rPr>
  </w:style>
  <w:style w:type="character" w:customStyle="1" w:styleId="34">
    <w:name w:val="wea-thumbnails-doc-content-subtitle"/>
    <w:basedOn w:val="8"/>
    <w:qFormat/>
    <w:uiPriority w:val="0"/>
    <w:rPr>
      <w:color w:val="9A9A9A"/>
    </w:rPr>
  </w:style>
  <w:style w:type="character" w:customStyle="1" w:styleId="35">
    <w:name w:val="passed-node"/>
    <w:basedOn w:val="8"/>
    <w:qFormat/>
    <w:uiPriority w:val="0"/>
    <w:rPr>
      <w:bdr w:val="single" w:color="49A8D4" w:sz="6" w:space="0"/>
      <w:shd w:val="clear" w:color="auto" w:fill="A9E3FF"/>
    </w:rPr>
  </w:style>
  <w:style w:type="character" w:customStyle="1" w:styleId="36">
    <w:name w:val="ant-tree-switcher"/>
    <w:basedOn w:val="8"/>
    <w:qFormat/>
    <w:uiPriority w:val="0"/>
  </w:style>
  <w:style w:type="character" w:customStyle="1" w:styleId="37">
    <w:name w:val="ant-tree-checkbox4"/>
    <w:basedOn w:val="8"/>
    <w:qFormat/>
    <w:uiPriority w:val="0"/>
  </w:style>
  <w:style w:type="character" w:customStyle="1" w:styleId="38">
    <w:name w:val="ant-select-tree-checkbox"/>
    <w:basedOn w:val="8"/>
    <w:qFormat/>
    <w:uiPriority w:val="0"/>
  </w:style>
  <w:style w:type="character" w:customStyle="1" w:styleId="39">
    <w:name w:val="ant-tree-checkbox6"/>
    <w:basedOn w:val="8"/>
    <w:qFormat/>
    <w:uiPriority w:val="0"/>
  </w:style>
  <w:style w:type="character" w:customStyle="1" w:styleId="40">
    <w:name w:val="ant-tree-checkbox5"/>
    <w:basedOn w:val="8"/>
    <w:qFormat/>
    <w:uiPriority w:val="0"/>
  </w:style>
  <w:style w:type="character" w:customStyle="1" w:styleId="41">
    <w:name w:val="批注文字 Char"/>
    <w:basedOn w:val="8"/>
    <w:link w:val="2"/>
    <w:qFormat/>
    <w:uiPriority w:val="0"/>
    <w:rPr>
      <w:rFonts w:ascii="Calibri" w:hAnsi="Calibri"/>
      <w:kern w:val="2"/>
      <w:sz w:val="21"/>
      <w:szCs w:val="24"/>
    </w:rPr>
  </w:style>
  <w:style w:type="character" w:customStyle="1" w:styleId="42">
    <w:name w:val="批注主题 Char"/>
    <w:basedOn w:val="41"/>
    <w:link w:val="6"/>
    <w:qFormat/>
    <w:uiPriority w:val="0"/>
    <w:rPr>
      <w:b/>
      <w:bCs/>
    </w:rPr>
  </w:style>
  <w:style w:type="character" w:customStyle="1" w:styleId="43">
    <w:name w:val="批注框文本 Char"/>
    <w:basedOn w:val="8"/>
    <w:link w:val="3"/>
    <w:qFormat/>
    <w:uiPriority w:val="0"/>
    <w:rPr>
      <w:rFonts w:ascii="Calibri" w:hAnsi="Calibri"/>
      <w:kern w:val="2"/>
      <w:sz w:val="18"/>
      <w:szCs w:val="18"/>
    </w:rPr>
  </w:style>
  <w:style w:type="character" w:customStyle="1" w:styleId="44">
    <w:name w:val="font31"/>
    <w:basedOn w:val="8"/>
    <w:qFormat/>
    <w:uiPriority w:val="0"/>
    <w:rPr>
      <w:rFonts w:hint="eastAsia" w:ascii="微软雅黑" w:hAnsi="微软雅黑" w:eastAsia="微软雅黑" w:cs="微软雅黑"/>
      <w:color w:val="000000"/>
      <w:sz w:val="21"/>
      <w:szCs w:val="21"/>
      <w:u w:val="none"/>
    </w:rPr>
  </w:style>
  <w:style w:type="character" w:customStyle="1" w:styleId="45">
    <w:name w:val="font41"/>
    <w:basedOn w:val="8"/>
    <w:qFormat/>
    <w:uiPriority w:val="0"/>
    <w:rPr>
      <w:rFonts w:hint="default" w:ascii="Arial MT" w:hAnsi="Arial MT" w:eastAsia="Arial MT" w:cs="Arial MT"/>
      <w:color w:val="000000"/>
      <w:sz w:val="21"/>
      <w:szCs w:val="21"/>
      <w:u w:val="none"/>
    </w:rPr>
  </w:style>
  <w:style w:type="character" w:customStyle="1" w:styleId="46">
    <w:name w:val="font51"/>
    <w:basedOn w:val="8"/>
    <w:qFormat/>
    <w:uiPriority w:val="0"/>
    <w:rPr>
      <w:rFonts w:ascii="宋体" w:hAnsi="宋体" w:eastAsia="宋体" w:cs="宋体"/>
      <w:color w:val="000000"/>
      <w:sz w:val="21"/>
      <w:szCs w:val="21"/>
      <w:u w:val="none"/>
    </w:rPr>
  </w:style>
  <w:style w:type="character" w:customStyle="1" w:styleId="47">
    <w:name w:val="font61"/>
    <w:basedOn w:val="8"/>
    <w:qFormat/>
    <w:uiPriority w:val="0"/>
    <w:rPr>
      <w:rFonts w:hint="eastAsia" w:ascii="微软雅黑" w:hAnsi="微软雅黑" w:eastAsia="微软雅黑" w:cs="微软雅黑"/>
      <w:color w:val="000000"/>
      <w:sz w:val="20"/>
      <w:szCs w:val="20"/>
      <w:u w:val="none"/>
    </w:rPr>
  </w:style>
  <w:style w:type="character" w:customStyle="1" w:styleId="48">
    <w:name w:val="font71"/>
    <w:basedOn w:val="8"/>
    <w:qFormat/>
    <w:uiPriority w:val="0"/>
    <w:rPr>
      <w:rFonts w:hint="default" w:ascii="Arial Narrow" w:hAnsi="Arial Narrow" w:eastAsia="Arial Narrow" w:cs="Arial Narrow"/>
      <w:color w:val="000000"/>
      <w:sz w:val="20"/>
      <w:szCs w:val="20"/>
      <w:u w:val="none"/>
    </w:rPr>
  </w:style>
  <w:style w:type="character" w:customStyle="1" w:styleId="49">
    <w:name w:val="font81"/>
    <w:basedOn w:val="8"/>
    <w:qFormat/>
    <w:uiPriority w:val="0"/>
    <w:rPr>
      <w:rFonts w:hint="eastAsia" w:ascii="等线" w:hAnsi="等线" w:eastAsia="等线" w:cs="等线"/>
      <w:color w:val="000000"/>
      <w:sz w:val="20"/>
      <w:szCs w:val="20"/>
      <w:u w:val="none"/>
    </w:rPr>
  </w:style>
  <w:style w:type="character" w:customStyle="1" w:styleId="50">
    <w:name w:val="font91"/>
    <w:basedOn w:val="8"/>
    <w:qFormat/>
    <w:uiPriority w:val="0"/>
    <w:rPr>
      <w:rFonts w:ascii="宋体" w:hAnsi="宋体" w:eastAsia="宋体" w:cs="宋体"/>
      <w:color w:val="000000"/>
      <w:sz w:val="20"/>
      <w:szCs w:val="20"/>
      <w:u w:val="none"/>
    </w:rPr>
  </w:style>
  <w:style w:type="character" w:customStyle="1" w:styleId="51">
    <w:name w:val="font101"/>
    <w:basedOn w:val="8"/>
    <w:qFormat/>
    <w:uiPriority w:val="0"/>
    <w:rPr>
      <w:rFonts w:hint="default" w:ascii="Arial Narrow" w:hAnsi="Arial Narrow" w:eastAsia="Arial Narrow" w:cs="Arial Narrow"/>
      <w:b/>
      <w:bCs/>
      <w:color w:val="000000"/>
      <w:sz w:val="18"/>
      <w:szCs w:val="18"/>
      <w:u w:val="none"/>
    </w:rPr>
  </w:style>
  <w:style w:type="character" w:customStyle="1" w:styleId="52">
    <w:name w:val="font112"/>
    <w:basedOn w:val="8"/>
    <w:qFormat/>
    <w:uiPriority w:val="0"/>
    <w:rPr>
      <w:rFonts w:ascii="宋体" w:hAnsi="宋体" w:eastAsia="宋体" w:cs="宋体"/>
      <w:b/>
      <w:bCs/>
      <w:color w:val="000000"/>
      <w:sz w:val="18"/>
      <w:szCs w:val="18"/>
      <w:u w:val="none"/>
    </w:rPr>
  </w:style>
  <w:style w:type="character" w:customStyle="1" w:styleId="53">
    <w:name w:val="font121"/>
    <w:basedOn w:val="8"/>
    <w:qFormat/>
    <w:uiPriority w:val="0"/>
    <w:rPr>
      <w:rFonts w:hint="eastAsia" w:ascii="微软雅黑" w:hAnsi="微软雅黑" w:eastAsia="微软雅黑" w:cs="微软雅黑"/>
      <w:b/>
      <w:bCs/>
      <w:color w:val="000000"/>
      <w:sz w:val="18"/>
      <w:szCs w:val="18"/>
      <w:u w:val="none"/>
    </w:rPr>
  </w:style>
  <w:style w:type="character" w:customStyle="1" w:styleId="54">
    <w:name w:val="font131"/>
    <w:basedOn w:val="8"/>
    <w:qFormat/>
    <w:uiPriority w:val="0"/>
    <w:rPr>
      <w:rFonts w:hint="eastAsia" w:ascii="等线" w:hAnsi="等线" w:eastAsia="等线" w:cs="等线"/>
      <w:b/>
      <w:bCs/>
      <w:color w:val="000000"/>
      <w:sz w:val="18"/>
      <w:szCs w:val="18"/>
      <w:u w:val="none"/>
    </w:rPr>
  </w:style>
  <w:style w:type="character" w:customStyle="1" w:styleId="55">
    <w:name w:val="font21"/>
    <w:basedOn w:val="8"/>
    <w:uiPriority w:val="0"/>
    <w:rPr>
      <w:rFonts w:hint="eastAsia" w:ascii="宋体" w:hAnsi="宋体" w:eastAsia="宋体" w:cs="宋体"/>
      <w:color w:val="000000"/>
      <w:sz w:val="18"/>
      <w:szCs w:val="18"/>
      <w:u w:val="none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332</Words>
  <Characters>414</Characters>
  <Lines>9</Lines>
  <Paragraphs>2</Paragraphs>
  <TotalTime>12</TotalTime>
  <ScaleCrop>false</ScaleCrop>
  <LinksUpToDate>false</LinksUpToDate>
  <CharactersWithSpaces>481</CharactersWithSpaces>
  <Application>WPS Office_12.1.0.23125_F1E327BC-269C-435d-A152-05C5408002CA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2022-01-05T05:35:00Z</dcterms:created>
  <dc:creator>Administrator</dc:creator>
  <cp:lastModifiedBy>刘超</cp:lastModifiedBy>
  <cp:lastPrinted>2022-03-03T09:42:00Z</cp:lastPrinted>
  <dcterms:modified xsi:type="dcterms:W3CDTF">2025-10-22T00:31:24Z</dcterms:modified>
  <cp:revision>36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2052-12.1.0.23125</vt:lpwstr>
  </property>
  <property fmtid="{D5CDD505-2E9C-101B-9397-08002B2CF9AE}" pid="3" name="ICV">
    <vt:lpwstr>AF1DD10B36164A01B2BAA211C28939A1</vt:lpwstr>
  </property>
  <property fmtid="{D5CDD505-2E9C-101B-9397-08002B2CF9AE}" pid="4" name="KSOTemplateDocerSaveRecord">
    <vt:lpwstr>eyJoZGlkIjoiZDE5NDZlODU3NjgzY2M1OWYzMGU4NGJkYWYwYzhmOTYiLCJ1c2VySWQiOiI2MDAzNDkyMTgifQ==</vt:lpwstr>
  </property>
</Properties>
</file>