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68FF4">
      <w:pPr>
        <w:jc w:val="center"/>
        <w:rPr>
          <w:rFonts w:hint="eastAsia" w:ascii="仿宋" w:eastAsia="仿宋" w:cs="仿宋"/>
          <w:sz w:val="144"/>
        </w:rPr>
      </w:pPr>
      <w:r>
        <w:rPr>
          <w:rFonts w:hint="eastAsia" w:ascii="仿宋" w:eastAsia="仿宋" w:cs="仿宋"/>
          <w:sz w:val="144"/>
        </w:rPr>
        <w:t xml:space="preserve"> </w:t>
      </w:r>
    </w:p>
    <w:p w14:paraId="5860BD5B">
      <w:pPr>
        <w:jc w:val="center"/>
        <w:rPr>
          <w:rFonts w:hint="eastAsia" w:ascii="楷体" w:eastAsia="楷体" w:cs="楷体"/>
          <w:b/>
          <w:sz w:val="52"/>
          <w:szCs w:val="52"/>
        </w:rPr>
      </w:pPr>
      <w:r>
        <w:rPr>
          <w:rFonts w:hint="eastAsia" w:ascii="楷体" w:eastAsia="楷体" w:cs="楷体"/>
          <w:b/>
          <w:sz w:val="72"/>
          <w:szCs w:val="72"/>
          <w:lang w:eastAsia="zh-CN"/>
        </w:rPr>
        <w:t>竞争性询比价</w:t>
      </w:r>
      <w:r>
        <w:rPr>
          <w:rFonts w:hint="eastAsia" w:ascii="楷体" w:eastAsia="楷体" w:cs="楷体"/>
          <w:b/>
          <w:sz w:val="72"/>
          <w:szCs w:val="72"/>
        </w:rPr>
        <w:t>文件</w:t>
      </w:r>
    </w:p>
    <w:p w14:paraId="4A94122D">
      <w:pPr>
        <w:spacing w:line="560" w:lineRule="exact"/>
        <w:rPr>
          <w:rFonts w:hint="eastAsia" w:ascii="楷体" w:eastAsia="楷体" w:cs="楷体"/>
          <w:b/>
          <w:sz w:val="28"/>
          <w:szCs w:val="28"/>
        </w:rPr>
      </w:pPr>
    </w:p>
    <w:p w14:paraId="3625670C">
      <w:pPr>
        <w:spacing w:line="560" w:lineRule="exact"/>
        <w:rPr>
          <w:rFonts w:hint="eastAsia" w:ascii="楷体" w:eastAsia="楷体" w:cs="楷体"/>
          <w:b/>
          <w:sz w:val="28"/>
          <w:szCs w:val="28"/>
        </w:rPr>
      </w:pPr>
    </w:p>
    <w:p w14:paraId="0FE49DAD">
      <w:pPr>
        <w:spacing w:line="560" w:lineRule="exact"/>
        <w:jc w:val="left"/>
        <w:rPr>
          <w:rFonts w:ascii="楷体" w:eastAsia="楷体" w:cs="楷体"/>
          <w:b/>
          <w:sz w:val="30"/>
          <w:szCs w:val="30"/>
        </w:rPr>
      </w:pPr>
      <w:r>
        <w:rPr>
          <w:rFonts w:hint="eastAsia" w:ascii="楷体" w:eastAsia="楷体" w:cs="楷体"/>
          <w:b/>
          <w:sz w:val="30"/>
          <w:szCs w:val="30"/>
        </w:rPr>
        <w:t>项 目 名 称：</w:t>
      </w:r>
      <w:r>
        <w:rPr>
          <w:rFonts w:hint="eastAsia" w:ascii="楷体" w:eastAsia="楷体" w:cs="楷体"/>
          <w:b/>
          <w:sz w:val="30"/>
          <w:szCs w:val="30"/>
          <w:lang w:eastAsia="zh-CN"/>
        </w:rPr>
        <w:t>浙江巨化装备工程集团有限公司复合板</w:t>
      </w:r>
      <w:r>
        <w:rPr>
          <w:rFonts w:hint="eastAsia" w:ascii="楷体" w:eastAsia="楷体" w:cs="楷体"/>
          <w:b/>
          <w:sz w:val="30"/>
          <w:szCs w:val="30"/>
        </w:rPr>
        <w:t>采购</w:t>
      </w:r>
    </w:p>
    <w:p w14:paraId="1A7D5905">
      <w:pPr>
        <w:spacing w:line="560" w:lineRule="exact"/>
        <w:jc w:val="both"/>
        <w:rPr>
          <w:rFonts w:hint="default" w:ascii="楷体" w:eastAsia="楷体" w:cs="楷体"/>
          <w:b/>
          <w:sz w:val="30"/>
          <w:szCs w:val="30"/>
          <w:lang w:val="en-US" w:eastAsia="zh-CN"/>
        </w:rPr>
      </w:pPr>
      <w:r>
        <w:rPr>
          <w:rFonts w:hint="eastAsia" w:ascii="楷体" w:eastAsia="楷体" w:cs="楷体"/>
          <w:b/>
          <w:sz w:val="30"/>
          <w:szCs w:val="30"/>
        </w:rPr>
        <w:t>标的物名称：</w:t>
      </w:r>
      <w:r>
        <w:rPr>
          <w:rFonts w:hint="eastAsia" w:ascii="楷体" w:eastAsia="楷体" w:cs="楷体"/>
          <w:b/>
          <w:sz w:val="30"/>
          <w:szCs w:val="30"/>
          <w:lang w:val="en-US" w:eastAsia="zh-CN"/>
        </w:rPr>
        <w:t>S30403复合板</w:t>
      </w:r>
    </w:p>
    <w:p w14:paraId="658D077F">
      <w:pPr>
        <w:spacing w:line="560" w:lineRule="exact"/>
        <w:rPr>
          <w:rFonts w:hint="eastAsia" w:ascii="楷体" w:eastAsia="楷体" w:cs="楷体"/>
          <w:b/>
          <w:kern w:val="0"/>
          <w:sz w:val="28"/>
          <w:szCs w:val="28"/>
        </w:rPr>
      </w:pPr>
    </w:p>
    <w:p w14:paraId="457E1F78">
      <w:pPr>
        <w:spacing w:line="560" w:lineRule="exact"/>
        <w:rPr>
          <w:rFonts w:hint="eastAsia" w:ascii="楷体" w:eastAsia="楷体" w:cs="楷体"/>
          <w:b/>
          <w:sz w:val="28"/>
          <w:szCs w:val="28"/>
        </w:rPr>
      </w:pPr>
    </w:p>
    <w:p w14:paraId="6DE0F089">
      <w:pPr>
        <w:spacing w:line="560" w:lineRule="exact"/>
        <w:rPr>
          <w:rFonts w:hint="eastAsia" w:ascii="楷体" w:eastAsia="楷体" w:cs="楷体"/>
          <w:b/>
          <w:sz w:val="28"/>
        </w:rPr>
      </w:pPr>
    </w:p>
    <w:p w14:paraId="22E5C6AE">
      <w:pPr>
        <w:spacing w:line="560" w:lineRule="exact"/>
        <w:rPr>
          <w:rFonts w:hint="eastAsia" w:ascii="楷体" w:eastAsia="楷体" w:cs="楷体"/>
          <w:b/>
          <w:sz w:val="28"/>
        </w:rPr>
      </w:pPr>
    </w:p>
    <w:p w14:paraId="7CCC3415">
      <w:pPr>
        <w:spacing w:line="560" w:lineRule="exact"/>
        <w:rPr>
          <w:rFonts w:hint="eastAsia" w:ascii="楷体" w:eastAsia="楷体" w:cs="楷体"/>
          <w:b/>
          <w:sz w:val="28"/>
        </w:rPr>
      </w:pPr>
    </w:p>
    <w:p w14:paraId="0F6E4BC3">
      <w:pPr>
        <w:spacing w:line="560" w:lineRule="exact"/>
        <w:rPr>
          <w:rFonts w:hint="eastAsia" w:ascii="楷体" w:eastAsia="楷体" w:cs="楷体"/>
          <w:b/>
          <w:sz w:val="28"/>
        </w:rPr>
      </w:pPr>
    </w:p>
    <w:p w14:paraId="002476AF">
      <w:pPr>
        <w:spacing w:line="560" w:lineRule="exact"/>
        <w:rPr>
          <w:rFonts w:hint="eastAsia" w:ascii="楷体" w:eastAsia="楷体" w:cs="楷体"/>
          <w:b/>
          <w:sz w:val="28"/>
        </w:rPr>
      </w:pPr>
    </w:p>
    <w:p w14:paraId="7CBE527C">
      <w:pPr>
        <w:spacing w:line="560" w:lineRule="exact"/>
        <w:rPr>
          <w:rFonts w:hint="eastAsia" w:ascii="楷体" w:eastAsia="楷体" w:cs="楷体"/>
          <w:b/>
          <w:sz w:val="28"/>
        </w:rPr>
      </w:pPr>
    </w:p>
    <w:p w14:paraId="2AE5D3B0">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lang w:eastAsia="zh-CN"/>
        </w:rPr>
        <w:t>竞争性询比价</w:t>
      </w:r>
      <w:r>
        <w:rPr>
          <w:rFonts w:hint="eastAsia" w:ascii="楷体" w:eastAsia="楷体" w:cs="楷体"/>
          <w:b/>
          <w:sz w:val="28"/>
          <w:szCs w:val="28"/>
        </w:rPr>
        <w:t>机构：</w:t>
      </w:r>
      <w:r>
        <w:rPr>
          <w:rFonts w:hint="eastAsia" w:ascii="楷体" w:eastAsia="楷体" w:cs="楷体"/>
          <w:b/>
          <w:sz w:val="28"/>
          <w:szCs w:val="28"/>
          <w:lang w:eastAsia="zh-CN"/>
        </w:rPr>
        <w:t>浙江巨化装备工程集团</w:t>
      </w:r>
      <w:r>
        <w:rPr>
          <w:rFonts w:hint="eastAsia" w:ascii="楷体" w:eastAsia="楷体" w:cs="楷体"/>
          <w:b/>
          <w:sz w:val="28"/>
          <w:szCs w:val="28"/>
        </w:rPr>
        <w:t>有限公司</w:t>
      </w:r>
    </w:p>
    <w:p w14:paraId="1D64B4B6">
      <w:pPr>
        <w:spacing w:line="560" w:lineRule="exact"/>
        <w:ind w:left="2380" w:leftChars="945" w:hanging="396" w:hangingChars="141"/>
        <w:rPr>
          <w:rFonts w:hint="eastAsia" w:ascii="楷体" w:eastAsia="楷体" w:cs="楷体"/>
          <w:b/>
          <w:sz w:val="28"/>
          <w:szCs w:val="28"/>
        </w:rPr>
      </w:pPr>
      <w:r>
        <w:rPr>
          <w:rFonts w:hint="eastAsia" w:ascii="楷体" w:eastAsia="楷体" w:cs="楷体"/>
          <w:b/>
          <w:sz w:val="28"/>
          <w:szCs w:val="28"/>
        </w:rPr>
        <w:t>核准机构：巨化招标办公室</w:t>
      </w:r>
    </w:p>
    <w:p w14:paraId="0383A2AB">
      <w:pPr>
        <w:spacing w:line="560" w:lineRule="exact"/>
        <w:jc w:val="center"/>
        <w:rPr>
          <w:rFonts w:hint="eastAsia" w:ascii="楷体" w:eastAsia="楷体" w:cs="楷体"/>
          <w:b/>
          <w:sz w:val="28"/>
          <w:szCs w:val="28"/>
        </w:rPr>
      </w:pPr>
    </w:p>
    <w:p w14:paraId="2F56D763">
      <w:pPr>
        <w:spacing w:line="560" w:lineRule="exact"/>
        <w:jc w:val="center"/>
        <w:rPr>
          <w:rFonts w:hint="eastAsia" w:ascii="楷体" w:eastAsia="楷体" w:cs="楷体"/>
          <w:b/>
        </w:rPr>
        <w:sectPr>
          <w:pgSz w:w="11907" w:h="16840"/>
          <w:pgMar w:top="1418" w:right="1418" w:bottom="1418" w:left="1644" w:header="851" w:footer="992" w:gutter="0"/>
          <w:pgNumType w:start="1"/>
          <w:cols w:space="720" w:num="1"/>
          <w:docGrid w:linePitch="312" w:charSpace="0"/>
        </w:sectPr>
      </w:pPr>
      <w:r>
        <w:rPr>
          <w:rFonts w:hint="eastAsia" w:ascii="楷体" w:eastAsia="楷体" w:cs="楷体"/>
          <w:b/>
          <w:sz w:val="32"/>
          <w:szCs w:val="32"/>
        </w:rPr>
        <w:t>二</w:t>
      </w:r>
      <w:r>
        <w:rPr>
          <w:rFonts w:hint="eastAsia" w:ascii="楷体" w:eastAsia="楷体" w:cs="楷体"/>
          <w:b/>
          <w:kern w:val="0"/>
          <w:sz w:val="32"/>
          <w:szCs w:val="32"/>
        </w:rPr>
        <w:t>○二</w:t>
      </w:r>
      <w:r>
        <w:rPr>
          <w:rFonts w:hint="eastAsia" w:ascii="楷体" w:eastAsia="楷体" w:cs="楷体"/>
          <w:b/>
          <w:kern w:val="0"/>
          <w:sz w:val="32"/>
          <w:szCs w:val="32"/>
          <w:lang w:val="en-US" w:eastAsia="zh-CN"/>
        </w:rPr>
        <w:t>五</w:t>
      </w:r>
      <w:r>
        <w:rPr>
          <w:rFonts w:hint="eastAsia" w:ascii="楷体" w:eastAsia="楷体" w:cs="楷体"/>
          <w:b/>
          <w:sz w:val="32"/>
          <w:szCs w:val="32"/>
        </w:rPr>
        <w:t>年</w:t>
      </w:r>
    </w:p>
    <w:p w14:paraId="4FCC86D2">
      <w:pPr>
        <w:keepNext w:val="0"/>
        <w:keepLines w:val="0"/>
        <w:widowControl/>
        <w:suppressLineNumbers w:val="0"/>
        <w:spacing w:before="75" w:beforeAutospacing="0" w:after="75" w:afterAutospacing="0" w:line="360" w:lineRule="auto"/>
        <w:ind w:left="0" w:right="0" w:firstLine="0"/>
        <w:jc w:val="center"/>
        <w:textAlignment w:val="center"/>
        <w:rPr>
          <w:rFonts w:hint="eastAsia" w:ascii="font-size:11pt;" w:hAnsi="font-size:11pt;" w:eastAsia="font-size:11pt;" w:cs="font-size:11pt;"/>
          <w:b/>
          <w:bCs/>
          <w:i w:val="0"/>
          <w:caps w:val="0"/>
          <w:smallCaps w:val="0"/>
          <w:color w:val="000000"/>
          <w:spacing w:val="0"/>
          <w:kern w:val="0"/>
          <w:sz w:val="30"/>
          <w:szCs w:val="30"/>
          <w:lang w:val="en-US" w:eastAsia="zh-CN"/>
        </w:rPr>
      </w:pPr>
      <w:bookmarkStart w:id="0" w:name="_Toc362467878"/>
      <w:bookmarkStart w:id="1" w:name="_Toc359873210"/>
      <w:r>
        <w:rPr>
          <w:rFonts w:hint="eastAsia" w:ascii="font-size:11pt;" w:hAnsi="font-size:11pt;" w:eastAsia="font-size:11pt;" w:cs="font-size:11pt;"/>
          <w:b/>
          <w:bCs/>
          <w:i w:val="0"/>
          <w:caps w:val="0"/>
          <w:color w:val="auto"/>
          <w:spacing w:val="0"/>
          <w:kern w:val="0"/>
          <w:sz w:val="30"/>
          <w:szCs w:val="30"/>
          <w:lang w:val="en-US" w:eastAsia="zh-CN" w:bidi="ar"/>
        </w:rPr>
        <w:t>第一章 竞争性询比价</w:t>
      </w:r>
      <w:r>
        <w:rPr>
          <w:rFonts w:hint="eastAsia" w:ascii="font-size:11pt;" w:hAnsi="font-size:11pt;" w:eastAsia="font-size:11pt;" w:cs="font-size:11pt;"/>
          <w:b/>
          <w:bCs/>
          <w:i w:val="0"/>
          <w:caps w:val="0"/>
          <w:smallCaps w:val="0"/>
          <w:color w:val="000000"/>
          <w:spacing w:val="0"/>
          <w:kern w:val="0"/>
          <w:sz w:val="30"/>
          <w:szCs w:val="30"/>
          <w:lang w:val="en-US" w:eastAsia="zh-CN"/>
        </w:rPr>
        <w:t>公告</w:t>
      </w:r>
      <w:bookmarkEnd w:id="0"/>
      <w:bookmarkEnd w:id="1"/>
    </w:p>
    <w:p w14:paraId="2598C305">
      <w:pPr>
        <w:adjustRightInd w:val="0"/>
        <w:snapToGrid w:val="0"/>
        <w:spacing w:line="360" w:lineRule="auto"/>
        <w:ind w:left="10" w:firstLine="420" w:firstLineChars="200"/>
        <w:rPr>
          <w:rFonts w:hint="eastAsia" w:ascii="宋体" w:hAnsi="宋体" w:eastAsia="宋体" w:cs="宋体"/>
          <w:b w:val="0"/>
          <w:bCs/>
          <w:color w:val="auto"/>
          <w:kern w:val="0"/>
          <w:sz w:val="21"/>
          <w:szCs w:val="21"/>
          <w:shd w:val="solid" w:color="FFFFFF" w:fill="FFFFFF"/>
          <w:lang w:bidi="ar-SA"/>
        </w:rPr>
      </w:pPr>
      <w:r>
        <w:rPr>
          <w:rFonts w:hint="eastAsia" w:ascii="宋体" w:hAnsi="宋体" w:cs="宋体"/>
          <w:b w:val="0"/>
          <w:bCs w:val="0"/>
          <w:i w:val="0"/>
          <w:caps w:val="0"/>
          <w:smallCaps w:val="0"/>
          <w:color w:val="000000"/>
          <w:spacing w:val="0"/>
          <w:kern w:val="0"/>
          <w:sz w:val="21"/>
          <w:szCs w:val="21"/>
          <w:lang w:val="en-US" w:eastAsia="zh-CN"/>
        </w:rPr>
        <w:t>因</w:t>
      </w:r>
      <w:r>
        <w:rPr>
          <w:rFonts w:hint="eastAsia" w:ascii="宋体" w:hAnsi="宋体" w:eastAsia="宋体" w:cs="宋体"/>
          <w:b w:val="0"/>
          <w:bCs w:val="0"/>
          <w:i w:val="0"/>
          <w:caps w:val="0"/>
          <w:smallCaps w:val="0"/>
          <w:color w:val="000000"/>
          <w:spacing w:val="0"/>
          <w:kern w:val="0"/>
          <w:sz w:val="21"/>
          <w:szCs w:val="21"/>
          <w:lang w:val="en-US" w:eastAsia="zh-CN"/>
        </w:rPr>
        <w:t>浙江巨化装备工程集团有限公司生产设备所需</w:t>
      </w:r>
      <w:r>
        <w:rPr>
          <w:rFonts w:hint="eastAsia" w:ascii="宋体" w:hAnsi="宋体" w:cs="宋体"/>
          <w:b w:val="0"/>
          <w:bCs w:val="0"/>
          <w:i w:val="0"/>
          <w:caps w:val="0"/>
          <w:smallCaps w:val="0"/>
          <w:color w:val="000000"/>
          <w:spacing w:val="0"/>
          <w:kern w:val="0"/>
          <w:sz w:val="21"/>
          <w:szCs w:val="21"/>
          <w:lang w:val="en-US" w:eastAsia="zh-CN"/>
        </w:rPr>
        <w:t>的</w:t>
      </w:r>
      <w:r>
        <w:rPr>
          <w:rFonts w:hint="eastAsia" w:ascii="宋体" w:hAnsi="宋体" w:eastAsia="宋体" w:cs="宋体"/>
          <w:b w:val="0"/>
          <w:bCs w:val="0"/>
          <w:sz w:val="21"/>
          <w:szCs w:val="21"/>
          <w:lang w:eastAsia="zh-CN"/>
        </w:rPr>
        <w:t>复合板</w:t>
      </w:r>
      <w:r>
        <w:rPr>
          <w:rFonts w:hint="eastAsia" w:ascii="宋体" w:hAnsi="宋体" w:eastAsia="宋体" w:cs="宋体"/>
          <w:b w:val="0"/>
          <w:bCs w:val="0"/>
          <w:i w:val="0"/>
          <w:caps w:val="0"/>
          <w:smallCaps w:val="0"/>
          <w:color w:val="000000"/>
          <w:spacing w:val="0"/>
          <w:kern w:val="0"/>
          <w:sz w:val="21"/>
          <w:szCs w:val="21"/>
          <w:lang w:val="en-US" w:eastAsia="zh-CN"/>
        </w:rPr>
        <w:t>，</w:t>
      </w:r>
      <w:r>
        <w:rPr>
          <w:rFonts w:hint="eastAsia" w:ascii="宋体" w:hAnsi="宋体" w:eastAsia="宋体" w:cs="宋体"/>
          <w:b w:val="0"/>
          <w:bCs/>
          <w:color w:val="auto"/>
          <w:kern w:val="0"/>
          <w:sz w:val="21"/>
          <w:szCs w:val="21"/>
          <w:shd w:val="solid" w:color="FFFFFF" w:fill="FFFFFF"/>
          <w:lang w:bidi="ar-SA"/>
        </w:rPr>
        <w:t>进行</w:t>
      </w:r>
      <w:r>
        <w:rPr>
          <w:rFonts w:hint="eastAsia" w:ascii="宋体" w:hAnsi="宋体" w:cs="宋体"/>
          <w:b w:val="0"/>
          <w:bCs/>
          <w:color w:val="auto"/>
          <w:kern w:val="0"/>
          <w:sz w:val="21"/>
          <w:szCs w:val="21"/>
          <w:shd w:val="solid" w:color="FFFFFF" w:fill="FFFFFF"/>
          <w:lang w:eastAsia="zh-CN" w:bidi="ar-SA"/>
        </w:rPr>
        <w:t>竞争性询比价</w:t>
      </w:r>
      <w:r>
        <w:rPr>
          <w:rFonts w:hint="eastAsia" w:ascii="宋体" w:hAnsi="宋体" w:eastAsia="宋体" w:cs="宋体"/>
          <w:b w:val="0"/>
          <w:bCs/>
          <w:color w:val="auto"/>
          <w:kern w:val="0"/>
          <w:sz w:val="21"/>
          <w:szCs w:val="21"/>
          <w:shd w:val="solid" w:color="FFFFFF" w:fill="FFFFFF"/>
          <w:lang w:bidi="ar-SA"/>
        </w:rPr>
        <w:t>采购，欢迎符合资格的</w:t>
      </w:r>
      <w:r>
        <w:rPr>
          <w:rFonts w:hint="eastAsia" w:ascii="宋体" w:hAnsi="宋体" w:eastAsia="宋体" w:cs="宋体"/>
          <w:b w:val="0"/>
          <w:bCs/>
          <w:color w:val="auto"/>
          <w:kern w:val="0"/>
          <w:sz w:val="21"/>
          <w:szCs w:val="21"/>
          <w:shd w:val="solid" w:color="FFFFFF" w:fill="FFFFFF"/>
          <w:lang w:eastAsia="zh-CN" w:bidi="ar-SA"/>
        </w:rPr>
        <w:t>供应商</w:t>
      </w:r>
      <w:r>
        <w:rPr>
          <w:rFonts w:hint="eastAsia" w:ascii="宋体" w:hAnsi="宋体" w:eastAsia="宋体" w:cs="宋体"/>
          <w:b w:val="0"/>
          <w:bCs/>
          <w:color w:val="auto"/>
          <w:kern w:val="0"/>
          <w:sz w:val="21"/>
          <w:szCs w:val="21"/>
          <w:shd w:val="solid" w:color="FFFFFF" w:fill="FFFFFF"/>
          <w:lang w:bidi="ar-SA"/>
        </w:rPr>
        <w:t>参加。</w:t>
      </w:r>
    </w:p>
    <w:p w14:paraId="2053F2D2">
      <w:pPr>
        <w:snapToGri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A、</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内容：</w:t>
      </w:r>
      <w:r>
        <w:rPr>
          <w:rFonts w:hint="eastAsia" w:ascii="宋体" w:hAnsi="宋体" w:cs="宋体"/>
          <w:b/>
          <w:bCs/>
          <w:i w:val="0"/>
          <w:caps w:val="0"/>
          <w:smallCaps w:val="0"/>
          <w:color w:val="000000"/>
          <w:spacing w:val="0"/>
          <w:kern w:val="0"/>
          <w:sz w:val="24"/>
          <w:szCs w:val="24"/>
          <w:lang w:val="en-US" w:eastAsia="zh-CN"/>
        </w:rPr>
        <w:t>巨化装备生产所需的</w:t>
      </w:r>
      <w:r>
        <w:rPr>
          <w:rFonts w:hint="eastAsia" w:ascii="宋体" w:hAnsi="宋体" w:eastAsia="宋体" w:cs="宋体"/>
          <w:b/>
          <w:bCs/>
          <w:sz w:val="24"/>
          <w:szCs w:val="24"/>
          <w:lang w:val="en-US" w:eastAsia="zh-CN"/>
        </w:rPr>
        <w:t>复合板详见</w:t>
      </w:r>
      <w:r>
        <w:rPr>
          <w:rFonts w:hint="eastAsia" w:ascii="宋体" w:hAnsi="宋体" w:cs="宋体"/>
          <w:b/>
          <w:bCs/>
          <w:sz w:val="24"/>
          <w:szCs w:val="24"/>
          <w:lang w:val="en-US" w:eastAsia="zh-CN"/>
        </w:rPr>
        <w:t>竞争性询比价</w:t>
      </w:r>
      <w:r>
        <w:rPr>
          <w:rFonts w:hint="eastAsia" w:ascii="宋体" w:hAnsi="宋体" w:eastAsia="宋体" w:cs="宋体"/>
          <w:b/>
          <w:bCs/>
          <w:sz w:val="24"/>
          <w:szCs w:val="24"/>
          <w:lang w:val="en-US" w:eastAsia="zh-CN"/>
        </w:rPr>
        <w:t>清单，其中：</w:t>
      </w:r>
    </w:p>
    <w:p w14:paraId="090107FE">
      <w:pPr>
        <w:numPr>
          <w:ilvl w:val="0"/>
          <w:numId w:val="0"/>
        </w:numPr>
        <w:snapToGrid w:val="0"/>
        <w:spacing w:line="360" w:lineRule="auto"/>
        <w:ind w:firstLine="420"/>
        <w:jc w:val="left"/>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 xml:space="preserve">1、竞争性询比价清单A: </w:t>
      </w:r>
    </w:p>
    <w:p w14:paraId="58DF4304">
      <w:pPr>
        <w:numPr>
          <w:ilvl w:val="1"/>
          <w:numId w:val="1"/>
        </w:numPr>
        <w:snapToGrid w:val="0"/>
        <w:spacing w:line="360" w:lineRule="auto"/>
        <w:ind w:firstLine="420"/>
        <w:jc w:val="left"/>
        <w:rPr>
          <w:rFonts w:hint="eastAsia" w:asciiTheme="majorEastAsia" w:hAnsiTheme="majorEastAsia" w:eastAsiaTheme="majorEastAsia" w:cstheme="majorEastAsia"/>
          <w:b w:val="0"/>
          <w:bCs w:val="0"/>
          <w:color w:val="auto"/>
          <w:sz w:val="21"/>
          <w:szCs w:val="21"/>
          <w:lang w:eastAsia="zh-CN"/>
        </w:rPr>
      </w:pPr>
      <w:r>
        <w:rPr>
          <w:rFonts w:hint="eastAsia" w:asciiTheme="majorEastAsia" w:hAnsiTheme="majorEastAsia" w:eastAsiaTheme="majorEastAsia" w:cstheme="majorEastAsia"/>
          <w:b w:val="0"/>
          <w:bCs w:val="0"/>
          <w:sz w:val="21"/>
          <w:szCs w:val="21"/>
          <w:lang w:val="en-US" w:eastAsia="zh-CN"/>
        </w:rPr>
        <w:t>序号1～3    S30403+Q345RN-B1 钢</w:t>
      </w:r>
      <w:r>
        <w:rPr>
          <w:rFonts w:hint="eastAsia" w:asciiTheme="majorEastAsia" w:hAnsiTheme="majorEastAsia" w:eastAsiaTheme="majorEastAsia" w:cstheme="majorEastAsia"/>
          <w:b w:val="0"/>
          <w:bCs w:val="0"/>
          <w:sz w:val="21"/>
          <w:szCs w:val="21"/>
          <w:lang w:eastAsia="zh-CN"/>
        </w:rPr>
        <w:t>-钢</w:t>
      </w:r>
      <w:r>
        <w:rPr>
          <w:rFonts w:hint="eastAsia" w:asciiTheme="majorEastAsia" w:hAnsiTheme="majorEastAsia" w:eastAsiaTheme="majorEastAsia" w:cstheme="majorEastAsia"/>
          <w:b w:val="0"/>
          <w:bCs w:val="0"/>
          <w:color w:val="auto"/>
          <w:kern w:val="0"/>
          <w:sz w:val="21"/>
          <w:szCs w:val="21"/>
          <w:lang w:eastAsia="zh-CN"/>
        </w:rPr>
        <w:t>复合</w:t>
      </w:r>
      <w:r>
        <w:rPr>
          <w:rFonts w:hint="eastAsia" w:asciiTheme="majorEastAsia" w:hAnsiTheme="majorEastAsia" w:eastAsiaTheme="majorEastAsia" w:cstheme="majorEastAsia"/>
          <w:b w:val="0"/>
          <w:bCs w:val="0"/>
          <w:color w:val="auto"/>
          <w:sz w:val="21"/>
          <w:szCs w:val="21"/>
        </w:rPr>
        <w:t>板</w:t>
      </w:r>
      <w:r>
        <w:rPr>
          <w:rFonts w:hint="eastAsia" w:asciiTheme="majorEastAsia" w:hAnsiTheme="majorEastAsia" w:eastAsiaTheme="majorEastAsia" w:cstheme="majorEastAsia"/>
          <w:b w:val="0"/>
          <w:bCs w:val="0"/>
          <w:color w:val="auto"/>
          <w:sz w:val="21"/>
          <w:szCs w:val="21"/>
          <w:lang w:val="en-US" w:eastAsia="zh-CN"/>
        </w:rPr>
        <w:t>:</w:t>
      </w:r>
      <w:r>
        <w:rPr>
          <w:rFonts w:hint="eastAsia" w:asciiTheme="majorEastAsia" w:hAnsiTheme="majorEastAsia" w:eastAsiaTheme="majorEastAsia" w:cstheme="majorEastAsia"/>
          <w:b w:val="0"/>
          <w:bCs w:val="0"/>
          <w:sz w:val="21"/>
          <w:szCs w:val="21"/>
          <w:lang w:val="en-US" w:eastAsia="zh-CN"/>
        </w:rPr>
        <w:t xml:space="preserve">   </w:t>
      </w:r>
    </w:p>
    <w:p w14:paraId="11D1B128">
      <w:pPr>
        <w:numPr>
          <w:ilvl w:val="0"/>
          <w:numId w:val="0"/>
        </w:numPr>
        <w:snapToGrid w:val="0"/>
        <w:spacing w:line="360" w:lineRule="auto"/>
        <w:jc w:val="left"/>
        <w:rPr>
          <w:rFonts w:hint="eastAsia" w:asciiTheme="majorEastAsia" w:hAnsiTheme="majorEastAsia" w:eastAsiaTheme="majorEastAsia" w:cstheme="majorEastAsia"/>
          <w:b/>
          <w:bCs/>
          <w:i w:val="0"/>
          <w:caps w:val="0"/>
          <w:color w:val="auto"/>
          <w:spacing w:val="0"/>
          <w:kern w:val="0"/>
          <w:sz w:val="24"/>
          <w:szCs w:val="24"/>
          <w:lang w:val="en-US" w:eastAsia="zh-CN" w:bidi="ar"/>
        </w:rPr>
      </w:pPr>
      <w:r>
        <w:rPr>
          <w:rFonts w:hint="eastAsia" w:asciiTheme="majorEastAsia" w:hAnsiTheme="majorEastAsia" w:eastAsiaTheme="majorEastAsia" w:cstheme="majorEastAsia"/>
          <w:b/>
          <w:bCs/>
          <w:color w:val="auto"/>
          <w:kern w:val="0"/>
          <w:sz w:val="24"/>
          <w:szCs w:val="24"/>
          <w:shd w:val="solid" w:color="FFFFFF" w:fill="FFFFFF"/>
          <w:lang w:val="en-US" w:eastAsia="zh-CN" w:bidi="ar-SA"/>
        </w:rPr>
        <w:t>B、</w:t>
      </w:r>
      <w:r>
        <w:rPr>
          <w:rFonts w:hint="eastAsia" w:asciiTheme="majorEastAsia" w:hAnsiTheme="majorEastAsia" w:eastAsiaTheme="majorEastAsia" w:cstheme="majorEastAsia"/>
          <w:b/>
          <w:bCs/>
          <w:color w:val="auto"/>
          <w:kern w:val="0"/>
          <w:sz w:val="24"/>
          <w:szCs w:val="24"/>
          <w:shd w:val="solid" w:color="FFFFFF" w:fill="FFFFFF"/>
          <w:lang w:eastAsia="zh-CN" w:bidi="ar-SA"/>
        </w:rPr>
        <w:t>供应商</w:t>
      </w:r>
      <w:r>
        <w:rPr>
          <w:rFonts w:hint="eastAsia" w:asciiTheme="majorEastAsia" w:hAnsiTheme="majorEastAsia" w:eastAsiaTheme="majorEastAsia" w:cstheme="majorEastAsia"/>
          <w:b/>
          <w:bCs/>
          <w:i w:val="0"/>
          <w:iCs w:val="0"/>
          <w:caps w:val="0"/>
          <w:color w:val="auto"/>
          <w:spacing w:val="0"/>
          <w:kern w:val="0"/>
          <w:sz w:val="24"/>
          <w:szCs w:val="24"/>
          <w:lang w:val="en-US" w:eastAsia="zh-CN" w:bidi="ar"/>
        </w:rPr>
        <w:t>资格要求;</w:t>
      </w:r>
    </w:p>
    <w:p w14:paraId="32C9BE07">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1、具有独立的承担民事责任的能力；</w:t>
      </w:r>
    </w:p>
    <w:p w14:paraId="21176DE0">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2、具有良好的商业信誉和健全的财务会计制度；</w:t>
      </w:r>
    </w:p>
    <w:p w14:paraId="57291604">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3、具有履行合同所必需的物资和专业技术能力；</w:t>
      </w:r>
    </w:p>
    <w:p w14:paraId="1CE83AD6">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4、有依法纳税收和社会保障资金的良好记录；</w:t>
      </w:r>
    </w:p>
    <w:p w14:paraId="7E9451EA">
      <w:pPr>
        <w:keepNext w:val="0"/>
        <w:keepLines w:val="0"/>
        <w:widowControl/>
        <w:suppressLineNumbers w:val="0"/>
        <w:spacing w:before="75" w:beforeAutospacing="0" w:after="75" w:afterAutospacing="0"/>
        <w:ind w:left="0" w:right="0" w:firstLine="420" w:firstLineChars="200"/>
        <w:jc w:val="left"/>
        <w:textAlignment w:val="center"/>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5、参加政府采购活动近三年内，在经营活动中没有重大违法记录；</w:t>
      </w:r>
    </w:p>
    <w:p w14:paraId="13CD810C">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cs="宋体"/>
          <w:b w:val="0"/>
          <w:bCs w:val="0"/>
          <w:i w:val="0"/>
          <w:caps w:val="0"/>
          <w:color w:val="FF0000"/>
          <w:spacing w:val="0"/>
          <w:kern w:val="0"/>
          <w:sz w:val="21"/>
          <w:szCs w:val="21"/>
          <w:lang w:val="en-US" w:eastAsia="zh-CN" w:bidi="ar"/>
        </w:rPr>
      </w:pPr>
      <w:r>
        <w:rPr>
          <w:rFonts w:hint="eastAsia" w:ascii="宋体" w:hAnsi="宋体" w:eastAsia="宋体" w:cs="宋体"/>
          <w:i w:val="0"/>
          <w:caps w:val="0"/>
          <w:color w:val="auto"/>
          <w:spacing w:val="0"/>
          <w:kern w:val="0"/>
          <w:sz w:val="21"/>
          <w:szCs w:val="21"/>
          <w:lang w:val="en-US" w:eastAsia="zh-CN" w:bidi="ar"/>
        </w:rPr>
        <w:t>6、</w:t>
      </w:r>
      <w:r>
        <w:rPr>
          <w:rFonts w:hint="eastAsia" w:ascii="宋体" w:hAnsi="宋体" w:cs="宋体"/>
          <w:b w:val="0"/>
          <w:bCs w:val="0"/>
          <w:i w:val="0"/>
          <w:caps w:val="0"/>
          <w:smallCaps w:val="0"/>
          <w:color w:val="auto"/>
          <w:spacing w:val="0"/>
          <w:kern w:val="0"/>
          <w:sz w:val="21"/>
          <w:szCs w:val="21"/>
          <w:lang w:val="en-US" w:eastAsia="zh-CN"/>
        </w:rPr>
        <w:t>只</w:t>
      </w:r>
      <w:r>
        <w:rPr>
          <w:rFonts w:hint="eastAsia" w:ascii="宋体" w:hAnsi="宋体" w:eastAsia="宋体" w:cs="宋体"/>
          <w:b w:val="0"/>
          <w:bCs w:val="0"/>
          <w:i w:val="0"/>
          <w:iCs w:val="0"/>
          <w:color w:val="000000"/>
          <w:kern w:val="0"/>
          <w:sz w:val="21"/>
          <w:szCs w:val="21"/>
          <w:u w:val="none"/>
          <w:lang w:val="en-US" w:eastAsia="zh-CN" w:bidi="ar"/>
        </w:rPr>
        <w:t>允许</w:t>
      </w:r>
      <w:r>
        <w:rPr>
          <w:rFonts w:hint="eastAsia" w:ascii="宋体" w:hAnsi="宋体" w:eastAsia="宋体" w:cs="宋体"/>
          <w:b w:val="0"/>
          <w:bCs w:val="0"/>
          <w:i w:val="0"/>
          <w:caps w:val="0"/>
          <w:color w:val="auto"/>
          <w:spacing w:val="0"/>
          <w:kern w:val="0"/>
          <w:sz w:val="21"/>
          <w:szCs w:val="21"/>
          <w:lang w:val="en-US" w:eastAsia="zh-CN" w:bidi="ar"/>
        </w:rPr>
        <w:t>复合板生产厂家参与报价</w:t>
      </w:r>
      <w:r>
        <w:rPr>
          <w:rFonts w:hint="eastAsia" w:ascii="宋体" w:hAnsi="宋体" w:cs="宋体"/>
          <w:b w:val="0"/>
          <w:bCs w:val="0"/>
          <w:i w:val="0"/>
          <w:caps w:val="0"/>
          <w:color w:val="auto"/>
          <w:spacing w:val="0"/>
          <w:kern w:val="0"/>
          <w:sz w:val="21"/>
          <w:szCs w:val="21"/>
          <w:lang w:val="en-US" w:eastAsia="zh-CN" w:bidi="ar"/>
        </w:rPr>
        <w:t>（</w:t>
      </w:r>
      <w:r>
        <w:rPr>
          <w:rFonts w:hint="eastAsia" w:ascii="宋体" w:hAnsi="宋体" w:eastAsia="宋体" w:cs="宋体"/>
          <w:b w:val="0"/>
          <w:bCs w:val="0"/>
          <w:i w:val="0"/>
          <w:caps w:val="0"/>
          <w:color w:val="FF0000"/>
          <w:spacing w:val="0"/>
          <w:kern w:val="0"/>
          <w:sz w:val="21"/>
          <w:szCs w:val="21"/>
          <w:lang w:val="en-US" w:eastAsia="zh-CN" w:bidi="ar"/>
        </w:rPr>
        <w:t>复合板</w:t>
      </w:r>
      <w:r>
        <w:rPr>
          <w:rFonts w:hint="eastAsia" w:ascii="宋体" w:hAnsi="宋体" w:cs="宋体"/>
          <w:b w:val="0"/>
          <w:bCs w:val="0"/>
          <w:i w:val="0"/>
          <w:caps w:val="0"/>
          <w:color w:val="FF0000"/>
          <w:spacing w:val="0"/>
          <w:kern w:val="0"/>
          <w:sz w:val="21"/>
          <w:szCs w:val="21"/>
          <w:lang w:val="en-US" w:eastAsia="zh-CN" w:bidi="ar"/>
        </w:rPr>
        <w:t>报价按照</w:t>
      </w:r>
      <w:r>
        <w:rPr>
          <w:rFonts w:hint="eastAsia" w:ascii="宋体" w:hAnsi="宋体" w:eastAsia="宋体" w:cs="宋体"/>
          <w:b w:val="0"/>
          <w:bCs w:val="0"/>
          <w:i w:val="0"/>
          <w:caps w:val="0"/>
          <w:color w:val="FF0000"/>
          <w:spacing w:val="0"/>
          <w:kern w:val="0"/>
          <w:sz w:val="21"/>
          <w:szCs w:val="21"/>
          <w:lang w:val="en-US" w:eastAsia="zh-CN" w:bidi="ar"/>
        </w:rPr>
        <w:t>竞价清单要求</w:t>
      </w:r>
      <w:r>
        <w:rPr>
          <w:rFonts w:hint="eastAsia" w:ascii="宋体" w:hAnsi="宋体" w:cs="宋体"/>
          <w:b w:val="0"/>
          <w:bCs w:val="0"/>
          <w:i w:val="0"/>
          <w:caps w:val="0"/>
          <w:color w:val="FF0000"/>
          <w:spacing w:val="0"/>
          <w:kern w:val="0"/>
          <w:sz w:val="21"/>
          <w:szCs w:val="21"/>
          <w:lang w:val="en-US" w:eastAsia="zh-CN" w:bidi="ar"/>
        </w:rPr>
        <w:t>报价）</w:t>
      </w:r>
    </w:p>
    <w:p w14:paraId="517852B5">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eastAsia="宋体" w:cs="宋体"/>
          <w:color w:val="auto"/>
          <w:kern w:val="0"/>
          <w:sz w:val="21"/>
          <w:szCs w:val="21"/>
          <w:lang w:eastAsia="zh-CN" w:bidi="ar-SA"/>
        </w:rPr>
      </w:pPr>
      <w:r>
        <w:rPr>
          <w:rFonts w:hint="eastAsia" w:ascii="宋体" w:hAnsi="宋体" w:eastAsia="宋体" w:cs="宋体"/>
          <w:color w:val="auto"/>
          <w:kern w:val="0"/>
          <w:sz w:val="21"/>
          <w:szCs w:val="21"/>
          <w:lang w:val="en-US" w:eastAsia="zh-CN" w:bidi="ar-SA"/>
        </w:rPr>
        <w:t>7、</w:t>
      </w:r>
      <w:r>
        <w:rPr>
          <w:rFonts w:hint="eastAsia" w:ascii="宋体" w:hAnsi="宋体" w:eastAsia="宋体" w:cs="宋体"/>
          <w:color w:val="auto"/>
          <w:kern w:val="0"/>
          <w:sz w:val="21"/>
          <w:szCs w:val="21"/>
          <w:lang w:bidi="ar-SA"/>
        </w:rPr>
        <w:t>本次竞争</w:t>
      </w:r>
      <w:r>
        <w:rPr>
          <w:rFonts w:hint="eastAsia" w:ascii="宋体" w:hAnsi="宋体" w:eastAsia="宋体" w:cs="宋体"/>
          <w:color w:val="auto"/>
          <w:kern w:val="0"/>
          <w:sz w:val="21"/>
          <w:szCs w:val="21"/>
          <w:lang w:eastAsia="zh-CN" w:bidi="ar-SA"/>
        </w:rPr>
        <w:t>采购</w:t>
      </w:r>
      <w:r>
        <w:rPr>
          <w:rFonts w:hint="eastAsia" w:ascii="宋体" w:hAnsi="宋体" w:eastAsia="宋体" w:cs="宋体"/>
          <w:color w:val="auto"/>
          <w:kern w:val="0"/>
          <w:sz w:val="21"/>
          <w:szCs w:val="21"/>
          <w:lang w:bidi="ar-SA"/>
        </w:rPr>
        <w:t>不接受联合体</w:t>
      </w:r>
      <w:r>
        <w:rPr>
          <w:rFonts w:hint="eastAsia" w:ascii="宋体" w:hAnsi="宋体" w:eastAsia="宋体" w:cs="宋体"/>
          <w:color w:val="auto"/>
          <w:kern w:val="0"/>
          <w:sz w:val="21"/>
          <w:szCs w:val="21"/>
          <w:lang w:eastAsia="zh-CN" w:bidi="ar-SA"/>
        </w:rPr>
        <w:t>参与；</w:t>
      </w:r>
    </w:p>
    <w:p w14:paraId="4637371D">
      <w:pPr>
        <w:keepNext w:val="0"/>
        <w:keepLines w:val="0"/>
        <w:widowControl/>
        <w:suppressLineNumbers w:val="0"/>
        <w:spacing w:before="75" w:beforeAutospacing="0" w:after="75" w:afterAutospacing="0"/>
        <w:ind w:right="0" w:firstLine="420" w:firstLineChars="200"/>
        <w:jc w:val="left"/>
        <w:textAlignment w:val="center"/>
        <w:rPr>
          <w:rFonts w:hint="eastAsia" w:ascii="宋体" w:hAnsi="宋体" w:eastAsia="宋体" w:cs="宋体"/>
          <w:color w:val="auto"/>
          <w:kern w:val="0"/>
          <w:sz w:val="21"/>
          <w:szCs w:val="21"/>
          <w:lang w:val="en-US" w:eastAsia="zh-CN" w:bidi="ar-SA"/>
        </w:rPr>
      </w:pPr>
      <w:r>
        <w:rPr>
          <w:rFonts w:hint="eastAsia" w:ascii="宋体" w:hAnsi="宋体" w:cs="宋体"/>
          <w:i w:val="0"/>
          <w:caps w:val="0"/>
          <w:color w:val="auto"/>
          <w:spacing w:val="0"/>
          <w:kern w:val="0"/>
          <w:sz w:val="21"/>
          <w:szCs w:val="21"/>
          <w:lang w:val="en-US" w:eastAsia="zh-CN" w:bidi="ar"/>
        </w:rPr>
        <w:t>8</w:t>
      </w:r>
      <w:r>
        <w:rPr>
          <w:rFonts w:hint="eastAsia" w:ascii="宋体" w:hAnsi="宋体" w:eastAsia="宋体" w:cs="宋体"/>
          <w:i w:val="0"/>
          <w:caps w:val="0"/>
          <w:color w:val="auto"/>
          <w:spacing w:val="0"/>
          <w:kern w:val="0"/>
          <w:sz w:val="21"/>
          <w:szCs w:val="21"/>
          <w:lang w:val="en-US" w:eastAsia="zh-CN" w:bidi="ar"/>
        </w:rPr>
        <w:t>、被巨化集团公司拉入黑名单的供应商，报价视为无效；</w:t>
      </w:r>
    </w:p>
    <w:p w14:paraId="19543422">
      <w:pPr>
        <w:keepNext w:val="0"/>
        <w:keepLines w:val="0"/>
        <w:widowControl/>
        <w:suppressLineNumbers w:val="0"/>
        <w:spacing w:before="75" w:beforeAutospacing="0" w:after="75" w:afterAutospacing="0" w:line="240" w:lineRule="auto"/>
        <w:ind w:right="0"/>
        <w:jc w:val="left"/>
        <w:textAlignment w:val="center"/>
        <w:rPr>
          <w:rFonts w:hint="eastAsia" w:ascii="宋体" w:hAnsi="宋体" w:eastAsia="宋体" w:cs="宋体"/>
          <w:i w:val="0"/>
          <w:caps w:val="0"/>
          <w:color w:val="000000"/>
          <w:spacing w:val="0"/>
          <w:kern w:val="0"/>
          <w:sz w:val="24"/>
          <w:szCs w:val="24"/>
          <w:lang w:val="en-US" w:eastAsia="zh-CN" w:bidi="ar"/>
        </w:rPr>
      </w:pPr>
      <w:r>
        <w:rPr>
          <w:rFonts w:hint="eastAsia" w:ascii="宋体" w:hAnsi="宋体" w:eastAsia="宋体" w:cs="宋体"/>
          <w:b/>
          <w:bCs/>
          <w:i w:val="0"/>
          <w:caps w:val="0"/>
          <w:color w:val="000000"/>
          <w:spacing w:val="0"/>
          <w:kern w:val="0"/>
          <w:sz w:val="24"/>
          <w:szCs w:val="24"/>
          <w:lang w:val="en-US" w:eastAsia="zh-CN" w:bidi="ar"/>
        </w:rPr>
        <w:t>C、投标保证金：￥</w:t>
      </w:r>
      <w:r>
        <w:rPr>
          <w:rFonts w:hint="eastAsia" w:ascii="宋体" w:hAnsi="宋体" w:cs="宋体"/>
          <w:b/>
          <w:bCs/>
          <w:i w:val="0"/>
          <w:caps w:val="0"/>
          <w:color w:val="000000"/>
          <w:spacing w:val="0"/>
          <w:kern w:val="0"/>
          <w:sz w:val="24"/>
          <w:szCs w:val="24"/>
          <w:lang w:val="en-US" w:eastAsia="zh-CN" w:bidi="ar"/>
        </w:rPr>
        <w:t>500.00</w:t>
      </w:r>
      <w:r>
        <w:rPr>
          <w:rFonts w:hint="eastAsia" w:ascii="宋体" w:hAnsi="宋体" w:eastAsia="宋体" w:cs="宋体"/>
          <w:b/>
          <w:bCs/>
          <w:i w:val="0"/>
          <w:caps w:val="0"/>
          <w:color w:val="000000"/>
          <w:spacing w:val="0"/>
          <w:kern w:val="0"/>
          <w:sz w:val="24"/>
          <w:szCs w:val="24"/>
          <w:lang w:val="en-US" w:eastAsia="zh-CN" w:bidi="ar"/>
        </w:rPr>
        <w:t>元（</w:t>
      </w:r>
      <w:r>
        <w:rPr>
          <w:rFonts w:hint="eastAsia" w:ascii="宋体" w:hAnsi="宋体" w:cs="宋体"/>
          <w:b/>
          <w:bCs/>
          <w:i w:val="0"/>
          <w:caps w:val="0"/>
          <w:color w:val="000000"/>
          <w:spacing w:val="0"/>
          <w:kern w:val="0"/>
          <w:sz w:val="24"/>
          <w:szCs w:val="24"/>
          <w:lang w:val="en-US" w:eastAsia="zh-CN" w:bidi="ar"/>
        </w:rPr>
        <w:t>伍佰</w:t>
      </w:r>
      <w:r>
        <w:rPr>
          <w:rFonts w:hint="eastAsia" w:ascii="宋体" w:hAnsi="宋体" w:eastAsia="宋体" w:cs="宋体"/>
          <w:b/>
          <w:bCs/>
          <w:i w:val="0"/>
          <w:caps w:val="0"/>
          <w:color w:val="000000"/>
          <w:spacing w:val="0"/>
          <w:kern w:val="0"/>
          <w:sz w:val="24"/>
          <w:szCs w:val="24"/>
          <w:lang w:val="en-US" w:eastAsia="zh-CN" w:bidi="ar"/>
        </w:rPr>
        <w:t>圆整）</w:t>
      </w:r>
    </w:p>
    <w:p w14:paraId="31DB1E76">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lang w:val="en-US" w:eastAsia="zh-CN" w:bidi="ar"/>
        </w:rPr>
        <w:t>1、我公司原有的材料供应商参与此次报价的，从其原有的应付款项中直接扣除</w:t>
      </w:r>
      <w:r>
        <w:rPr>
          <w:rFonts w:hint="eastAsia" w:ascii="宋体" w:hAnsi="宋体" w:eastAsia="宋体" w:cs="宋体"/>
          <w:b w:val="0"/>
          <w:bCs w:val="0"/>
          <w:i w:val="0"/>
          <w:caps w:val="0"/>
          <w:color w:val="000000"/>
          <w:spacing w:val="0"/>
          <w:kern w:val="0"/>
          <w:sz w:val="21"/>
          <w:szCs w:val="21"/>
          <w:u w:val="single"/>
          <w:lang w:val="en-US" w:eastAsia="zh-CN" w:bidi="ar"/>
        </w:rPr>
        <w:t>¥</w:t>
      </w:r>
      <w:r>
        <w:rPr>
          <w:rFonts w:hint="eastAsia" w:ascii="宋体" w:hAnsi="宋体" w:cs="宋体"/>
          <w:b w:val="0"/>
          <w:bCs w:val="0"/>
          <w:i w:val="0"/>
          <w:caps w:val="0"/>
          <w:color w:val="000000"/>
          <w:spacing w:val="0"/>
          <w:kern w:val="0"/>
          <w:sz w:val="21"/>
          <w:szCs w:val="21"/>
          <w:u w:val="single"/>
          <w:lang w:val="en-US" w:eastAsia="zh-CN" w:bidi="ar"/>
        </w:rPr>
        <w:t>5</w:t>
      </w:r>
      <w:r>
        <w:rPr>
          <w:rFonts w:hint="eastAsia" w:ascii="宋体" w:hAnsi="宋体" w:eastAsia="宋体" w:cs="宋体"/>
          <w:b w:val="0"/>
          <w:bCs w:val="0"/>
          <w:i w:val="0"/>
          <w:caps w:val="0"/>
          <w:color w:val="000000"/>
          <w:spacing w:val="0"/>
          <w:kern w:val="0"/>
          <w:sz w:val="21"/>
          <w:szCs w:val="21"/>
          <w:u w:val="single"/>
          <w:lang w:val="en-US" w:eastAsia="zh-CN" w:bidi="ar"/>
        </w:rPr>
        <w:t xml:space="preserve">00.00元 </w:t>
      </w:r>
      <w:r>
        <w:rPr>
          <w:rFonts w:hint="eastAsia" w:ascii="宋体" w:hAnsi="宋体" w:eastAsia="宋体" w:cs="宋体"/>
          <w:b w:val="0"/>
          <w:bCs w:val="0"/>
          <w:i w:val="0"/>
          <w:caps w:val="0"/>
          <w:color w:val="000000"/>
          <w:spacing w:val="0"/>
          <w:kern w:val="0"/>
          <w:sz w:val="21"/>
          <w:szCs w:val="21"/>
          <w:u w:val="none"/>
          <w:lang w:val="en-US" w:eastAsia="zh-CN" w:bidi="ar"/>
        </w:rPr>
        <w:t>做为投标保证金，其它新参与的生产商，按相应要求在开标前提交保证金。</w:t>
      </w:r>
    </w:p>
    <w:p w14:paraId="1122A491">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开户名称：浙江巨化装备工程集团有限公司</w:t>
      </w:r>
    </w:p>
    <w:p w14:paraId="625477F3">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开户银行：建行衢化支行</w:t>
      </w:r>
    </w:p>
    <w:p w14:paraId="0EBE0B05">
      <w:pPr>
        <w:keepNext w:val="0"/>
        <w:keepLines w:val="0"/>
        <w:widowControl/>
        <w:numPr>
          <w:ilvl w:val="0"/>
          <w:numId w:val="0"/>
        </w:numPr>
        <w:suppressLineNumbers w:val="0"/>
        <w:spacing w:before="75" w:beforeAutospacing="0" w:after="75" w:afterAutospacing="0" w:line="240" w:lineRule="auto"/>
        <w:ind w:right="0" w:rightChars="0" w:firstLine="420" w:firstLineChars="200"/>
        <w:jc w:val="left"/>
        <w:textAlignment w:val="center"/>
        <w:rPr>
          <w:rFonts w:hint="eastAsia" w:ascii="宋体" w:hAnsi="宋体" w:eastAsia="宋体" w:cs="宋体"/>
          <w:b w:val="0"/>
          <w:bCs w:val="0"/>
          <w:i w:val="0"/>
          <w:caps w:val="0"/>
          <w:color w:val="000000"/>
          <w:spacing w:val="0"/>
          <w:kern w:val="0"/>
          <w:sz w:val="21"/>
          <w:szCs w:val="21"/>
          <w:u w:val="none"/>
          <w:lang w:val="en-US" w:eastAsia="zh-CN" w:bidi="ar"/>
        </w:rPr>
      </w:pPr>
      <w:r>
        <w:rPr>
          <w:rFonts w:hint="eastAsia" w:ascii="宋体" w:hAnsi="宋体" w:eastAsia="宋体" w:cs="宋体"/>
          <w:b w:val="0"/>
          <w:bCs w:val="0"/>
          <w:i w:val="0"/>
          <w:caps w:val="0"/>
          <w:color w:val="000000"/>
          <w:spacing w:val="0"/>
          <w:kern w:val="0"/>
          <w:sz w:val="21"/>
          <w:szCs w:val="21"/>
          <w:u w:val="none"/>
          <w:lang w:val="en-US" w:eastAsia="zh-CN" w:bidi="ar"/>
        </w:rPr>
        <w:t>帐    号：33001685200053011588</w:t>
      </w:r>
    </w:p>
    <w:p w14:paraId="37EA6044">
      <w:pPr>
        <w:numPr>
          <w:ilvl w:val="0"/>
          <w:numId w:val="2"/>
        </w:numPr>
        <w:snapToGrid w:val="0"/>
        <w:spacing w:line="240" w:lineRule="auto"/>
        <w:ind w:firstLine="420" w:firstLineChars="200"/>
        <w:rPr>
          <w:rFonts w:hint="eastAsia" w:ascii="宋体" w:hAnsi="宋体" w:eastAsia="宋体" w:cs="宋体"/>
        </w:rPr>
      </w:pPr>
      <w:r>
        <w:rPr>
          <w:rFonts w:hint="eastAsia" w:ascii="宋体" w:hAnsi="宋体" w:eastAsia="宋体" w:cs="宋体"/>
        </w:rPr>
        <w:t>未中标投标人的投标保证金，将在报价结束并进行公示后7</w:t>
      </w:r>
      <w:r>
        <w:rPr>
          <w:rFonts w:hint="eastAsia" w:ascii="宋体" w:hAnsi="宋体" w:eastAsia="宋体" w:cs="宋体"/>
          <w:lang w:eastAsia="zh-CN"/>
        </w:rPr>
        <w:t>个工作日</w:t>
      </w:r>
      <w:r>
        <w:rPr>
          <w:rFonts w:hint="eastAsia" w:ascii="宋体" w:hAnsi="宋体" w:eastAsia="宋体" w:cs="宋体"/>
        </w:rPr>
        <w:t>内予以无息退还。中标的投标人的投标保证金，在中标方与招标人签订合同时转为履约保证金，货物交付后7</w:t>
      </w:r>
      <w:r>
        <w:rPr>
          <w:rFonts w:hint="eastAsia" w:ascii="宋体" w:hAnsi="宋体" w:eastAsia="宋体" w:cs="宋体"/>
          <w:lang w:eastAsia="zh-CN"/>
        </w:rPr>
        <w:t>个工作日</w:t>
      </w:r>
      <w:r>
        <w:rPr>
          <w:rFonts w:hint="eastAsia" w:ascii="宋体" w:hAnsi="宋体" w:eastAsia="宋体" w:cs="宋体"/>
        </w:rPr>
        <w:t>内予以无息退还。</w:t>
      </w:r>
    </w:p>
    <w:p w14:paraId="6C242833">
      <w:pPr>
        <w:numPr>
          <w:ilvl w:val="0"/>
          <w:numId w:val="2"/>
        </w:numPr>
        <w:snapToGrid w:val="0"/>
        <w:spacing w:line="240" w:lineRule="auto"/>
        <w:ind w:firstLine="420" w:firstLineChars="200"/>
        <w:rPr>
          <w:rFonts w:hint="eastAsia" w:ascii="宋体" w:hAnsi="宋体" w:eastAsia="宋体" w:cs="宋体"/>
          <w:lang w:val="en-US" w:eastAsia="zh-CN"/>
        </w:rPr>
      </w:pPr>
      <w:r>
        <w:rPr>
          <w:rFonts w:hint="eastAsia" w:hAnsi="宋体"/>
          <w:color w:val="FF0000"/>
          <w:highlight w:val="none"/>
          <w:lang w:val="en-US" w:eastAsia="zh-CN"/>
        </w:rPr>
        <w:t>对于未在我公司合格供应商名录的单位，首次报价，不纳入此次评标范围。我公司将在收到报价后组织供应商评审，评审期间，不得参与再次报价，如评审合格，将纳入我公司合格供应商名录，之后可参与我公司后期招标项目。</w:t>
      </w:r>
    </w:p>
    <w:p w14:paraId="29007586">
      <w:pPr>
        <w:keepNext w:val="0"/>
        <w:keepLines w:val="0"/>
        <w:widowControl/>
        <w:numPr>
          <w:ilvl w:val="0"/>
          <w:numId w:val="3"/>
        </w:numPr>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auto"/>
          <w:spacing w:val="0"/>
          <w:kern w:val="0"/>
          <w:sz w:val="21"/>
          <w:szCs w:val="21"/>
          <w:u w:val="none"/>
          <w:lang w:val="en-US" w:eastAsia="zh-CN"/>
        </w:rPr>
      </w:pPr>
      <w:r>
        <w:rPr>
          <w:rFonts w:hint="eastAsia" w:ascii="宋体" w:hAnsi="宋体" w:eastAsia="宋体" w:cs="宋体"/>
          <w:b/>
          <w:bCs/>
          <w:i w:val="0"/>
          <w:caps w:val="0"/>
          <w:smallCaps w:val="0"/>
          <w:color w:val="000000"/>
          <w:spacing w:val="0"/>
          <w:kern w:val="0"/>
          <w:sz w:val="21"/>
          <w:szCs w:val="21"/>
          <w:lang w:val="en-US" w:eastAsia="zh-CN"/>
        </w:rPr>
        <w:t>以上材料执行标准为</w:t>
      </w:r>
      <w:r>
        <w:rPr>
          <w:rFonts w:hint="eastAsia" w:ascii="宋体" w:hAnsi="宋体" w:eastAsia="宋体" w:cs="宋体"/>
          <w:i w:val="0"/>
          <w:caps w:val="0"/>
          <w:smallCaps w:val="0"/>
          <w:color w:val="000000"/>
          <w:spacing w:val="0"/>
          <w:kern w:val="0"/>
          <w:sz w:val="21"/>
          <w:szCs w:val="21"/>
          <w:lang w:val="en-US" w:eastAsia="zh-CN"/>
        </w:rPr>
        <w:t>：</w:t>
      </w:r>
    </w:p>
    <w:p w14:paraId="2A2A5548">
      <w:pPr>
        <w:keepNext w:val="0"/>
        <w:keepLines w:val="0"/>
        <w:widowControl/>
        <w:numPr>
          <w:ilvl w:val="0"/>
          <w:numId w:val="0"/>
        </w:numPr>
        <w:suppressLineNumbers w:val="0"/>
        <w:spacing w:before="75" w:beforeAutospacing="0" w:after="75" w:afterAutospacing="0"/>
        <w:ind w:leftChars="0" w:right="0" w:rightChars="0" w:firstLine="422"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b/>
          <w:bCs/>
          <w:i w:val="0"/>
          <w:caps w:val="0"/>
          <w:smallCaps w:val="0"/>
          <w:color w:val="FF0000"/>
          <w:spacing w:val="0"/>
          <w:kern w:val="0"/>
          <w:sz w:val="21"/>
          <w:szCs w:val="21"/>
          <w:u w:val="single"/>
          <w:lang w:val="en-US" w:eastAsia="zh-CN"/>
        </w:rPr>
        <w:t>竞争性询比价</w:t>
      </w:r>
      <w:r>
        <w:rPr>
          <w:rFonts w:hint="eastAsia" w:ascii="宋体" w:hAnsi="宋体" w:eastAsia="宋体" w:cs="宋体"/>
          <w:b/>
          <w:bCs/>
          <w:i w:val="0"/>
          <w:caps w:val="0"/>
          <w:smallCaps w:val="0"/>
          <w:color w:val="FF0000"/>
          <w:spacing w:val="0"/>
          <w:kern w:val="0"/>
          <w:sz w:val="21"/>
          <w:szCs w:val="21"/>
          <w:u w:val="single"/>
          <w:lang w:val="en-US" w:eastAsia="zh-CN"/>
        </w:rPr>
        <w:t>清单A</w:t>
      </w:r>
      <w:r>
        <w:rPr>
          <w:rFonts w:hint="eastAsia" w:ascii="宋体" w:hAnsi="宋体" w:eastAsia="宋体" w:cs="宋体"/>
          <w:i w:val="0"/>
          <w:caps w:val="0"/>
          <w:smallCaps w:val="0"/>
          <w:color w:val="FF0000"/>
          <w:spacing w:val="0"/>
          <w:kern w:val="0"/>
          <w:sz w:val="21"/>
          <w:szCs w:val="21"/>
          <w:highlight w:val="none"/>
          <w:u w:val="single"/>
          <w:lang w:val="en-US" w:eastAsia="zh-CN"/>
        </w:rPr>
        <w:t>：</w:t>
      </w:r>
      <w:r>
        <w:rPr>
          <w:rFonts w:hint="eastAsia" w:ascii="宋体" w:hAnsi="宋体" w:eastAsia="宋体" w:cs="宋体"/>
          <w:i w:val="0"/>
          <w:caps w:val="0"/>
          <w:smallCaps w:val="0"/>
          <w:color w:val="auto"/>
          <w:spacing w:val="0"/>
          <w:kern w:val="0"/>
          <w:sz w:val="21"/>
          <w:szCs w:val="21"/>
          <w:highlight w:val="none"/>
          <w:u w:val="none"/>
          <w:lang w:val="en-US" w:eastAsia="zh-CN"/>
        </w:rPr>
        <w:t xml:space="preserve"> </w:t>
      </w:r>
    </w:p>
    <w:p w14:paraId="0BD9B16B">
      <w:pPr>
        <w:keepNext w:val="0"/>
        <w:keepLines w:val="0"/>
        <w:widowControl/>
        <w:numPr>
          <w:ilvl w:val="0"/>
          <w:numId w:val="4"/>
        </w:numPr>
        <w:suppressLineNumbers w:val="0"/>
        <w:spacing w:before="75" w:beforeAutospacing="0" w:after="75" w:afterAutospacing="0"/>
        <w:ind w:right="0" w:rightChars="0" w:firstLine="420" w:firstLineChars="200"/>
        <w:jc w:val="left"/>
        <w:textAlignment w:val="center"/>
        <w:rPr>
          <w:rFonts w:hint="eastAsia" w:ascii="宋体" w:hAnsi="宋体" w:eastAsia="宋体" w:cs="宋体"/>
          <w:i w:val="0"/>
          <w:caps w:val="0"/>
          <w:smallCaps w:val="0"/>
          <w:color w:val="auto"/>
          <w:spacing w:val="0"/>
          <w:kern w:val="0"/>
          <w:sz w:val="21"/>
          <w:szCs w:val="21"/>
          <w:highlight w:val="none"/>
          <w:u w:val="none"/>
          <w:lang w:val="en-US" w:eastAsia="zh-CN"/>
        </w:rPr>
      </w:pPr>
      <w:r>
        <w:rPr>
          <w:rFonts w:hint="eastAsia" w:ascii="宋体" w:hAnsi="宋体" w:cs="宋体"/>
          <w:i w:val="0"/>
          <w:caps w:val="0"/>
          <w:smallCaps w:val="0"/>
          <w:color w:val="auto"/>
          <w:spacing w:val="0"/>
          <w:kern w:val="0"/>
          <w:sz w:val="21"/>
          <w:szCs w:val="21"/>
          <w:highlight w:val="none"/>
          <w:u w:val="none"/>
          <w:lang w:val="en-US" w:eastAsia="zh-CN"/>
        </w:rPr>
        <w:t xml:space="preserve"> </w:t>
      </w:r>
      <w:r>
        <w:rPr>
          <w:rFonts w:hint="eastAsia" w:ascii="宋体" w:hAnsi="宋体" w:eastAsia="宋体" w:cs="宋体"/>
          <w:i w:val="0"/>
          <w:caps w:val="0"/>
          <w:smallCaps w:val="0"/>
          <w:color w:val="auto"/>
          <w:spacing w:val="0"/>
          <w:kern w:val="0"/>
          <w:sz w:val="21"/>
          <w:szCs w:val="21"/>
          <w:highlight w:val="none"/>
          <w:u w:val="none"/>
          <w:lang w:val="en-US" w:eastAsia="zh-CN"/>
        </w:rPr>
        <w:t xml:space="preserve">上述序号1～2复合板材料应符合NB/T47002.1-2019 《压力容器用爆炸焊接复合板第一部分：不锈钢-钢复合板》的规定的B1级进行制造、检验和验收，复合板基材Q345R板须满足GB/T713.1（.2）-2023要求的板；须逐张进行100%UT，符合NB/T47013.3-2023 </w:t>
      </w:r>
      <w:r>
        <w:rPr>
          <w:rFonts w:hint="eastAsia" w:ascii="宋体" w:hAnsi="宋体" w:eastAsia="宋体" w:cs="宋体"/>
          <w:i w:val="0"/>
          <w:caps w:val="0"/>
          <w:smallCaps w:val="0"/>
          <w:color w:val="FF0000"/>
          <w:spacing w:val="0"/>
          <w:kern w:val="0"/>
          <w:sz w:val="21"/>
          <w:szCs w:val="21"/>
          <w:highlight w:val="none"/>
          <w:u w:val="none"/>
          <w:lang w:val="en-US" w:eastAsia="zh-CN"/>
        </w:rPr>
        <w:t>Ⅰ</w:t>
      </w:r>
      <w:r>
        <w:rPr>
          <w:rFonts w:hint="eastAsia" w:ascii="宋体" w:hAnsi="宋体" w:eastAsia="宋体" w:cs="宋体"/>
          <w:i w:val="0"/>
          <w:caps w:val="0"/>
          <w:smallCaps w:val="0"/>
          <w:color w:val="auto"/>
          <w:spacing w:val="0"/>
          <w:kern w:val="0"/>
          <w:sz w:val="21"/>
          <w:szCs w:val="21"/>
          <w:highlight w:val="none"/>
          <w:u w:val="none"/>
          <w:lang w:val="en-US" w:eastAsia="zh-CN"/>
        </w:rPr>
        <w:t>级合格的</w:t>
      </w:r>
      <w:r>
        <w:rPr>
          <w:rFonts w:hint="eastAsia" w:ascii="宋体" w:hAnsi="宋体" w:eastAsia="宋体" w:cs="宋体"/>
          <w:i w:val="0"/>
          <w:caps w:val="0"/>
          <w:smallCaps w:val="0"/>
          <w:color w:val="FF0000"/>
          <w:spacing w:val="0"/>
          <w:kern w:val="0"/>
          <w:sz w:val="21"/>
          <w:szCs w:val="21"/>
          <w:highlight w:val="none"/>
          <w:u w:val="none"/>
          <w:lang w:val="en-US" w:eastAsia="zh-CN"/>
        </w:rPr>
        <w:t>正火板</w:t>
      </w:r>
      <w:r>
        <w:rPr>
          <w:rFonts w:hint="eastAsia" w:ascii="宋体" w:hAnsi="宋体" w:eastAsia="宋体" w:cs="宋体"/>
          <w:i w:val="0"/>
          <w:caps w:val="0"/>
          <w:smallCaps w:val="0"/>
          <w:color w:val="auto"/>
          <w:spacing w:val="0"/>
          <w:kern w:val="0"/>
          <w:sz w:val="21"/>
          <w:szCs w:val="21"/>
          <w:highlight w:val="none"/>
          <w:u w:val="none"/>
          <w:lang w:val="en-US" w:eastAsia="zh-CN"/>
        </w:rPr>
        <w:t>，不允许拼接；选用舞钢、南钢、新钢、湘钢、崇钢、兴澄等钢厂生产的板材等钢厂生产的板材。覆层S30403材料符合GB/T713.1（7）-2023标准，表面加工类型为1D，如覆层需要拼焊，拼缝必须100%RT</w:t>
      </w:r>
      <w:bookmarkStart w:id="2" w:name="_GoBack"/>
      <w:bookmarkEnd w:id="2"/>
      <w:r>
        <w:rPr>
          <w:rFonts w:hint="eastAsia" w:ascii="宋体" w:hAnsi="宋体" w:eastAsia="宋体" w:cs="宋体"/>
          <w:i w:val="0"/>
          <w:caps w:val="0"/>
          <w:smallCaps w:val="0"/>
          <w:color w:val="auto"/>
          <w:spacing w:val="0"/>
          <w:kern w:val="0"/>
          <w:sz w:val="21"/>
          <w:szCs w:val="21"/>
          <w:highlight w:val="none"/>
          <w:u w:val="none"/>
          <w:lang w:val="en-US" w:eastAsia="zh-CN"/>
        </w:rPr>
        <w:t>.AB级符合NB/T47013.2-2023Ⅱ级合格。同时覆层拼缝表面应100%PT，符合NB/T47013.5-2023 I级要求.选用宝武、太钢生产的板材。（其他要求按竞价文件中复合板材料执行标准及技术要求）。</w:t>
      </w:r>
    </w:p>
    <w:p w14:paraId="6FD94E8E">
      <w:pPr>
        <w:keepNext w:val="0"/>
        <w:keepLines w:val="0"/>
        <w:widowControl/>
        <w:numPr>
          <w:ilvl w:val="0"/>
          <w:numId w:val="0"/>
        </w:numPr>
        <w:suppressLineNumbers w:val="0"/>
        <w:spacing w:before="75" w:beforeAutospacing="0" w:after="75" w:afterAutospacing="0"/>
        <w:ind w:right="0" w:rightChars="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二、</w:t>
      </w:r>
      <w:r>
        <w:rPr>
          <w:rFonts w:hint="eastAsia" w:ascii="宋体" w:hAnsi="宋体" w:eastAsia="宋体" w:cs="宋体"/>
          <w:b/>
          <w:bCs/>
          <w:i w:val="0"/>
          <w:caps w:val="0"/>
          <w:smallCaps w:val="0"/>
          <w:color w:val="000000"/>
          <w:spacing w:val="0"/>
          <w:kern w:val="0"/>
          <w:sz w:val="21"/>
          <w:szCs w:val="21"/>
          <w:lang w:val="en-US" w:eastAsia="zh-CN"/>
        </w:rPr>
        <w:t>随货提供资料</w:t>
      </w:r>
      <w:r>
        <w:rPr>
          <w:rFonts w:hint="eastAsia" w:ascii="宋体" w:hAnsi="宋体" w:eastAsia="宋体" w:cs="宋体"/>
          <w:i w:val="0"/>
          <w:caps w:val="0"/>
          <w:smallCaps w:val="0"/>
          <w:color w:val="000000"/>
          <w:spacing w:val="0"/>
          <w:kern w:val="0"/>
          <w:sz w:val="21"/>
          <w:szCs w:val="21"/>
          <w:lang w:val="en-US" w:eastAsia="zh-CN"/>
        </w:rPr>
        <w:t>：须提供发货清单，材质质保书，产品说明书，产品合格证等资料。</w:t>
      </w:r>
    </w:p>
    <w:p w14:paraId="1917E130">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三、</w:t>
      </w:r>
      <w:r>
        <w:rPr>
          <w:rFonts w:hint="eastAsia" w:ascii="宋体" w:hAnsi="宋体" w:eastAsia="宋体" w:cs="宋体"/>
          <w:b/>
          <w:bCs/>
          <w:i w:val="0"/>
          <w:caps w:val="0"/>
          <w:smallCaps w:val="0"/>
          <w:color w:val="000000"/>
          <w:spacing w:val="0"/>
          <w:kern w:val="0"/>
          <w:sz w:val="21"/>
          <w:szCs w:val="21"/>
          <w:lang w:val="en-US" w:eastAsia="zh-CN"/>
        </w:rPr>
        <w:t>包装要求</w:t>
      </w:r>
      <w:r>
        <w:rPr>
          <w:rFonts w:hint="eastAsia" w:ascii="宋体" w:hAnsi="宋体" w:eastAsia="宋体" w:cs="宋体"/>
          <w:i w:val="0"/>
          <w:caps w:val="0"/>
          <w:smallCaps w:val="0"/>
          <w:color w:val="000000"/>
          <w:spacing w:val="0"/>
          <w:kern w:val="0"/>
          <w:sz w:val="21"/>
          <w:szCs w:val="21"/>
          <w:lang w:val="en-US" w:eastAsia="zh-CN"/>
        </w:rPr>
        <w:t>：提供必要的包装保护，包装物不回收，包装物外须有装箱清单和明显标识。</w:t>
      </w:r>
    </w:p>
    <w:p w14:paraId="0BCED2D9">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四、</w:t>
      </w:r>
      <w:r>
        <w:rPr>
          <w:rFonts w:hint="eastAsia" w:ascii="宋体" w:hAnsi="宋体" w:eastAsia="宋体" w:cs="宋体"/>
          <w:b/>
          <w:bCs/>
          <w:i w:val="0"/>
          <w:caps w:val="0"/>
          <w:smallCaps w:val="0"/>
          <w:color w:val="000000"/>
          <w:spacing w:val="0"/>
          <w:kern w:val="0"/>
          <w:sz w:val="21"/>
          <w:szCs w:val="21"/>
          <w:lang w:val="en-US" w:eastAsia="zh-CN"/>
        </w:rPr>
        <w:t>交货时间、地点</w:t>
      </w:r>
      <w:r>
        <w:rPr>
          <w:rFonts w:hint="eastAsia" w:ascii="宋体" w:hAnsi="宋体" w:eastAsia="宋体" w:cs="宋体"/>
          <w:i w:val="0"/>
          <w:caps w:val="0"/>
          <w:smallCaps w:val="0"/>
          <w:color w:val="000000"/>
          <w:spacing w:val="0"/>
          <w:kern w:val="0"/>
          <w:sz w:val="21"/>
          <w:szCs w:val="21"/>
          <w:lang w:val="en-US" w:eastAsia="zh-CN"/>
        </w:rPr>
        <w:t>：材料以双方合同为准，交货地点为需方仓库（巨化厂二路17号）</w:t>
      </w:r>
    </w:p>
    <w:p w14:paraId="00C91296">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sz w:val="21"/>
          <w:szCs w:val="21"/>
        </w:rPr>
      </w:pPr>
      <w:r>
        <w:rPr>
          <w:rFonts w:hint="eastAsia" w:ascii="宋体" w:hAnsi="宋体" w:eastAsia="宋体" w:cs="宋体"/>
          <w:i w:val="0"/>
          <w:caps w:val="0"/>
          <w:smallCaps w:val="0"/>
          <w:color w:val="000000"/>
          <w:spacing w:val="0"/>
          <w:kern w:val="0"/>
          <w:sz w:val="21"/>
          <w:szCs w:val="21"/>
          <w:lang w:val="en-US" w:eastAsia="zh-CN"/>
        </w:rPr>
        <w:t>五</w:t>
      </w:r>
      <w:r>
        <w:rPr>
          <w:rFonts w:hint="eastAsia" w:ascii="宋体" w:hAnsi="宋体" w:eastAsia="宋体" w:cs="宋体"/>
          <w:b/>
          <w:bCs/>
          <w:i w:val="0"/>
          <w:caps w:val="0"/>
          <w:smallCaps w:val="0"/>
          <w:color w:val="000000"/>
          <w:spacing w:val="0"/>
          <w:kern w:val="0"/>
          <w:sz w:val="21"/>
          <w:szCs w:val="21"/>
          <w:lang w:val="en-US" w:eastAsia="zh-CN"/>
        </w:rPr>
        <w:t>、运输方式及费用</w:t>
      </w:r>
      <w:r>
        <w:rPr>
          <w:rFonts w:hint="eastAsia" w:ascii="宋体" w:hAnsi="宋体" w:eastAsia="宋体" w:cs="宋体"/>
          <w:i w:val="0"/>
          <w:caps w:val="0"/>
          <w:smallCaps w:val="0"/>
          <w:color w:val="000000"/>
          <w:spacing w:val="0"/>
          <w:kern w:val="0"/>
          <w:sz w:val="21"/>
          <w:szCs w:val="21"/>
          <w:lang w:val="en-US" w:eastAsia="zh-CN"/>
        </w:rPr>
        <w:t>：供方负责运输货物到需方仓库，并承担运费，卸货由需方负责。</w:t>
      </w:r>
    </w:p>
    <w:p w14:paraId="7A3C7055">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FF0000"/>
          <w:spacing w:val="0"/>
          <w:sz w:val="21"/>
          <w:szCs w:val="21"/>
          <w:u w:val="single"/>
        </w:rPr>
      </w:pPr>
      <w:r>
        <w:rPr>
          <w:rFonts w:hint="eastAsia" w:ascii="宋体" w:hAnsi="宋体" w:eastAsia="宋体" w:cs="宋体"/>
          <w:i w:val="0"/>
          <w:caps w:val="0"/>
          <w:smallCaps w:val="0"/>
          <w:color w:val="000000"/>
          <w:spacing w:val="0"/>
          <w:kern w:val="0"/>
          <w:sz w:val="21"/>
          <w:szCs w:val="21"/>
          <w:lang w:val="en-US" w:eastAsia="zh-CN"/>
        </w:rPr>
        <w:t>六、</w:t>
      </w:r>
      <w:r>
        <w:rPr>
          <w:rFonts w:hint="eastAsia" w:ascii="宋体" w:hAnsi="宋体" w:eastAsia="宋体" w:cs="宋体"/>
          <w:b/>
          <w:bCs/>
          <w:i w:val="0"/>
          <w:caps w:val="0"/>
          <w:smallCaps w:val="0"/>
          <w:color w:val="000000"/>
          <w:spacing w:val="0"/>
          <w:kern w:val="0"/>
          <w:sz w:val="21"/>
          <w:szCs w:val="21"/>
          <w:lang w:val="en-US" w:eastAsia="zh-CN"/>
        </w:rPr>
        <w:t>结算方式</w:t>
      </w:r>
      <w:r>
        <w:rPr>
          <w:rFonts w:hint="eastAsia" w:ascii="宋体" w:hAnsi="宋体" w:eastAsia="宋体" w:cs="宋体"/>
          <w:i w:val="0"/>
          <w:caps w:val="0"/>
          <w:smallCaps w:val="0"/>
          <w:color w:val="000000"/>
          <w:spacing w:val="0"/>
          <w:kern w:val="0"/>
          <w:sz w:val="21"/>
          <w:szCs w:val="21"/>
          <w:lang w:val="en-US" w:eastAsia="zh-CN"/>
        </w:rPr>
        <w:t>：</w:t>
      </w:r>
      <w:r>
        <w:rPr>
          <w:rFonts w:hint="eastAsia" w:ascii="宋体" w:hAnsi="宋体" w:eastAsia="宋体" w:cs="宋体"/>
          <w:color w:val="FF0000"/>
          <w:szCs w:val="21"/>
          <w:u w:val="single"/>
        </w:rPr>
        <w:t>所有</w:t>
      </w:r>
      <w:r>
        <w:rPr>
          <w:rFonts w:hint="eastAsia" w:ascii="宋体" w:hAnsi="宋体" w:eastAsia="宋体" w:cs="宋体"/>
          <w:color w:val="FF0000"/>
          <w:szCs w:val="21"/>
          <w:u w:val="single"/>
          <w:lang w:eastAsia="zh-CN"/>
        </w:rPr>
        <w:t>标的物</w:t>
      </w:r>
      <w:r>
        <w:rPr>
          <w:rFonts w:hint="eastAsia" w:ascii="宋体" w:hAnsi="宋体" w:eastAsia="宋体" w:cs="宋体"/>
          <w:color w:val="FF0000"/>
          <w:szCs w:val="21"/>
          <w:u w:val="single"/>
        </w:rPr>
        <w:t>价格均为含13%税价</w:t>
      </w:r>
      <w:r>
        <w:rPr>
          <w:rFonts w:hint="eastAsia" w:ascii="宋体" w:hAnsi="宋体" w:eastAsia="宋体" w:cs="宋体"/>
          <w:color w:val="FF0000"/>
          <w:szCs w:val="21"/>
          <w:u w:val="single"/>
          <w:lang w:eastAsia="zh-CN"/>
        </w:rPr>
        <w:t>，</w:t>
      </w:r>
      <w:r>
        <w:rPr>
          <w:rFonts w:hint="eastAsia" w:ascii="宋体" w:hAnsi="宋体" w:eastAsia="宋体" w:cs="宋体"/>
          <w:color w:val="FF0000"/>
          <w:u w:val="single"/>
        </w:rPr>
        <w:t>按</w:t>
      </w:r>
      <w:r>
        <w:rPr>
          <w:rFonts w:hint="eastAsia" w:ascii="宋体" w:hAnsi="宋体" w:eastAsia="宋体" w:cs="宋体"/>
          <w:color w:val="FF0000"/>
          <w:u w:val="single"/>
          <w:lang w:eastAsia="zh-CN"/>
        </w:rPr>
        <w:t>理论</w:t>
      </w:r>
      <w:r>
        <w:rPr>
          <w:rFonts w:hint="eastAsia" w:ascii="宋体" w:hAnsi="宋体" w:eastAsia="宋体" w:cs="宋体"/>
          <w:color w:val="FF0000"/>
          <w:u w:val="single"/>
        </w:rPr>
        <w:t>计算，特殊注明除外</w:t>
      </w:r>
      <w:r>
        <w:rPr>
          <w:rFonts w:hint="eastAsia" w:ascii="宋体" w:hAnsi="宋体" w:eastAsia="宋体" w:cs="宋体"/>
          <w:i w:val="0"/>
          <w:caps w:val="0"/>
          <w:smallCaps w:val="0"/>
          <w:color w:val="FF0000"/>
          <w:spacing w:val="0"/>
          <w:kern w:val="0"/>
          <w:sz w:val="21"/>
          <w:szCs w:val="21"/>
          <w:u w:val="single"/>
          <w:lang w:val="en-US" w:eastAsia="zh-CN"/>
        </w:rPr>
        <w:t>,</w:t>
      </w:r>
      <w:r>
        <w:rPr>
          <w:rFonts w:hint="eastAsia" w:ascii="宋体" w:hAnsi="宋体" w:eastAsia="宋体" w:cs="宋体"/>
          <w:color w:val="FF0000"/>
          <w:szCs w:val="21"/>
          <w:u w:val="single"/>
        </w:rPr>
        <w:t>双方签字盖章合同生效</w:t>
      </w:r>
      <w:r>
        <w:rPr>
          <w:rFonts w:hint="eastAsia" w:ascii="宋体" w:hAnsi="宋体" w:eastAsia="宋体" w:cs="宋体"/>
          <w:i w:val="0"/>
          <w:caps w:val="0"/>
          <w:smallCaps w:val="0"/>
          <w:color w:val="FF0000"/>
          <w:spacing w:val="0"/>
          <w:kern w:val="0"/>
          <w:sz w:val="21"/>
          <w:szCs w:val="21"/>
          <w:u w:val="single"/>
          <w:lang w:val="en-US" w:eastAsia="zh-CN"/>
        </w:rPr>
        <w:t>后</w:t>
      </w:r>
      <w:r>
        <w:rPr>
          <w:rFonts w:hint="eastAsia" w:ascii="宋体" w:hAnsi="宋体" w:eastAsia="宋体" w:cs="宋体"/>
          <w:color w:val="FF0000"/>
          <w:szCs w:val="21"/>
          <w:u w:val="single"/>
        </w:rPr>
        <w:t>；</w:t>
      </w:r>
      <w:r>
        <w:rPr>
          <w:rFonts w:hint="eastAsia"/>
          <w:color w:val="FF0000"/>
          <w:u w:val="single"/>
        </w:rPr>
        <w:t>产品完工</w:t>
      </w:r>
      <w:r>
        <w:rPr>
          <w:rFonts w:hint="eastAsia"/>
          <w:color w:val="FF0000"/>
          <w:u w:val="single"/>
          <w:lang w:val="en-US" w:eastAsia="zh-CN"/>
        </w:rPr>
        <w:t>送到需方后</w:t>
      </w:r>
      <w:r>
        <w:rPr>
          <w:rFonts w:hint="eastAsia"/>
          <w:color w:val="FF0000"/>
          <w:u w:val="single"/>
          <w:lang w:eastAsia="zh-CN"/>
        </w:rPr>
        <w:t>支付</w:t>
      </w:r>
      <w:r>
        <w:rPr>
          <w:rFonts w:hint="eastAsia"/>
          <w:color w:val="FF0000"/>
          <w:u w:val="single"/>
          <w:lang w:val="en-US" w:eastAsia="zh-CN"/>
        </w:rPr>
        <w:t>95%</w:t>
      </w:r>
      <w:r>
        <w:rPr>
          <w:rFonts w:hint="eastAsia"/>
          <w:color w:val="FF0000"/>
          <w:u w:val="single"/>
          <w:lang w:eastAsia="zh-CN"/>
        </w:rPr>
        <w:t>发货</w:t>
      </w:r>
      <w:r>
        <w:rPr>
          <w:rFonts w:hint="eastAsia" w:ascii="宋体" w:hAnsi="宋体" w:cs="宋体"/>
          <w:color w:val="FF0000"/>
          <w:szCs w:val="21"/>
          <w:u w:val="single"/>
          <w:lang w:val="en-US" w:eastAsia="zh-CN"/>
        </w:rPr>
        <w:t>，剩下5%</w:t>
      </w:r>
      <w:r>
        <w:rPr>
          <w:rFonts w:hint="eastAsia" w:ascii="宋体" w:hAnsi="宋体" w:eastAsia="宋体" w:cs="宋体"/>
          <w:color w:val="FF0000"/>
          <w:szCs w:val="21"/>
          <w:u w:val="single"/>
          <w:lang w:eastAsia="zh-CN"/>
        </w:rPr>
        <w:t>尾</w:t>
      </w:r>
      <w:r>
        <w:rPr>
          <w:rFonts w:hint="eastAsia" w:ascii="宋体" w:hAnsi="宋体" w:eastAsia="宋体" w:cs="宋体"/>
          <w:color w:val="FF0000"/>
          <w:szCs w:val="21"/>
          <w:u w:val="single"/>
          <w:lang w:val="en-US" w:eastAsia="zh-CN"/>
        </w:rPr>
        <w:t>款</w:t>
      </w:r>
      <w:r>
        <w:rPr>
          <w:rFonts w:hint="eastAsia" w:ascii="宋体" w:hAnsi="宋体" w:eastAsia="宋体" w:cs="宋体"/>
          <w:color w:val="FF0000"/>
          <w:szCs w:val="21"/>
          <w:u w:val="single"/>
          <w:lang w:eastAsia="zh-CN"/>
        </w:rPr>
        <w:t>需方</w:t>
      </w:r>
      <w:r>
        <w:rPr>
          <w:rFonts w:hint="eastAsia" w:ascii="宋体" w:hAnsi="宋体" w:eastAsia="宋体" w:cs="宋体"/>
          <w:color w:val="FF0000"/>
          <w:szCs w:val="21"/>
          <w:u w:val="single"/>
        </w:rPr>
        <w:t>验收合格</w:t>
      </w:r>
      <w:r>
        <w:rPr>
          <w:rFonts w:hint="eastAsia" w:ascii="宋体" w:hAnsi="宋体" w:eastAsia="宋体" w:cs="宋体"/>
          <w:color w:val="FF0000"/>
          <w:szCs w:val="21"/>
          <w:u w:val="single"/>
          <w:lang w:eastAsia="zh-CN"/>
        </w:rPr>
        <w:t>后</w:t>
      </w:r>
      <w:r>
        <w:rPr>
          <w:rFonts w:hint="eastAsia" w:ascii="宋体" w:hAnsi="宋体" w:cs="宋体"/>
          <w:color w:val="FF0000"/>
          <w:szCs w:val="21"/>
          <w:u w:val="single"/>
          <w:lang w:val="en-US" w:eastAsia="zh-CN"/>
        </w:rPr>
        <w:t>三</w:t>
      </w:r>
      <w:r>
        <w:rPr>
          <w:rFonts w:hint="eastAsia" w:ascii="宋体" w:hAnsi="宋体" w:eastAsia="宋体" w:cs="宋体"/>
          <w:i w:val="0"/>
          <w:caps w:val="0"/>
          <w:smallCaps w:val="0"/>
          <w:color w:val="FF0000"/>
          <w:spacing w:val="0"/>
          <w:kern w:val="0"/>
          <w:sz w:val="21"/>
          <w:szCs w:val="21"/>
          <w:u w:val="single"/>
          <w:lang w:val="en-US" w:eastAsia="zh-CN"/>
        </w:rPr>
        <w:t>个月内</w:t>
      </w:r>
      <w:r>
        <w:rPr>
          <w:rFonts w:hint="eastAsia" w:ascii="宋体" w:hAnsi="宋体" w:cs="宋体"/>
          <w:i w:val="0"/>
          <w:caps w:val="0"/>
          <w:smallCaps w:val="0"/>
          <w:color w:val="FF0000"/>
          <w:spacing w:val="0"/>
          <w:kern w:val="0"/>
          <w:sz w:val="21"/>
          <w:szCs w:val="21"/>
          <w:u w:val="single"/>
          <w:lang w:val="en-US" w:eastAsia="zh-CN"/>
        </w:rPr>
        <w:t>支付</w:t>
      </w:r>
      <w:r>
        <w:rPr>
          <w:rFonts w:hint="eastAsia" w:ascii="宋体" w:hAnsi="宋体" w:eastAsia="宋体" w:cs="宋体"/>
          <w:color w:val="FF0000"/>
          <w:szCs w:val="21"/>
          <w:u w:val="single"/>
        </w:rPr>
        <w:t>；</w:t>
      </w:r>
      <w:r>
        <w:rPr>
          <w:rFonts w:hint="eastAsia" w:ascii="宋体" w:hAnsi="宋体" w:eastAsia="宋体" w:cs="宋体"/>
          <w:i w:val="0"/>
          <w:caps w:val="0"/>
          <w:smallCaps w:val="0"/>
          <w:color w:val="FF0000"/>
          <w:spacing w:val="0"/>
          <w:kern w:val="0"/>
          <w:sz w:val="21"/>
          <w:szCs w:val="21"/>
          <w:u w:val="single"/>
          <w:lang w:val="en-US" w:eastAsia="zh-CN"/>
        </w:rPr>
        <w:t>所有货款六个月内的电子承兑汇票。</w:t>
      </w:r>
    </w:p>
    <w:p w14:paraId="26937C3A">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i w:val="0"/>
          <w:caps w:val="0"/>
          <w:smallCaps w:val="0"/>
          <w:color w:val="000000"/>
          <w:spacing w:val="0"/>
          <w:kern w:val="0"/>
          <w:sz w:val="21"/>
          <w:szCs w:val="21"/>
          <w:lang w:val="en-US" w:eastAsia="zh-CN"/>
        </w:rPr>
        <w:t>七、</w:t>
      </w:r>
      <w:r>
        <w:rPr>
          <w:rFonts w:hint="eastAsia" w:ascii="宋体" w:hAnsi="宋体" w:eastAsia="宋体" w:cs="宋体"/>
          <w:b/>
          <w:bCs/>
          <w:i w:val="0"/>
          <w:caps w:val="0"/>
          <w:smallCaps w:val="0"/>
          <w:color w:val="000000"/>
          <w:spacing w:val="0"/>
          <w:kern w:val="0"/>
          <w:sz w:val="21"/>
          <w:szCs w:val="21"/>
          <w:lang w:val="en-US" w:eastAsia="zh-CN"/>
        </w:rPr>
        <w:t>违约责任</w:t>
      </w:r>
      <w:r>
        <w:rPr>
          <w:rFonts w:hint="eastAsia" w:ascii="宋体" w:hAnsi="宋体" w:eastAsia="宋体" w:cs="宋体"/>
          <w:i w:val="0"/>
          <w:caps w:val="0"/>
          <w:smallCaps w:val="0"/>
          <w:color w:val="000000"/>
          <w:spacing w:val="0"/>
          <w:kern w:val="0"/>
          <w:sz w:val="21"/>
          <w:szCs w:val="21"/>
          <w:lang w:val="en-US" w:eastAsia="zh-CN"/>
        </w:rPr>
        <w:t>：若因供方原因延期交货，供方应承担违约责任，每推迟一天扣供方总货款的5‰违约金。违约金累计总金额不超过合同总金额的</w:t>
      </w:r>
      <w:r>
        <w:rPr>
          <w:rFonts w:hint="eastAsia" w:ascii="宋体" w:hAnsi="宋体" w:cs="宋体"/>
          <w:i w:val="0"/>
          <w:caps w:val="0"/>
          <w:smallCaps w:val="0"/>
          <w:color w:val="000000"/>
          <w:spacing w:val="0"/>
          <w:kern w:val="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0%。逾期交货超过 十个工作日，视为供方交货不能，需方有权终止合同，终止合同后，供方支付违约金，同时需方保留进一步索赔的权利,如因需方原因造成的推迟，供货周期相应顺延。其他按《中华人民共合国民法典合同编》</w:t>
      </w:r>
    </w:p>
    <w:p w14:paraId="03B116D0">
      <w:pPr>
        <w:keepNext w:val="0"/>
        <w:keepLines w:val="0"/>
        <w:widowControl/>
        <w:suppressLineNumbers w:val="0"/>
        <w:spacing w:before="75" w:beforeAutospacing="0" w:after="75" w:afterAutospacing="0"/>
        <w:ind w:left="0" w:right="0" w:firstLine="0"/>
        <w:jc w:val="left"/>
        <w:textAlignment w:val="center"/>
        <w:rPr>
          <w:rFonts w:hint="eastAsia" w:ascii="宋体" w:hAnsi="宋体" w:eastAsia="宋体" w:cs="宋体"/>
          <w:b/>
          <w:bCs/>
          <w:i w:val="0"/>
          <w:caps w:val="0"/>
          <w:smallCaps w:val="0"/>
          <w:color w:val="000000"/>
          <w:spacing w:val="0"/>
          <w:kern w:val="0"/>
          <w:sz w:val="30"/>
          <w:szCs w:val="30"/>
          <w:lang w:val="en-US" w:eastAsia="zh-CN"/>
        </w:rPr>
      </w:pPr>
      <w:r>
        <w:rPr>
          <w:rFonts w:hint="eastAsia" w:ascii="宋体" w:hAnsi="宋体" w:eastAsia="宋体" w:cs="宋体"/>
          <w:i w:val="0"/>
          <w:caps w:val="0"/>
          <w:smallCaps w:val="0"/>
          <w:color w:val="000000"/>
          <w:spacing w:val="0"/>
          <w:kern w:val="0"/>
          <w:sz w:val="21"/>
          <w:szCs w:val="21"/>
          <w:lang w:val="en-US" w:eastAsia="zh-CN"/>
        </w:rPr>
        <w:t>八、</w:t>
      </w:r>
      <w:r>
        <w:rPr>
          <w:rFonts w:hint="eastAsia" w:ascii="宋体" w:hAnsi="宋体" w:eastAsia="宋体" w:cs="宋体"/>
          <w:b/>
          <w:bCs/>
          <w:i w:val="0"/>
          <w:caps w:val="0"/>
          <w:smallCaps w:val="0"/>
          <w:color w:val="000000"/>
          <w:spacing w:val="0"/>
          <w:kern w:val="0"/>
          <w:sz w:val="21"/>
          <w:szCs w:val="21"/>
          <w:lang w:val="en-US" w:eastAsia="zh-CN"/>
        </w:rPr>
        <w:t>解决合同纠纷的方式</w:t>
      </w:r>
      <w:r>
        <w:rPr>
          <w:rFonts w:hint="eastAsia" w:ascii="宋体" w:hAnsi="宋体" w:eastAsia="宋体" w:cs="宋体"/>
          <w:i w:val="0"/>
          <w:caps w:val="0"/>
          <w:smallCaps w:val="0"/>
          <w:color w:val="000000"/>
          <w:spacing w:val="0"/>
          <w:kern w:val="0"/>
          <w:sz w:val="21"/>
          <w:szCs w:val="21"/>
          <w:lang w:val="en-US" w:eastAsia="zh-CN"/>
        </w:rPr>
        <w:t>：双方协商解决，协商不成，</w:t>
      </w:r>
      <w:r>
        <w:rPr>
          <w:rFonts w:hint="eastAsia" w:ascii="宋体" w:eastAsia="宋体" w:cs="宋体"/>
          <w:color w:val="FF0000"/>
          <w:spacing w:val="0"/>
          <w:kern w:val="0"/>
          <w:sz w:val="21"/>
          <w:szCs w:val="21"/>
          <w:lang w:val="en-US" w:eastAsia="zh-CN" w:bidi="ar-SA"/>
        </w:rPr>
        <w:t>向衢州市</w:t>
      </w:r>
      <w:r>
        <w:rPr>
          <w:rFonts w:hint="eastAsia" w:ascii="宋体" w:cs="宋体"/>
          <w:color w:val="FF0000"/>
          <w:spacing w:val="0"/>
          <w:kern w:val="0"/>
          <w:sz w:val="21"/>
          <w:szCs w:val="21"/>
          <w:lang w:val="en-US" w:eastAsia="zh-CN" w:bidi="ar-SA"/>
        </w:rPr>
        <w:t>智造新城</w:t>
      </w:r>
      <w:r>
        <w:rPr>
          <w:rFonts w:hint="eastAsia" w:ascii="宋体" w:eastAsia="宋体" w:cs="宋体"/>
          <w:color w:val="FF0000"/>
          <w:spacing w:val="0"/>
          <w:kern w:val="0"/>
          <w:sz w:val="21"/>
          <w:szCs w:val="21"/>
          <w:lang w:val="en-US" w:eastAsia="zh-CN" w:bidi="ar-SA"/>
        </w:rPr>
        <w:t>人民法院诉讼解决</w:t>
      </w:r>
      <w:r>
        <w:rPr>
          <w:rFonts w:hint="eastAsia" w:ascii="宋体" w:hAnsi="宋体" w:eastAsia="宋体" w:cs="宋体"/>
          <w:i w:val="0"/>
          <w:caps w:val="0"/>
          <w:smallCaps w:val="0"/>
          <w:color w:val="000000"/>
          <w:spacing w:val="0"/>
          <w:kern w:val="0"/>
          <w:sz w:val="21"/>
          <w:szCs w:val="21"/>
          <w:lang w:val="en-US" w:eastAsia="zh-CN"/>
        </w:rPr>
        <w:t>。   </w:t>
      </w:r>
    </w:p>
    <w:p w14:paraId="2FFB20AF">
      <w:pPr>
        <w:spacing w:line="360" w:lineRule="auto"/>
        <w:jc w:val="center"/>
        <w:rPr>
          <w:rFonts w:hint="eastAsia" w:ascii="宋体" w:hAnsi="宋体" w:eastAsia="宋体" w:cs="宋体"/>
          <w:b/>
          <w:bCs/>
          <w:i w:val="0"/>
          <w:caps w:val="0"/>
          <w:smallCaps w:val="0"/>
          <w:color w:val="FF0000"/>
          <w:spacing w:val="0"/>
          <w:kern w:val="0"/>
          <w:sz w:val="30"/>
          <w:szCs w:val="30"/>
          <w:lang w:val="en-US" w:eastAsia="zh-CN"/>
        </w:rPr>
      </w:pPr>
    </w:p>
    <w:p w14:paraId="6886754B">
      <w:pPr>
        <w:spacing w:line="360" w:lineRule="auto"/>
        <w:jc w:val="center"/>
        <w:rPr>
          <w:rFonts w:hint="eastAsia" w:ascii="宋体" w:hAnsi="宋体" w:eastAsia="宋体" w:cs="宋体"/>
          <w:b/>
          <w:bCs/>
          <w:i w:val="0"/>
          <w:caps w:val="0"/>
          <w:smallCaps w:val="0"/>
          <w:color w:val="FF0000"/>
          <w:spacing w:val="0"/>
          <w:kern w:val="0"/>
          <w:sz w:val="30"/>
          <w:szCs w:val="30"/>
          <w:lang w:val="en-US" w:eastAsia="zh-CN"/>
        </w:rPr>
      </w:pPr>
    </w:p>
    <w:p w14:paraId="24A3F36B">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06EA358E">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03CD5BED">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30172ACE">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4ED4E149">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6E338D19">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18D6F30C">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4AD7C288">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48719903">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0EC8F784">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5420578D">
      <w:pPr>
        <w:spacing w:line="360" w:lineRule="auto"/>
        <w:jc w:val="both"/>
        <w:rPr>
          <w:rFonts w:ascii="font-size:11pt;" w:hAnsi="font-size:11pt;" w:eastAsia="宋体" w:cs="font-size:11pt;"/>
          <w:b/>
          <w:bCs/>
          <w:i w:val="0"/>
          <w:caps w:val="0"/>
          <w:smallCaps w:val="0"/>
          <w:color w:val="FF0000"/>
          <w:spacing w:val="0"/>
          <w:kern w:val="0"/>
          <w:sz w:val="30"/>
          <w:szCs w:val="30"/>
          <w:lang w:val="en-US" w:eastAsia="zh-CN"/>
        </w:rPr>
      </w:pPr>
    </w:p>
    <w:p w14:paraId="5A69843F">
      <w:pPr>
        <w:tabs>
          <w:tab w:val="left" w:pos="3150"/>
        </w:tabs>
        <w:spacing w:line="360" w:lineRule="auto"/>
        <w:jc w:val="center"/>
        <w:rPr>
          <w:rFonts w:hint="eastAsia" w:ascii="font-size:11pt;" w:hAnsi="font-size:11pt;" w:eastAsia="宋体" w:cs="font-size:11pt;"/>
          <w:b/>
          <w:bCs/>
          <w:i w:val="0"/>
          <w:caps w:val="0"/>
          <w:smallCaps w:val="0"/>
          <w:color w:val="FF0000"/>
          <w:spacing w:val="0"/>
          <w:kern w:val="0"/>
          <w:sz w:val="30"/>
          <w:szCs w:val="30"/>
          <w:lang w:val="en-US" w:eastAsia="zh-CN"/>
        </w:rPr>
      </w:pPr>
      <w:r>
        <w:rPr>
          <w:rFonts w:ascii="font-size:11pt;" w:hAnsi="font-size:11pt;" w:eastAsia="宋体" w:cs="font-size:11pt;"/>
          <w:b/>
          <w:bCs/>
          <w:i w:val="0"/>
          <w:caps w:val="0"/>
          <w:smallCaps w:val="0"/>
          <w:color w:val="FF0000"/>
          <w:spacing w:val="0"/>
          <w:kern w:val="0"/>
          <w:sz w:val="30"/>
          <w:szCs w:val="30"/>
          <w:lang w:val="en-US" w:eastAsia="zh-CN"/>
        </w:rPr>
        <w:t>第二章</w:t>
      </w:r>
      <w:r>
        <w:rPr>
          <w:rFonts w:hint="eastAsia" w:ascii="font-size:11pt;" w:hAnsi="font-size:11pt;" w:eastAsia="宋体" w:cs="font-size:11pt;"/>
          <w:b/>
          <w:bCs/>
          <w:i w:val="0"/>
          <w:caps w:val="0"/>
          <w:smallCaps w:val="0"/>
          <w:color w:val="FF0000"/>
          <w:spacing w:val="0"/>
          <w:kern w:val="0"/>
          <w:sz w:val="30"/>
          <w:szCs w:val="30"/>
          <w:lang w:val="en-US" w:eastAsia="zh-CN"/>
        </w:rPr>
        <w:t xml:space="preserve">  </w:t>
      </w:r>
      <w:r>
        <w:rPr>
          <w:rFonts w:hint="eastAsia" w:ascii="font-size:11pt;" w:hAnsi="font-size:11pt;" w:cs="font-size:11pt;"/>
          <w:b/>
          <w:bCs/>
          <w:i w:val="0"/>
          <w:caps w:val="0"/>
          <w:smallCaps w:val="0"/>
          <w:color w:val="FF0000"/>
          <w:spacing w:val="0"/>
          <w:kern w:val="0"/>
          <w:sz w:val="30"/>
          <w:szCs w:val="30"/>
          <w:lang w:val="en-US" w:eastAsia="zh-CN"/>
        </w:rPr>
        <w:t>竞争性询比价</w:t>
      </w:r>
      <w:r>
        <w:rPr>
          <w:rFonts w:ascii="font-size:11pt;" w:hAnsi="font-size:11pt;" w:eastAsia="宋体" w:cs="font-size:11pt;"/>
          <w:b/>
          <w:bCs/>
          <w:i w:val="0"/>
          <w:caps w:val="0"/>
          <w:smallCaps w:val="0"/>
          <w:color w:val="FF0000"/>
          <w:spacing w:val="0"/>
          <w:kern w:val="0"/>
          <w:sz w:val="30"/>
          <w:szCs w:val="30"/>
          <w:lang w:val="en-US" w:eastAsia="zh-CN"/>
        </w:rPr>
        <w:t>办法</w:t>
      </w:r>
    </w:p>
    <w:p w14:paraId="0C63B4B0">
      <w:pPr>
        <w:keepNext w:val="0"/>
        <w:keepLines w:val="0"/>
        <w:pageBreakBefore w:val="0"/>
        <w:widowControl/>
        <w:suppressLineNumbers w:val="0"/>
        <w:kinsoku/>
        <w:wordWrap/>
        <w:overflowPunct/>
        <w:topLinePunct w:val="0"/>
        <w:autoSpaceDE/>
        <w:autoSpaceDN/>
        <w:bidi w:val="0"/>
        <w:adjustRightInd/>
        <w:spacing w:before="75" w:beforeAutospacing="0" w:after="75" w:afterAutospacing="0" w:line="300" w:lineRule="auto"/>
        <w:ind w:left="0" w:right="0" w:firstLine="420" w:firstLineChars="200"/>
        <w:jc w:val="left"/>
        <w:textAlignment w:val="center"/>
        <w:rPr>
          <w:rFonts w:hint="eastAsia" w:ascii="font-size:11pt;" w:hAnsi="font-size:11pt;" w:eastAsia="font-size:11pt;" w:cs="font-size:11pt;"/>
          <w:i w:val="0"/>
          <w:caps w:val="0"/>
          <w:smallCaps w:val="0"/>
          <w:color w:val="000000"/>
          <w:spacing w:val="0"/>
          <w:kern w:val="0"/>
          <w:sz w:val="21"/>
          <w:szCs w:val="21"/>
          <w:lang w:val="en-US" w:eastAsia="zh-CN"/>
        </w:rPr>
      </w:pPr>
      <w:r>
        <w:rPr>
          <w:rFonts w:hint="eastAsia" w:ascii="font-size:11pt;" w:hAnsi="font-size:11pt;" w:eastAsia="font-size:11pt;" w:cs="font-size:11pt;"/>
          <w:i w:val="0"/>
          <w:caps w:val="0"/>
          <w:smallCaps w:val="0"/>
          <w:color w:val="000000"/>
          <w:spacing w:val="0"/>
          <w:kern w:val="0"/>
          <w:sz w:val="21"/>
          <w:szCs w:val="21"/>
          <w:lang w:val="en-US" w:eastAsia="zh-CN"/>
        </w:rPr>
        <w:t>根据相关法律法规，按照公正、公平、科学、择优的原则选择成交人，特制以下方法。</w:t>
      </w:r>
    </w:p>
    <w:p w14:paraId="67C6862F">
      <w:pPr>
        <w:keepNext w:val="0"/>
        <w:keepLines w:val="0"/>
        <w:pageBreakBefore w:val="0"/>
        <w:kinsoku/>
        <w:wordWrap/>
        <w:overflowPunct/>
        <w:topLinePunct w:val="0"/>
        <w:autoSpaceDE/>
        <w:autoSpaceDN/>
        <w:bidi w:val="0"/>
        <w:adjustRightInd/>
        <w:snapToGrid w:val="0"/>
        <w:spacing w:line="300" w:lineRule="auto"/>
        <w:rPr>
          <w:rFonts w:hint="eastAsia" w:ascii="宋体" w:eastAsia="宋体"/>
          <w:b/>
          <w:bCs/>
          <w:color w:val="auto"/>
          <w:szCs w:val="21"/>
          <w:lang w:eastAsia="zh-CN"/>
        </w:rPr>
      </w:pPr>
      <w:r>
        <w:rPr>
          <w:rFonts w:hint="eastAsia" w:ascii="宋体"/>
          <w:b/>
          <w:bCs/>
          <w:color w:val="auto"/>
          <w:szCs w:val="21"/>
          <w:lang w:val="en-US" w:eastAsia="zh-CN"/>
        </w:rPr>
        <w:t>1</w:t>
      </w:r>
      <w:r>
        <w:rPr>
          <w:rFonts w:hint="eastAsia" w:ascii="宋体"/>
          <w:b/>
          <w:bCs/>
          <w:color w:val="auto"/>
          <w:szCs w:val="21"/>
        </w:rPr>
        <w:t>、</w:t>
      </w:r>
      <w:r>
        <w:rPr>
          <w:rFonts w:hint="eastAsia" w:ascii="宋体"/>
          <w:b/>
          <w:bCs/>
          <w:color w:val="auto"/>
          <w:szCs w:val="21"/>
          <w:lang w:eastAsia="zh-CN"/>
        </w:rPr>
        <w:t>竞争性询比价</w:t>
      </w:r>
      <w:r>
        <w:rPr>
          <w:rFonts w:hint="eastAsia" w:ascii="宋体"/>
          <w:b/>
          <w:bCs/>
          <w:color w:val="auto"/>
          <w:szCs w:val="21"/>
        </w:rPr>
        <w:t>组</w:t>
      </w:r>
      <w:r>
        <w:rPr>
          <w:rFonts w:hint="eastAsia" w:ascii="宋体"/>
          <w:b/>
          <w:bCs/>
          <w:color w:val="auto"/>
          <w:szCs w:val="21"/>
          <w:lang w:eastAsia="zh-CN"/>
        </w:rPr>
        <w:t>织</w:t>
      </w:r>
    </w:p>
    <w:p w14:paraId="41E4713B">
      <w:pPr>
        <w:keepNext w:val="0"/>
        <w:keepLines w:val="0"/>
        <w:pageBreakBefore w:val="0"/>
        <w:kinsoku/>
        <w:wordWrap/>
        <w:overflowPunct/>
        <w:topLinePunct w:val="0"/>
        <w:autoSpaceDE/>
        <w:autoSpaceDN/>
        <w:bidi w:val="0"/>
        <w:adjustRightInd/>
        <w:snapToGrid w:val="0"/>
        <w:spacing w:line="300" w:lineRule="auto"/>
        <w:rPr>
          <w:rFonts w:hint="eastAsia" w:ascii="宋体"/>
          <w:color w:val="auto"/>
          <w:szCs w:val="21"/>
        </w:rPr>
      </w:pPr>
      <w:r>
        <w:rPr>
          <w:rFonts w:hint="eastAsia" w:ascii="宋体"/>
          <w:b/>
          <w:bCs/>
          <w:color w:val="auto"/>
          <w:szCs w:val="21"/>
          <w:lang w:val="en-US" w:eastAsia="zh-CN"/>
        </w:rPr>
        <w:t>1.1</w:t>
      </w:r>
      <w:r>
        <w:rPr>
          <w:rFonts w:hint="eastAsia" w:ascii="宋体"/>
          <w:color w:val="auto"/>
          <w:szCs w:val="21"/>
          <w:lang w:eastAsia="zh-CN"/>
        </w:rPr>
        <w:t>竞争性询比价</w:t>
      </w:r>
      <w:r>
        <w:rPr>
          <w:rFonts w:hint="eastAsia" w:ascii="宋体"/>
          <w:color w:val="auto"/>
          <w:szCs w:val="21"/>
        </w:rPr>
        <w:t>工作由</w:t>
      </w:r>
      <w:r>
        <w:rPr>
          <w:rFonts w:hint="eastAsia" w:ascii="宋体"/>
          <w:color w:val="auto"/>
          <w:szCs w:val="21"/>
          <w:lang w:eastAsia="zh-CN"/>
        </w:rPr>
        <w:t>竞争性询比价</w:t>
      </w:r>
      <w:r>
        <w:rPr>
          <w:rFonts w:hint="eastAsia" w:ascii="宋体"/>
          <w:color w:val="auto"/>
          <w:szCs w:val="21"/>
        </w:rPr>
        <w:t>委员会负责。</w:t>
      </w:r>
      <w:r>
        <w:rPr>
          <w:rFonts w:hint="eastAsia" w:ascii="宋体"/>
          <w:color w:val="auto"/>
          <w:szCs w:val="21"/>
          <w:lang w:eastAsia="zh-CN"/>
        </w:rPr>
        <w:t>竞争性询比价</w:t>
      </w:r>
      <w:r>
        <w:rPr>
          <w:rFonts w:hint="eastAsia" w:ascii="宋体"/>
          <w:color w:val="auto"/>
          <w:szCs w:val="21"/>
        </w:rPr>
        <w:t>委员会由</w:t>
      </w:r>
      <w:r>
        <w:rPr>
          <w:rFonts w:hint="eastAsia" w:ascii="宋体"/>
          <w:color w:val="auto"/>
          <w:szCs w:val="21"/>
          <w:lang w:eastAsia="zh-CN"/>
        </w:rPr>
        <w:t>采购人</w:t>
      </w:r>
      <w:r>
        <w:rPr>
          <w:rFonts w:hint="eastAsia" w:ascii="宋体"/>
          <w:color w:val="auto"/>
          <w:szCs w:val="21"/>
        </w:rPr>
        <w:t>的代表和技术、经济等方面的专家组成，成员人数为三人及以上单数。</w:t>
      </w:r>
    </w:p>
    <w:p w14:paraId="7E75B2C8">
      <w:pPr>
        <w:keepNext w:val="0"/>
        <w:keepLines w:val="0"/>
        <w:pageBreakBefore w:val="0"/>
        <w:widowControl/>
        <w:numPr>
          <w:ilvl w:val="0"/>
          <w:numId w:val="0"/>
        </w:numPr>
        <w:suppressLineNumbers w:val="0"/>
        <w:kinsoku/>
        <w:wordWrap/>
        <w:overflowPunct/>
        <w:topLinePunct w:val="0"/>
        <w:autoSpaceDE/>
        <w:autoSpaceDN/>
        <w:bidi w:val="0"/>
        <w:adjustRightInd/>
        <w:spacing w:before="75" w:beforeAutospacing="0" w:after="75" w:afterAutospacing="0" w:line="300" w:lineRule="auto"/>
        <w:ind w:right="0" w:rightChars="0"/>
        <w:jc w:val="left"/>
        <w:textAlignment w:val="center"/>
        <w:rPr>
          <w:rFonts w:hint="eastAsia" w:ascii="font-size:11pt;" w:hAnsi="font-size:11pt;" w:eastAsia="font-size:11pt;" w:cs="font-size:11pt;"/>
          <w:i w:val="0"/>
          <w:caps w:val="0"/>
          <w:color w:val="auto"/>
          <w:spacing w:val="0"/>
          <w:kern w:val="0"/>
          <w:sz w:val="21"/>
          <w:szCs w:val="21"/>
          <w:lang w:val="en-US" w:eastAsia="zh-CN" w:bidi="ar"/>
        </w:rPr>
      </w:pPr>
      <w:r>
        <w:rPr>
          <w:rFonts w:hint="eastAsia" w:ascii="font-size:11pt;" w:hAnsi="font-size:11pt;" w:eastAsia="font-size:11pt;" w:cs="font-size:11pt;"/>
          <w:b/>
          <w:bCs/>
          <w:i w:val="0"/>
          <w:caps w:val="0"/>
          <w:color w:val="auto"/>
          <w:spacing w:val="0"/>
          <w:kern w:val="0"/>
          <w:sz w:val="21"/>
          <w:szCs w:val="21"/>
          <w:lang w:val="en-US" w:eastAsia="zh-CN" w:bidi="ar"/>
        </w:rPr>
        <w:t>1.2</w:t>
      </w:r>
      <w:r>
        <w:rPr>
          <w:rFonts w:hint="eastAsia" w:ascii="宋体"/>
          <w:color w:val="auto"/>
          <w:szCs w:val="21"/>
          <w:lang w:eastAsia="zh-CN"/>
        </w:rPr>
        <w:t>竞争性询比价</w:t>
      </w:r>
      <w:r>
        <w:rPr>
          <w:rFonts w:hint="eastAsia" w:ascii="font-size:11pt;" w:hAnsi="font-size:11pt;" w:eastAsia="font-size:11pt;" w:cs="font-size:11pt;"/>
          <w:i w:val="0"/>
          <w:caps w:val="0"/>
          <w:color w:val="auto"/>
          <w:spacing w:val="0"/>
          <w:kern w:val="0"/>
          <w:sz w:val="21"/>
          <w:szCs w:val="21"/>
          <w:lang w:val="en-US" w:eastAsia="zh-CN" w:bidi="ar"/>
        </w:rPr>
        <w:t>小组按照平等、客观、公正的原则，进行综合分析评定，实质上响应竞争性询比价管理办法的，要求并有履行合同能力的报价最低的竞争性询比价单位将被确定为成交候选人，成交价格以公示结束，发出成交通知书时开始生效（公示期3天）。</w:t>
      </w:r>
    </w:p>
    <w:p w14:paraId="1A1D3027">
      <w:pPr>
        <w:keepNext w:val="0"/>
        <w:keepLines w:val="0"/>
        <w:pageBreakBefore w:val="0"/>
        <w:numPr>
          <w:ilvl w:val="0"/>
          <w:numId w:val="5"/>
        </w:numPr>
        <w:kinsoku/>
        <w:wordWrap/>
        <w:overflowPunct/>
        <w:topLinePunct w:val="0"/>
        <w:autoSpaceDE/>
        <w:autoSpaceDN/>
        <w:bidi w:val="0"/>
        <w:adjustRightInd/>
        <w:spacing w:line="300" w:lineRule="auto"/>
        <w:rPr>
          <w:rFonts w:hint="eastAsia" w:ascii="font-size:11pt;" w:hAnsi="font-size:11pt;" w:eastAsia="宋体" w:cs="font-size:11pt;"/>
          <w:b/>
          <w:bCs/>
          <w:i w:val="0"/>
          <w:caps w:val="0"/>
          <w:smallCaps w:val="0"/>
          <w:color w:val="auto"/>
          <w:spacing w:val="0"/>
          <w:kern w:val="0"/>
          <w:sz w:val="21"/>
          <w:szCs w:val="21"/>
          <w:lang w:val="en-US" w:eastAsia="zh-CN"/>
        </w:rPr>
      </w:pPr>
      <w:r>
        <w:rPr>
          <w:rFonts w:hint="eastAsia" w:ascii="font-size:11pt;" w:hAnsi="font-size:11pt;" w:cs="font-size:11pt;"/>
          <w:b/>
          <w:bCs/>
          <w:i w:val="0"/>
          <w:caps w:val="0"/>
          <w:smallCaps w:val="0"/>
          <w:color w:val="auto"/>
          <w:spacing w:val="0"/>
          <w:kern w:val="0"/>
          <w:sz w:val="21"/>
          <w:szCs w:val="21"/>
          <w:lang w:val="en-US" w:eastAsia="zh-CN"/>
        </w:rPr>
        <w:t>竞争性询比价</w:t>
      </w:r>
      <w:r>
        <w:rPr>
          <w:rFonts w:hint="eastAsia" w:ascii="font-size:11pt;" w:hAnsi="font-size:11pt;" w:eastAsia="宋体" w:cs="font-size:11pt;"/>
          <w:b/>
          <w:bCs/>
          <w:i w:val="0"/>
          <w:caps w:val="0"/>
          <w:smallCaps w:val="0"/>
          <w:color w:val="auto"/>
          <w:spacing w:val="0"/>
          <w:kern w:val="0"/>
          <w:sz w:val="21"/>
          <w:szCs w:val="21"/>
          <w:lang w:val="en-US" w:eastAsia="zh-CN"/>
        </w:rPr>
        <w:t>程序</w:t>
      </w:r>
    </w:p>
    <w:p w14:paraId="5B1018F4">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2.1</w:t>
      </w:r>
      <w:r>
        <w:rPr>
          <w:rFonts w:hint="eastAsia" w:ascii="宋体" w:hAnsi="宋体" w:eastAsia="宋体" w:cs="宋体"/>
          <w:i w:val="0"/>
          <w:caps w:val="0"/>
          <w:color w:val="auto"/>
          <w:spacing w:val="0"/>
          <w:kern w:val="0"/>
          <w:sz w:val="21"/>
          <w:szCs w:val="21"/>
          <w:lang w:val="en-US" w:eastAsia="zh-CN" w:bidi="ar"/>
        </w:rPr>
        <w:t>本次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以二次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的方式进行。因技术要求简单，</w:t>
      </w:r>
      <w:r>
        <w:rPr>
          <w:rFonts w:hint="eastAsia" w:ascii="宋体" w:hAnsi="宋体" w:eastAsia="宋体" w:cs="宋体"/>
          <w:b w:val="0"/>
          <w:bCs w:val="0"/>
          <w:i w:val="0"/>
          <w:caps w:val="0"/>
          <w:smallCaps w:val="0"/>
          <w:color w:val="000000"/>
          <w:spacing w:val="0"/>
          <w:kern w:val="0"/>
          <w:sz w:val="21"/>
          <w:szCs w:val="21"/>
          <w:lang w:val="en-US" w:eastAsia="zh-CN"/>
        </w:rPr>
        <w:t>在同等质量条件下，采购首选符合采购交期的供应商，再选择价格最低供应商原则来进行商务评分依据。</w:t>
      </w:r>
    </w:p>
    <w:p w14:paraId="4027EA55">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2.2首次</w:t>
      </w:r>
      <w:r>
        <w:rPr>
          <w:rFonts w:hint="eastAsia" w:ascii="宋体" w:hAnsi="宋体" w:cs="宋体"/>
          <w:b/>
          <w:bCs/>
          <w:i w:val="0"/>
          <w:caps w:val="0"/>
          <w:color w:val="auto"/>
          <w:spacing w:val="0"/>
          <w:kern w:val="0"/>
          <w:sz w:val="21"/>
          <w:szCs w:val="21"/>
          <w:lang w:val="en-US" w:eastAsia="zh-CN" w:bidi="ar"/>
        </w:rPr>
        <w:t>竞争性询比价</w:t>
      </w:r>
      <w:r>
        <w:rPr>
          <w:rFonts w:hint="eastAsia" w:ascii="宋体" w:hAnsi="宋体" w:eastAsia="宋体" w:cs="宋体"/>
          <w:b/>
          <w:color w:val="auto"/>
          <w:szCs w:val="21"/>
          <w:lang w:eastAsia="zh-CN"/>
        </w:rPr>
        <w:t>，</w:t>
      </w:r>
      <w:r>
        <w:rPr>
          <w:rFonts w:hint="eastAsia" w:ascii="宋体" w:hAnsi="宋体" w:eastAsia="宋体" w:cs="宋体"/>
          <w:i w:val="0"/>
          <w:caps w:val="0"/>
          <w:color w:val="auto"/>
          <w:spacing w:val="0"/>
          <w:kern w:val="0"/>
          <w:sz w:val="21"/>
          <w:szCs w:val="21"/>
          <w:lang w:val="en-US" w:eastAsia="zh-CN" w:bidi="ar"/>
        </w:rPr>
        <w:t>全全部有效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单位在截止时间前，在中国化工云商网上进行报价，有效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eastAsia" w:ascii="Arial" w:hAnsi="Arial" w:cs="Arial"/>
          <w:i w:val="0"/>
          <w:caps w:val="0"/>
          <w:color w:val="auto"/>
          <w:spacing w:val="0"/>
          <w:kern w:val="0"/>
          <w:sz w:val="21"/>
          <w:szCs w:val="21"/>
          <w:lang w:val="en-US" w:eastAsia="zh-CN" w:bidi="ar"/>
        </w:rPr>
        <w:t>≥</w:t>
      </w:r>
      <w:r>
        <w:rPr>
          <w:rFonts w:hint="eastAsia" w:ascii="宋体" w:hAnsi="宋体" w:cs="宋体"/>
          <w:i w:val="0"/>
          <w:caps w:val="0"/>
          <w:color w:val="auto"/>
          <w:spacing w:val="0"/>
          <w:kern w:val="0"/>
          <w:sz w:val="21"/>
          <w:szCs w:val="21"/>
          <w:lang w:val="en-US" w:eastAsia="zh-CN" w:bidi="ar"/>
        </w:rPr>
        <w:t>5</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中按报价由低到高取前</w:t>
      </w:r>
      <w:r>
        <w:rPr>
          <w:rFonts w:hint="eastAsia" w:ascii="宋体" w:hAnsi="宋体" w:cs="宋体"/>
          <w:i w:val="0"/>
          <w:caps w:val="0"/>
          <w:color w:val="auto"/>
          <w:spacing w:val="0"/>
          <w:kern w:val="0"/>
          <w:sz w:val="21"/>
          <w:szCs w:val="21"/>
          <w:lang w:val="en-US" w:eastAsia="zh-CN" w:bidi="ar"/>
        </w:rPr>
        <w:t>五</w:t>
      </w:r>
      <w:r>
        <w:rPr>
          <w:rFonts w:hint="eastAsia" w:ascii="宋体" w:hAnsi="宋体" w:eastAsia="宋体" w:cs="宋体"/>
          <w:i w:val="0"/>
          <w:caps w:val="0"/>
          <w:color w:val="auto"/>
          <w:spacing w:val="0"/>
          <w:kern w:val="0"/>
          <w:sz w:val="21"/>
          <w:szCs w:val="21"/>
          <w:lang w:val="en-US" w:eastAsia="zh-CN" w:bidi="ar"/>
        </w:rPr>
        <w:t>名，进入第二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；有效</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单位</w:t>
      </w:r>
      <w:r>
        <w:rPr>
          <w:rFonts w:hint="eastAsia" w:ascii="宋体" w:hAnsi="宋体" w:cs="宋体"/>
          <w:i w:val="0"/>
          <w:caps w:val="0"/>
          <w:color w:val="auto"/>
          <w:spacing w:val="0"/>
          <w:kern w:val="0"/>
          <w:sz w:val="21"/>
          <w:szCs w:val="21"/>
          <w:lang w:val="en-US" w:eastAsia="zh-CN" w:bidi="ar"/>
        </w:rPr>
        <w:t>≤5</w:t>
      </w:r>
      <w:r>
        <w:rPr>
          <w:rFonts w:hint="eastAsia" w:ascii="宋体" w:hAnsi="宋体" w:eastAsia="宋体" w:cs="宋体"/>
          <w:i w:val="0"/>
          <w:caps w:val="0"/>
          <w:color w:val="auto"/>
          <w:spacing w:val="0"/>
          <w:kern w:val="0"/>
          <w:sz w:val="21"/>
          <w:szCs w:val="21"/>
          <w:lang w:val="en-US" w:eastAsia="zh-CN" w:bidi="ar"/>
        </w:rPr>
        <w:t>家时，首</w:t>
      </w:r>
      <w:r>
        <w:rPr>
          <w:rFonts w:hint="eastAsia" w:ascii="宋体" w:hAnsi="宋体" w:cs="宋体"/>
          <w:i w:val="0"/>
          <w:caps w:val="0"/>
          <w:color w:val="auto"/>
          <w:spacing w:val="0"/>
          <w:kern w:val="0"/>
          <w:sz w:val="21"/>
          <w:szCs w:val="21"/>
          <w:lang w:val="en-US" w:eastAsia="zh-CN" w:bidi="ar"/>
        </w:rPr>
        <w:t>轮竞争性询比价所有参与竞争性询比价的供应商都可以</w:t>
      </w:r>
      <w:r>
        <w:rPr>
          <w:rFonts w:hint="eastAsia" w:ascii="宋体" w:hAnsi="宋体" w:eastAsia="宋体" w:cs="宋体"/>
          <w:i w:val="0"/>
          <w:caps w:val="0"/>
          <w:color w:val="auto"/>
          <w:spacing w:val="0"/>
          <w:kern w:val="0"/>
          <w:sz w:val="21"/>
          <w:szCs w:val="21"/>
          <w:lang w:val="en-US" w:eastAsia="zh-CN" w:bidi="ar"/>
        </w:rPr>
        <w:t>进入第二</w:t>
      </w:r>
      <w:r>
        <w:rPr>
          <w:rFonts w:hint="eastAsia" w:ascii="宋体" w:hAnsi="宋体" w:cs="宋体"/>
          <w:i w:val="0"/>
          <w:caps w:val="0"/>
          <w:color w:val="auto"/>
          <w:spacing w:val="0"/>
          <w:kern w:val="0"/>
          <w:sz w:val="21"/>
          <w:szCs w:val="21"/>
          <w:lang w:val="en-US" w:eastAsia="zh-CN" w:bidi="ar"/>
        </w:rPr>
        <w:t>轮竞争性询比价</w:t>
      </w:r>
      <w:r>
        <w:rPr>
          <w:rFonts w:hint="eastAsia" w:ascii="宋体" w:hAnsi="宋体" w:eastAsia="宋体" w:cs="宋体"/>
          <w:i w:val="0"/>
          <w:caps w:val="0"/>
          <w:color w:val="auto"/>
          <w:spacing w:val="0"/>
          <w:kern w:val="0"/>
          <w:sz w:val="21"/>
          <w:szCs w:val="21"/>
          <w:lang w:val="en-US" w:eastAsia="zh-CN" w:bidi="ar"/>
        </w:rPr>
        <w:t>。</w:t>
      </w:r>
    </w:p>
    <w:p w14:paraId="40889F3A">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cs="宋体"/>
          <w:i w:val="0"/>
          <w:caps w:val="0"/>
          <w:color w:val="0000FF"/>
          <w:spacing w:val="0"/>
          <w:kern w:val="0"/>
          <w:sz w:val="21"/>
          <w:szCs w:val="21"/>
          <w:lang w:val="en-US" w:eastAsia="zh-CN" w:bidi="ar"/>
        </w:rPr>
      </w:pPr>
      <w:r>
        <w:rPr>
          <w:rFonts w:hint="eastAsia" w:ascii="宋体" w:hAnsi="宋体" w:cs="宋体"/>
          <w:i w:val="0"/>
          <w:caps w:val="0"/>
          <w:color w:val="0000FF"/>
          <w:spacing w:val="0"/>
          <w:kern w:val="0"/>
          <w:sz w:val="21"/>
          <w:szCs w:val="21"/>
          <w:lang w:val="en-US" w:eastAsia="zh-CN" w:bidi="ar"/>
        </w:rPr>
        <w:t>2.3如报价中出现单个规格的单价与总价有异议时，以单价为基准，复核总价。</w:t>
      </w:r>
    </w:p>
    <w:p w14:paraId="5D98F8DE">
      <w:pPr>
        <w:keepNext w:val="0"/>
        <w:keepLines w:val="0"/>
        <w:pageBreakBefore w:val="0"/>
        <w:kinsoku/>
        <w:wordWrap/>
        <w:overflowPunct/>
        <w:topLinePunct w:val="0"/>
        <w:autoSpaceDE/>
        <w:autoSpaceDN/>
        <w:bidi w:val="0"/>
        <w:adjustRightInd/>
        <w:spacing w:line="300" w:lineRule="auto"/>
        <w:ind w:firstLine="420" w:firstLineChars="200"/>
        <w:rPr>
          <w:rFonts w:hint="eastAsia" w:ascii="宋体" w:hAnsi="宋体" w:eastAsia="宋体" w:cs="宋体"/>
          <w:i w:val="0"/>
          <w:caps w:val="0"/>
          <w:color w:val="auto"/>
          <w:spacing w:val="0"/>
          <w:kern w:val="0"/>
          <w:sz w:val="21"/>
          <w:szCs w:val="21"/>
          <w:lang w:val="en-US" w:eastAsia="zh-CN" w:bidi="ar"/>
        </w:rPr>
      </w:pPr>
      <w:r>
        <w:rPr>
          <w:rFonts w:hint="eastAsia" w:ascii="宋体" w:hAnsi="宋体" w:cs="宋体"/>
          <w:i w:val="0"/>
          <w:caps w:val="0"/>
          <w:color w:val="FF0000"/>
          <w:spacing w:val="0"/>
          <w:kern w:val="0"/>
          <w:sz w:val="21"/>
          <w:szCs w:val="21"/>
          <w:lang w:val="en-US" w:eastAsia="zh-CN" w:bidi="ar"/>
        </w:rPr>
        <w:t>2.4如现货报价，附件标准要求的材料数量时，其他标准等材料是否可以使用，需要招标单位根据实际与设计沟通后决定；</w:t>
      </w:r>
    </w:p>
    <w:p w14:paraId="0B3AB71B">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smallCaps w:val="0"/>
          <w:color w:val="000000"/>
          <w:spacing w:val="0"/>
          <w:kern w:val="0"/>
          <w:sz w:val="21"/>
          <w:szCs w:val="21"/>
          <w:lang w:val="en-US" w:eastAsia="zh-CN"/>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5</w:t>
      </w:r>
      <w:r>
        <w:rPr>
          <w:rFonts w:hint="eastAsia" w:ascii="宋体" w:hAnsi="宋体" w:eastAsia="宋体" w:cs="宋体"/>
          <w:b/>
          <w:bCs/>
          <w:i w:val="0"/>
          <w:caps w:val="0"/>
          <w:color w:val="auto"/>
          <w:spacing w:val="0"/>
          <w:kern w:val="0"/>
          <w:sz w:val="21"/>
          <w:szCs w:val="21"/>
          <w:lang w:val="en-US" w:eastAsia="zh-CN" w:bidi="ar"/>
        </w:rPr>
        <w:t>二次</w:t>
      </w:r>
      <w:r>
        <w:rPr>
          <w:rFonts w:hint="eastAsia" w:ascii="宋体" w:hAnsi="宋体" w:cs="宋体"/>
          <w:b/>
          <w:bCs/>
          <w:i w:val="0"/>
          <w:caps w:val="0"/>
          <w:color w:val="auto"/>
          <w:spacing w:val="0"/>
          <w:kern w:val="0"/>
          <w:sz w:val="21"/>
          <w:szCs w:val="21"/>
          <w:lang w:val="en-US" w:eastAsia="zh-CN" w:bidi="ar"/>
        </w:rPr>
        <w:t>竞争性询比价</w:t>
      </w:r>
      <w:r>
        <w:rPr>
          <w:rFonts w:hint="eastAsia" w:ascii="宋体" w:hAnsi="宋体" w:eastAsia="宋体" w:cs="宋体"/>
          <w:b/>
          <w:bCs/>
          <w:i w:val="0"/>
          <w:caps w:val="0"/>
          <w:color w:val="auto"/>
          <w:spacing w:val="0"/>
          <w:kern w:val="0"/>
          <w:sz w:val="21"/>
          <w:szCs w:val="21"/>
          <w:lang w:val="en-US" w:eastAsia="zh-CN" w:bidi="ar"/>
        </w:rPr>
        <w:t>,</w:t>
      </w:r>
      <w:r>
        <w:rPr>
          <w:rFonts w:hint="eastAsia" w:ascii="宋体" w:hAnsi="宋体" w:eastAsia="宋体" w:cs="宋体"/>
          <w:i w:val="0"/>
          <w:caps w:val="0"/>
          <w:color w:val="auto"/>
          <w:spacing w:val="0"/>
          <w:kern w:val="0"/>
          <w:sz w:val="21"/>
          <w:szCs w:val="21"/>
          <w:lang w:val="en-US" w:eastAsia="zh-CN" w:bidi="ar"/>
        </w:rPr>
        <w:t>首次竞标结束后，所有有效报价中的最低报价将作为第二次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的最高限价执行，有资格进入第二次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的单位根据短信或电话通知的时间要求，在网上进行第二次报价，价格不得高于最高限价，否则报价无效。若在二次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中，出现无效报价而造成成交侯选人数量不足的情况，则返回上一程序，以首次</w:t>
      </w:r>
      <w:r>
        <w:rPr>
          <w:rFonts w:hint="eastAsia" w:ascii="宋体" w:hAnsi="宋体" w:cs="宋体"/>
          <w:i w:val="0"/>
          <w:caps w:val="0"/>
          <w:color w:val="auto"/>
          <w:spacing w:val="0"/>
          <w:kern w:val="0"/>
          <w:sz w:val="21"/>
          <w:szCs w:val="21"/>
          <w:lang w:val="en-US" w:eastAsia="zh-CN" w:bidi="ar"/>
        </w:rPr>
        <w:t>竞争性询比价</w:t>
      </w:r>
      <w:r>
        <w:rPr>
          <w:rFonts w:hint="eastAsia" w:ascii="宋体" w:hAnsi="宋体" w:eastAsia="宋体" w:cs="宋体"/>
          <w:i w:val="0"/>
          <w:caps w:val="0"/>
          <w:color w:val="auto"/>
          <w:spacing w:val="0"/>
          <w:kern w:val="0"/>
          <w:sz w:val="21"/>
          <w:szCs w:val="21"/>
          <w:lang w:val="en-US" w:eastAsia="zh-CN" w:bidi="ar"/>
        </w:rPr>
        <w:t>结果作为成交侯选人的推荐依据。</w:t>
      </w:r>
    </w:p>
    <w:p w14:paraId="0768F066">
      <w:pPr>
        <w:keepNext w:val="0"/>
        <w:keepLines w:val="0"/>
        <w:pageBreakBefore w:val="0"/>
        <w:numPr>
          <w:ilvl w:val="0"/>
          <w:numId w:val="0"/>
        </w:numPr>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eastAsia="宋体" w:cs="宋体"/>
          <w:b/>
          <w:bCs/>
          <w:i w:val="0"/>
          <w:caps w:val="0"/>
          <w:color w:val="auto"/>
          <w:spacing w:val="0"/>
          <w:kern w:val="0"/>
          <w:sz w:val="21"/>
          <w:szCs w:val="21"/>
          <w:lang w:val="en-US" w:eastAsia="zh-CN" w:bidi="ar"/>
        </w:rPr>
        <w:t>2.</w:t>
      </w:r>
      <w:r>
        <w:rPr>
          <w:rFonts w:hint="eastAsia" w:ascii="宋体" w:hAnsi="宋体" w:cs="宋体"/>
          <w:b/>
          <w:bCs/>
          <w:i w:val="0"/>
          <w:caps w:val="0"/>
          <w:color w:val="auto"/>
          <w:spacing w:val="0"/>
          <w:kern w:val="0"/>
          <w:sz w:val="21"/>
          <w:szCs w:val="21"/>
          <w:lang w:val="en-US" w:eastAsia="zh-CN" w:bidi="ar"/>
        </w:rPr>
        <w:t>6</w:t>
      </w:r>
      <w:r>
        <w:rPr>
          <w:rFonts w:hint="eastAsia" w:ascii="宋体" w:hAnsi="宋体" w:cs="宋体"/>
          <w:b/>
          <w:bCs/>
          <w:i w:val="0"/>
          <w:iCs w:val="0"/>
          <w:color w:val="auto"/>
          <w:kern w:val="0"/>
          <w:sz w:val="21"/>
          <w:szCs w:val="21"/>
          <w:highlight w:val="none"/>
          <w:u w:val="none"/>
          <w:lang w:val="en-US" w:eastAsia="zh-CN" w:bidi="ar"/>
        </w:rPr>
        <w:t>竞争性询比价</w:t>
      </w:r>
      <w:r>
        <w:rPr>
          <w:rFonts w:hint="eastAsia" w:ascii="宋体" w:hAnsi="宋体" w:eastAsia="宋体" w:cs="宋体"/>
          <w:b/>
          <w:bCs/>
          <w:i w:val="0"/>
          <w:iCs w:val="0"/>
          <w:color w:val="auto"/>
          <w:kern w:val="0"/>
          <w:sz w:val="21"/>
          <w:szCs w:val="21"/>
          <w:highlight w:val="none"/>
          <w:u w:val="none"/>
          <w:lang w:val="en-US" w:eastAsia="zh-CN" w:bidi="ar"/>
        </w:rPr>
        <w:t>清单(A</w:t>
      </w:r>
      <w:r>
        <w:rPr>
          <w:rFonts w:hint="eastAsia" w:ascii="宋体" w:hAnsi="宋体" w:eastAsia="宋体" w:cs="宋体"/>
          <w:b w:val="0"/>
          <w:bCs w:val="0"/>
          <w:i w:val="0"/>
          <w:iCs w:val="0"/>
          <w:color w:val="auto"/>
          <w:kern w:val="0"/>
          <w:sz w:val="21"/>
          <w:szCs w:val="21"/>
          <w:highlight w:val="none"/>
          <w:u w:val="none"/>
          <w:lang w:val="en-US" w:eastAsia="zh-CN" w:bidi="ar"/>
        </w:rPr>
        <w:t>)</w:t>
      </w:r>
      <w:r>
        <w:rPr>
          <w:rFonts w:hint="eastAsia" w:ascii="宋体" w:hAnsi="宋体" w:eastAsia="宋体" w:cs="宋体"/>
          <w:b w:val="0"/>
          <w:bCs w:val="0"/>
          <w:i w:val="0"/>
          <w:caps w:val="0"/>
          <w:color w:val="auto"/>
          <w:spacing w:val="0"/>
          <w:kern w:val="0"/>
          <w:sz w:val="21"/>
          <w:szCs w:val="21"/>
          <w:highlight w:val="none"/>
          <w:lang w:val="en-US" w:eastAsia="zh-CN" w:bidi="ar"/>
        </w:rPr>
        <w:t>因生产</w:t>
      </w:r>
      <w:r>
        <w:rPr>
          <w:rFonts w:hint="eastAsia" w:ascii="宋体" w:hAnsi="宋体" w:eastAsia="宋体" w:cs="宋体"/>
          <w:b w:val="0"/>
          <w:bCs w:val="0"/>
          <w:i w:val="0"/>
          <w:caps w:val="0"/>
          <w:smallCaps w:val="0"/>
          <w:color w:val="000000"/>
          <w:spacing w:val="0"/>
          <w:kern w:val="0"/>
          <w:sz w:val="21"/>
          <w:szCs w:val="21"/>
          <w:lang w:val="en-US" w:eastAsia="zh-CN"/>
        </w:rPr>
        <w:t>生产</w:t>
      </w:r>
      <w:r>
        <w:rPr>
          <w:rFonts w:hint="eastAsia" w:ascii="宋体" w:hAnsi="宋体" w:cs="宋体"/>
          <w:b w:val="0"/>
          <w:bCs w:val="0"/>
          <w:i w:val="0"/>
          <w:caps w:val="0"/>
          <w:smallCaps w:val="0"/>
          <w:color w:val="000000"/>
          <w:spacing w:val="0"/>
          <w:kern w:val="0"/>
          <w:sz w:val="21"/>
          <w:szCs w:val="21"/>
          <w:lang w:val="en-US" w:eastAsia="zh-CN"/>
        </w:rPr>
        <w:t>山东华鲁恒升</w:t>
      </w:r>
      <w:r>
        <w:rPr>
          <w:rFonts w:hint="eastAsia" w:ascii="宋体" w:hAnsi="宋体" w:eastAsia="宋体" w:cs="宋体"/>
          <w:b w:val="0"/>
          <w:bCs w:val="0"/>
          <w:i w:val="0"/>
          <w:caps w:val="0"/>
          <w:smallCaps w:val="0"/>
          <w:color w:val="000000"/>
          <w:spacing w:val="0"/>
          <w:kern w:val="0"/>
          <w:sz w:val="21"/>
          <w:szCs w:val="21"/>
          <w:lang w:val="en-US" w:eastAsia="zh-CN"/>
        </w:rPr>
        <w:t>设备</w:t>
      </w:r>
      <w:r>
        <w:rPr>
          <w:rFonts w:hint="eastAsia" w:ascii="宋体" w:hAnsi="宋体" w:eastAsia="宋体" w:cs="宋体"/>
          <w:b w:val="0"/>
          <w:bCs w:val="0"/>
          <w:i w:val="0"/>
          <w:caps w:val="0"/>
          <w:color w:val="auto"/>
          <w:spacing w:val="0"/>
          <w:kern w:val="0"/>
          <w:sz w:val="21"/>
          <w:szCs w:val="21"/>
          <w:highlight w:val="none"/>
          <w:lang w:val="en-US" w:eastAsia="zh-CN" w:bidi="ar"/>
        </w:rPr>
        <w:t>交期紧张</w:t>
      </w:r>
      <w:r>
        <w:rPr>
          <w:rFonts w:hint="eastAsia" w:ascii="宋体" w:hAnsi="宋体" w:eastAsia="宋体" w:cs="宋体"/>
          <w:b w:val="0"/>
          <w:bCs w:val="0"/>
          <w:i w:val="0"/>
          <w:caps w:val="0"/>
          <w:smallCaps w:val="0"/>
          <w:color w:val="auto"/>
          <w:spacing w:val="0"/>
          <w:kern w:val="0"/>
          <w:sz w:val="21"/>
          <w:szCs w:val="21"/>
          <w:highlight w:val="none"/>
          <w:lang w:val="en-US" w:eastAsia="zh-CN"/>
        </w:rPr>
        <w:t>，</w:t>
      </w:r>
      <w:r>
        <w:rPr>
          <w:rFonts w:hint="eastAsia" w:ascii="宋体" w:hAnsi="宋体" w:cs="宋体"/>
          <w:b w:val="0"/>
          <w:bCs w:val="0"/>
          <w:i w:val="0"/>
          <w:caps w:val="0"/>
          <w:smallCaps w:val="0"/>
          <w:color w:val="auto"/>
          <w:spacing w:val="0"/>
          <w:kern w:val="0"/>
          <w:sz w:val="21"/>
          <w:szCs w:val="21"/>
          <w:highlight w:val="none"/>
          <w:lang w:val="en-US" w:eastAsia="zh-CN"/>
        </w:rPr>
        <w:t>要求序号1封头用</w:t>
      </w:r>
      <w:r>
        <w:rPr>
          <w:rFonts w:hint="eastAsia" w:ascii="宋体" w:hAnsi="宋体" w:eastAsia="宋体" w:cs="宋体"/>
          <w:b w:val="0"/>
          <w:bCs w:val="0"/>
          <w:i w:val="0"/>
          <w:caps w:val="0"/>
          <w:smallCaps w:val="0"/>
          <w:color w:val="auto"/>
          <w:spacing w:val="0"/>
          <w:kern w:val="0"/>
          <w:sz w:val="21"/>
          <w:szCs w:val="21"/>
          <w:highlight w:val="none"/>
          <w:lang w:val="en-US" w:eastAsia="zh-CN"/>
        </w:rPr>
        <w:t>材料交期要求在</w:t>
      </w:r>
      <w:r>
        <w:rPr>
          <w:rFonts w:hint="eastAsia" w:ascii="宋体" w:hAnsi="宋体" w:cs="宋体"/>
          <w:b w:val="0"/>
          <w:bCs w:val="0"/>
          <w:i w:val="0"/>
          <w:caps w:val="0"/>
          <w:smallCaps w:val="0"/>
          <w:color w:val="auto"/>
          <w:spacing w:val="0"/>
          <w:kern w:val="0"/>
          <w:sz w:val="21"/>
          <w:szCs w:val="21"/>
          <w:highlight w:val="none"/>
          <w:lang w:val="en-US" w:eastAsia="zh-CN"/>
        </w:rPr>
        <w:t>2025年11月20前</w:t>
      </w:r>
      <w:r>
        <w:rPr>
          <w:rFonts w:hint="eastAsia" w:ascii="宋体" w:hAnsi="宋体" w:eastAsia="宋体" w:cs="宋体"/>
          <w:b w:val="0"/>
          <w:bCs w:val="0"/>
          <w:i w:val="0"/>
          <w:caps w:val="0"/>
          <w:smallCaps w:val="0"/>
          <w:color w:val="auto"/>
          <w:spacing w:val="0"/>
          <w:kern w:val="0"/>
          <w:sz w:val="21"/>
          <w:szCs w:val="21"/>
          <w:highlight w:val="none"/>
          <w:lang w:val="en-US" w:eastAsia="zh-CN"/>
        </w:rPr>
        <w:t>到货</w:t>
      </w:r>
      <w:r>
        <w:rPr>
          <w:rFonts w:hint="eastAsia" w:ascii="宋体" w:hAnsi="宋体" w:cs="宋体"/>
          <w:b w:val="0"/>
          <w:bCs w:val="0"/>
          <w:i w:val="0"/>
          <w:caps w:val="0"/>
          <w:color w:val="auto"/>
          <w:spacing w:val="0"/>
          <w:kern w:val="0"/>
          <w:sz w:val="21"/>
          <w:szCs w:val="21"/>
          <w:highlight w:val="none"/>
          <w:lang w:val="en-US" w:eastAsia="zh-CN" w:bidi="ar"/>
        </w:rPr>
        <w:t>；其余材料</w:t>
      </w:r>
      <w:r>
        <w:rPr>
          <w:rFonts w:hint="eastAsia" w:ascii="宋体" w:hAnsi="宋体" w:eastAsia="宋体" w:cs="宋体"/>
          <w:b w:val="0"/>
          <w:bCs w:val="0"/>
          <w:i w:val="0"/>
          <w:caps w:val="0"/>
          <w:smallCaps w:val="0"/>
          <w:color w:val="auto"/>
          <w:spacing w:val="0"/>
          <w:kern w:val="0"/>
          <w:sz w:val="21"/>
          <w:szCs w:val="21"/>
          <w:highlight w:val="none"/>
          <w:lang w:val="en-US" w:eastAsia="zh-CN"/>
        </w:rPr>
        <w:t>交期要求在</w:t>
      </w:r>
      <w:r>
        <w:rPr>
          <w:rFonts w:hint="eastAsia" w:ascii="宋体" w:hAnsi="宋体" w:cs="宋体"/>
          <w:b w:val="0"/>
          <w:bCs w:val="0"/>
          <w:i w:val="0"/>
          <w:caps w:val="0"/>
          <w:smallCaps w:val="0"/>
          <w:color w:val="auto"/>
          <w:spacing w:val="0"/>
          <w:kern w:val="0"/>
          <w:sz w:val="21"/>
          <w:szCs w:val="21"/>
          <w:highlight w:val="none"/>
          <w:lang w:val="en-US" w:eastAsia="zh-CN"/>
        </w:rPr>
        <w:t>2025年11月25前</w:t>
      </w:r>
      <w:r>
        <w:rPr>
          <w:rFonts w:hint="eastAsia" w:ascii="宋体" w:hAnsi="宋体" w:eastAsia="宋体" w:cs="宋体"/>
          <w:b w:val="0"/>
          <w:bCs w:val="0"/>
          <w:i w:val="0"/>
          <w:caps w:val="0"/>
          <w:smallCaps w:val="0"/>
          <w:color w:val="auto"/>
          <w:spacing w:val="0"/>
          <w:kern w:val="0"/>
          <w:sz w:val="21"/>
          <w:szCs w:val="21"/>
          <w:highlight w:val="none"/>
          <w:lang w:val="en-US" w:eastAsia="zh-CN"/>
        </w:rPr>
        <w:t>到货</w:t>
      </w:r>
      <w:r>
        <w:rPr>
          <w:rFonts w:hint="eastAsia" w:ascii="宋体" w:hAnsi="宋体" w:eastAsia="宋体" w:cs="宋体"/>
          <w:b w:val="0"/>
          <w:bCs w:val="0"/>
          <w:i w:val="0"/>
          <w:caps w:val="0"/>
          <w:color w:val="auto"/>
          <w:spacing w:val="0"/>
          <w:kern w:val="0"/>
          <w:sz w:val="21"/>
          <w:szCs w:val="21"/>
          <w:lang w:val="en-US" w:eastAsia="zh-CN" w:bidi="ar"/>
        </w:rPr>
        <w:t>。</w:t>
      </w:r>
    </w:p>
    <w:p w14:paraId="71D1A806">
      <w:pPr>
        <w:keepNext w:val="0"/>
        <w:keepLines w:val="0"/>
        <w:pageBreakBefore w:val="0"/>
        <w:kinsoku/>
        <w:wordWrap/>
        <w:overflowPunct/>
        <w:topLinePunct w:val="0"/>
        <w:autoSpaceDE/>
        <w:autoSpaceDN/>
        <w:bidi w:val="0"/>
        <w:adjustRightInd/>
        <w:spacing w:line="300" w:lineRule="auto"/>
        <w:ind w:firstLine="422" w:firstLineChars="200"/>
        <w:rPr>
          <w:rFonts w:hint="eastAsia" w:ascii="宋体" w:hAnsi="宋体" w:eastAsia="宋体" w:cs="宋体"/>
          <w:b w:val="0"/>
          <w:bCs w:val="0"/>
          <w:i w:val="0"/>
          <w:caps w:val="0"/>
          <w:color w:val="auto"/>
          <w:spacing w:val="0"/>
          <w:kern w:val="0"/>
          <w:sz w:val="21"/>
          <w:szCs w:val="21"/>
          <w:lang w:val="en-US" w:eastAsia="zh-CN" w:bidi="ar"/>
        </w:rPr>
      </w:pPr>
      <w:r>
        <w:rPr>
          <w:rFonts w:hint="eastAsia" w:ascii="宋体" w:cs="宋体"/>
          <w:b/>
          <w:bCs/>
          <w:color w:val="auto"/>
          <w:spacing w:val="0"/>
          <w:kern w:val="0"/>
          <w:sz w:val="21"/>
          <w:szCs w:val="21"/>
          <w:lang w:val="en-US" w:eastAsia="zh-CN" w:bidi="ar-SA"/>
        </w:rPr>
        <w:t>2</w:t>
      </w:r>
      <w:r>
        <w:rPr>
          <w:rFonts w:hint="eastAsia" w:ascii="宋体" w:eastAsia="宋体" w:cs="宋体"/>
          <w:b/>
          <w:bCs/>
          <w:color w:val="auto"/>
          <w:spacing w:val="0"/>
          <w:kern w:val="0"/>
          <w:sz w:val="21"/>
          <w:szCs w:val="21"/>
          <w:lang w:val="en-US" w:eastAsia="zh-CN" w:bidi="ar-SA"/>
        </w:rPr>
        <w:t>.</w:t>
      </w:r>
      <w:r>
        <w:rPr>
          <w:rFonts w:hint="eastAsia" w:ascii="宋体" w:cs="宋体"/>
          <w:b/>
          <w:bCs/>
          <w:color w:val="auto"/>
          <w:spacing w:val="0"/>
          <w:kern w:val="0"/>
          <w:sz w:val="21"/>
          <w:szCs w:val="21"/>
          <w:lang w:val="en-US" w:eastAsia="zh-CN" w:bidi="ar-SA"/>
        </w:rPr>
        <w:t>7</w:t>
      </w:r>
      <w:r>
        <w:rPr>
          <w:rFonts w:hint="eastAsia" w:ascii="宋体" w:eastAsia="宋体" w:cs="宋体"/>
          <w:b/>
          <w:bCs/>
          <w:color w:val="auto"/>
          <w:spacing w:val="0"/>
          <w:kern w:val="0"/>
          <w:sz w:val="21"/>
          <w:szCs w:val="21"/>
          <w:lang w:val="en-US" w:eastAsia="zh-CN" w:bidi="ar-SA"/>
        </w:rPr>
        <w:t xml:space="preserve"> </w:t>
      </w:r>
      <w:r>
        <w:rPr>
          <w:rFonts w:ascii="font-size:11pt;" w:hAnsi="font-size:11pt;" w:cs="font-size:11pt;"/>
          <w:color w:val="FF0000"/>
          <w:spacing w:val="0"/>
          <w:kern w:val="0"/>
          <w:sz w:val="21"/>
          <w:szCs w:val="21"/>
          <w:highlight w:val="none"/>
          <w:lang w:val="en-US" w:eastAsia="zh-CN" w:bidi="ar-SA"/>
        </w:rPr>
        <w:t>在材料中标时我司有权进行议价，</w:t>
      </w:r>
      <w:r>
        <w:rPr>
          <w:rFonts w:hint="eastAsia" w:ascii="宋体" w:eastAsia="宋体" w:cs="宋体"/>
          <w:color w:val="FF0000"/>
          <w:spacing w:val="0"/>
          <w:kern w:val="0"/>
          <w:sz w:val="21"/>
          <w:szCs w:val="21"/>
          <w:lang w:val="en-US" w:eastAsia="zh-CN" w:bidi="ar-SA"/>
        </w:rPr>
        <w:t>另有其它要求则参见竞价清单</w:t>
      </w:r>
    </w:p>
    <w:p w14:paraId="73D432DC">
      <w:pPr>
        <w:keepNext w:val="0"/>
        <w:keepLines w:val="0"/>
        <w:pageBreakBefore w:val="0"/>
        <w:numPr>
          <w:ilvl w:val="0"/>
          <w:numId w:val="0"/>
        </w:numPr>
        <w:kinsoku/>
        <w:wordWrap/>
        <w:overflowPunct/>
        <w:topLinePunct w:val="0"/>
        <w:autoSpaceDE/>
        <w:autoSpaceDN/>
        <w:bidi w:val="0"/>
        <w:adjustRightInd/>
        <w:spacing w:line="300" w:lineRule="auto"/>
        <w:ind w:leftChars="0"/>
        <w:rPr>
          <w:rFonts w:hint="eastAsia" w:ascii="仿宋" w:eastAsia="仿宋" w:cs="仿宋"/>
          <w:b/>
          <w:bCs/>
          <w:color w:val="auto"/>
          <w:szCs w:val="21"/>
          <w:lang w:eastAsia="zh-CN"/>
        </w:rPr>
      </w:pPr>
      <w:r>
        <w:rPr>
          <w:rFonts w:hint="eastAsia" w:ascii="仿宋" w:eastAsia="仿宋" w:cs="仿宋"/>
          <w:b/>
          <w:bCs/>
          <w:color w:val="auto"/>
          <w:szCs w:val="21"/>
          <w:lang w:val="en-US" w:eastAsia="zh-CN"/>
        </w:rPr>
        <w:t>3、</w:t>
      </w:r>
      <w:r>
        <w:rPr>
          <w:rFonts w:hint="eastAsia" w:ascii="仿宋" w:eastAsia="仿宋" w:cs="仿宋"/>
          <w:b/>
          <w:bCs/>
          <w:color w:val="auto"/>
          <w:szCs w:val="21"/>
        </w:rPr>
        <w:t>成交候选人推荐方法为</w:t>
      </w:r>
      <w:r>
        <w:rPr>
          <w:rFonts w:hint="eastAsia" w:ascii="仿宋" w:eastAsia="仿宋" w:cs="仿宋"/>
          <w:b/>
          <w:bCs/>
          <w:color w:val="auto"/>
          <w:szCs w:val="21"/>
          <w:lang w:eastAsia="zh-CN"/>
        </w:rPr>
        <w:t>；</w:t>
      </w:r>
    </w:p>
    <w:p w14:paraId="448617B1">
      <w:pPr>
        <w:keepNext w:val="0"/>
        <w:keepLines w:val="0"/>
        <w:pageBreakBefore w:val="0"/>
        <w:kinsoku/>
        <w:wordWrap/>
        <w:overflowPunct/>
        <w:topLinePunct w:val="0"/>
        <w:autoSpaceDE/>
        <w:autoSpaceDN/>
        <w:bidi w:val="0"/>
        <w:adjustRightInd/>
        <w:spacing w:line="300" w:lineRule="auto"/>
        <w:ind w:firstLine="420"/>
        <w:jc w:val="left"/>
        <w:rPr>
          <w:rFonts w:hint="eastAsia" w:ascii="宋体" w:hAnsi="宋体" w:eastAsia="宋体" w:cs="宋体"/>
          <w:i w:val="0"/>
          <w:caps w:val="0"/>
          <w:smallCaps w:val="0"/>
          <w:color w:val="auto"/>
          <w:spacing w:val="0"/>
          <w:kern w:val="0"/>
          <w:sz w:val="21"/>
          <w:szCs w:val="21"/>
          <w:lang w:val="en-US" w:eastAsia="zh-CN"/>
        </w:rPr>
      </w:pP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b w:val="0"/>
          <w:bCs w:val="0"/>
          <w:i w:val="0"/>
          <w:caps w:val="0"/>
          <w:smallCaps w:val="0"/>
          <w:color w:val="auto"/>
          <w:spacing w:val="0"/>
          <w:kern w:val="0"/>
          <w:sz w:val="21"/>
          <w:szCs w:val="21"/>
          <w:lang w:val="en-US" w:eastAsia="zh-CN"/>
        </w:rPr>
        <w:t>清单A总项评</w:t>
      </w:r>
      <w:r>
        <w:rPr>
          <w:rFonts w:hint="eastAsia" w:ascii="宋体" w:hAnsi="宋体" w:eastAsia="宋体" w:cs="宋体"/>
          <w:i w:val="0"/>
          <w:caps w:val="0"/>
          <w:smallCaps w:val="0"/>
          <w:color w:val="auto"/>
          <w:spacing w:val="0"/>
          <w:kern w:val="0"/>
          <w:sz w:val="21"/>
          <w:szCs w:val="21"/>
          <w:lang w:val="en-US" w:eastAsia="zh-CN"/>
        </w:rPr>
        <w:t>标，</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b w:val="0"/>
          <w:bCs w:val="0"/>
          <w:i w:val="0"/>
          <w:caps w:val="0"/>
          <w:smallCaps w:val="0"/>
          <w:color w:val="000000"/>
          <w:spacing w:val="0"/>
          <w:kern w:val="0"/>
          <w:sz w:val="21"/>
          <w:szCs w:val="21"/>
          <w:lang w:val="en-US" w:eastAsia="zh-CN"/>
        </w:rPr>
        <w:t>结束</w:t>
      </w:r>
      <w:r>
        <w:rPr>
          <w:rFonts w:hint="eastAsia" w:ascii="宋体" w:hAnsi="宋体" w:eastAsia="宋体" w:cs="宋体"/>
          <w:i w:val="0"/>
          <w:caps w:val="0"/>
          <w:smallCaps w:val="0"/>
          <w:color w:val="000000"/>
          <w:spacing w:val="0"/>
          <w:kern w:val="0"/>
          <w:sz w:val="21"/>
          <w:szCs w:val="21"/>
          <w:lang w:val="en-US" w:eastAsia="zh-CN"/>
        </w:rPr>
        <w:t>后总项</w:t>
      </w:r>
      <w:r>
        <w:rPr>
          <w:rFonts w:hint="eastAsia" w:ascii="宋体" w:hAnsi="宋体" w:eastAsia="宋体" w:cs="宋体"/>
          <w:i w:val="0"/>
          <w:caps w:val="0"/>
          <w:smallCaps w:val="0"/>
          <w:color w:val="auto"/>
          <w:spacing w:val="0"/>
          <w:kern w:val="0"/>
          <w:sz w:val="21"/>
          <w:szCs w:val="21"/>
          <w:lang w:val="en-US" w:eastAsia="zh-CN"/>
        </w:rPr>
        <w:t>受标，总项推荐一名报价中价格最低的交期合理</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单位为成交候选人，如出现两名相同商务得分的</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单位，由</w:t>
      </w:r>
      <w:r>
        <w:rPr>
          <w:rFonts w:hint="eastAsia" w:ascii="宋体" w:hAnsi="宋体" w:eastAsia="宋体" w:cs="宋体"/>
          <w:b w:val="0"/>
          <w:bCs w:val="0"/>
          <w:i w:val="0"/>
          <w:iCs w:val="0"/>
          <w:color w:val="auto"/>
          <w:kern w:val="0"/>
          <w:sz w:val="21"/>
          <w:szCs w:val="21"/>
          <w:highlight w:val="none"/>
          <w:u w:val="none"/>
          <w:lang w:val="en-US" w:eastAsia="zh-CN" w:bidi="ar"/>
        </w:rPr>
        <w:t>竞争性询比价</w:t>
      </w:r>
      <w:r>
        <w:rPr>
          <w:rFonts w:hint="eastAsia" w:ascii="宋体" w:hAnsi="宋体" w:eastAsia="宋体" w:cs="宋体"/>
          <w:i w:val="0"/>
          <w:caps w:val="0"/>
          <w:smallCaps w:val="0"/>
          <w:color w:val="auto"/>
          <w:spacing w:val="0"/>
          <w:kern w:val="0"/>
          <w:sz w:val="21"/>
          <w:szCs w:val="21"/>
          <w:lang w:val="en-US" w:eastAsia="zh-CN"/>
        </w:rPr>
        <w:t>专家组根据以往供应商供货使用情况（如送货质量、交货率、处理质量响应及时度、交货能力）、成交候选人企业资质及生产能力情况选定其中一名为成交候选人。</w:t>
      </w:r>
    </w:p>
    <w:p w14:paraId="74D7C270">
      <w:pPr>
        <w:keepNext w:val="0"/>
        <w:keepLines w:val="0"/>
        <w:pageBreakBefore w:val="0"/>
        <w:kinsoku/>
        <w:wordWrap/>
        <w:overflowPunct/>
        <w:topLinePunct w:val="0"/>
        <w:autoSpaceDE/>
        <w:autoSpaceDN/>
        <w:bidi w:val="0"/>
        <w:adjustRightInd/>
        <w:spacing w:line="30" w:lineRule="atLeast"/>
        <w:ind w:firstLine="420"/>
        <w:jc w:val="left"/>
        <w:rPr>
          <w:rFonts w:hint="eastAsia" w:ascii="宋体" w:hAnsi="宋体" w:eastAsia="宋体" w:cs="宋体"/>
          <w:i w:val="0"/>
          <w:caps w:val="0"/>
          <w:smallCaps w:val="0"/>
          <w:color w:val="auto"/>
          <w:spacing w:val="0"/>
          <w:kern w:val="0"/>
          <w:sz w:val="21"/>
          <w:szCs w:val="21"/>
          <w:lang w:val="en-US" w:eastAsia="zh-CN"/>
        </w:rPr>
      </w:pPr>
    </w:p>
    <w:p w14:paraId="62921B0F">
      <w:pPr>
        <w:keepNext w:val="0"/>
        <w:keepLines w:val="0"/>
        <w:pageBreakBefore w:val="0"/>
        <w:kinsoku/>
        <w:wordWrap/>
        <w:overflowPunct/>
        <w:topLinePunct w:val="0"/>
        <w:autoSpaceDE/>
        <w:autoSpaceDN/>
        <w:bidi w:val="0"/>
        <w:adjustRightInd/>
        <w:spacing w:line="30" w:lineRule="atLeast"/>
        <w:jc w:val="left"/>
        <w:rPr>
          <w:rFonts w:hint="eastAsia" w:ascii="宋体" w:hAnsi="宋体" w:eastAsia="宋体" w:cs="宋体"/>
          <w:i w:val="0"/>
          <w:caps w:val="0"/>
          <w:smallCaps w:val="0"/>
          <w:color w:val="auto"/>
          <w:spacing w:val="0"/>
          <w:kern w:val="0"/>
          <w:sz w:val="21"/>
          <w:szCs w:val="21"/>
          <w:lang w:val="en-US" w:eastAsia="zh-CN"/>
        </w:rPr>
      </w:pPr>
    </w:p>
    <w:p w14:paraId="7E48E01D">
      <w:pPr>
        <w:keepNext w:val="0"/>
        <w:keepLines w:val="0"/>
        <w:pageBreakBefore w:val="0"/>
        <w:kinsoku/>
        <w:wordWrap/>
        <w:overflowPunct/>
        <w:topLinePunct w:val="0"/>
        <w:autoSpaceDE/>
        <w:autoSpaceDN/>
        <w:bidi w:val="0"/>
        <w:adjustRightInd/>
        <w:spacing w:line="29" w:lineRule="atLeast"/>
        <w:ind w:firstLine="420"/>
        <w:jc w:val="center"/>
        <w:rPr>
          <w:rFonts w:ascii="Times New Roman" w:hAnsi="Times New Roman" w:eastAsia="仿宋" w:cs="Times New Roman"/>
          <w:b/>
          <w:bCs/>
          <w:color w:val="000000"/>
          <w:sz w:val="30"/>
          <w:szCs w:val="30"/>
        </w:rPr>
      </w:pPr>
      <w:r>
        <w:rPr>
          <w:rFonts w:ascii="Times New Roman" w:hAnsi="Times New Roman" w:eastAsia="仿宋" w:cs="Times New Roman"/>
          <w:b/>
          <w:bCs/>
          <w:color w:val="000000"/>
          <w:sz w:val="30"/>
          <w:szCs w:val="30"/>
          <w:lang w:val="en-US" w:eastAsia="zh-CN"/>
        </w:rPr>
        <w:t>第三章  其它约定事项</w:t>
      </w:r>
    </w:p>
    <w:p w14:paraId="04965B71">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1、</w:t>
      </w:r>
      <w:r>
        <w:rPr>
          <w:rFonts w:hint="eastAsia" w:ascii="宋体" w:hAnsi="宋体" w:eastAsia="宋体" w:cs="宋体"/>
          <w:i w:val="0"/>
          <w:caps w:val="0"/>
          <w:smallCaps w:val="0"/>
          <w:color w:val="000000"/>
          <w:spacing w:val="0"/>
          <w:kern w:val="0"/>
          <w:sz w:val="21"/>
          <w:szCs w:val="21"/>
          <w:lang w:val="en-US" w:eastAsia="zh-CN"/>
        </w:rPr>
        <w:t>货物在运输途中如有损坏由供方负全责。</w:t>
      </w:r>
    </w:p>
    <w:p w14:paraId="5EE0CDFC">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2、</w:t>
      </w:r>
      <w:r>
        <w:rPr>
          <w:rFonts w:hint="eastAsia" w:ascii="宋体" w:hAnsi="宋体" w:eastAsia="宋体" w:cs="宋体"/>
          <w:i w:val="0"/>
          <w:caps w:val="0"/>
          <w:smallCaps w:val="0"/>
          <w:color w:val="000000"/>
          <w:spacing w:val="0"/>
          <w:kern w:val="0"/>
          <w:sz w:val="21"/>
          <w:szCs w:val="21"/>
          <w:lang w:val="en-US" w:eastAsia="zh-CN"/>
        </w:rPr>
        <w:t>产品在进行各类试验和测试时（需提前通知需方），需方根据情况确定是否派人到场了解 、掌握产品质量。供方应提供包括制造、检验资料及试验方案等技术资料在内的工作便利。需方人员到场了解、掌握产品质量情况，并不免除或降低需方对产品质量的责任。</w:t>
      </w:r>
    </w:p>
    <w:p w14:paraId="3C0303F6">
      <w:pPr>
        <w:spacing w:line="360" w:lineRule="auto"/>
        <w:rPr>
          <w:rFonts w:hint="eastAsia" w:ascii="宋体" w:hAnsi="宋体" w:eastAsia="宋体" w:cs="宋体"/>
          <w:i w:val="0"/>
          <w:caps w:val="0"/>
          <w:smallCaps w:val="0"/>
          <w:color w:val="000000"/>
          <w:spacing w:val="0"/>
          <w:kern w:val="0"/>
          <w:sz w:val="21"/>
          <w:szCs w:val="21"/>
          <w:lang w:val="en-US" w:eastAsia="zh-CN"/>
        </w:rPr>
      </w:pPr>
      <w:r>
        <w:rPr>
          <w:rFonts w:hint="eastAsia" w:ascii="宋体" w:hAnsi="宋体" w:eastAsia="宋体" w:cs="宋体"/>
          <w:b/>
          <w:bCs/>
          <w:color w:val="000000"/>
          <w:sz w:val="21"/>
          <w:szCs w:val="21"/>
          <w:lang w:val="en-US" w:eastAsia="zh-CN"/>
        </w:rPr>
        <w:t>3</w:t>
      </w:r>
      <w:r>
        <w:rPr>
          <w:rFonts w:hint="eastAsia" w:ascii="宋体" w:hAnsi="宋体" w:eastAsia="宋体" w:cs="宋体"/>
          <w:i w:val="0"/>
          <w:caps w:val="0"/>
          <w:smallCaps w:val="0"/>
          <w:color w:val="000000"/>
          <w:spacing w:val="0"/>
          <w:kern w:val="0"/>
          <w:sz w:val="21"/>
          <w:szCs w:val="21"/>
          <w:lang w:val="en-US" w:eastAsia="zh-CN"/>
        </w:rPr>
        <w:t>、供方对质量负责的条件和期限：供方按附件上所有的要求或双方所确认要求、标准等向需方提供合格的产品。如需方收到货后，若发现质量、数量与合同不符，需方会及时向供方反馈，如情况属实，供方必须做调货或赔偿处理。所有发生的费用（包括检验费、换货费、仓储费和装卸费）均由供方承担。 </w:t>
      </w:r>
    </w:p>
    <w:p w14:paraId="2F0235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000000"/>
          <w:spacing w:val="0"/>
          <w:kern w:val="0"/>
          <w:sz w:val="21"/>
          <w:szCs w:val="21"/>
          <w:lang w:val="en-US" w:eastAsia="zh-CN" w:bidi="ar"/>
        </w:rPr>
      </w:pPr>
      <w:r>
        <w:rPr>
          <w:rFonts w:hint="eastAsia"/>
          <w:b/>
          <w:bCs/>
          <w:sz w:val="21"/>
          <w:szCs w:val="21"/>
          <w:lang w:val="en-US" w:eastAsia="zh-CN"/>
        </w:rPr>
        <w:t>4、</w:t>
      </w:r>
      <w:r>
        <w:rPr>
          <w:rFonts w:hint="eastAsia"/>
          <w:b w:val="0"/>
          <w:bCs w:val="0"/>
          <w:color w:val="FF0000"/>
          <w:sz w:val="21"/>
          <w:szCs w:val="21"/>
          <w:lang w:val="en-US" w:eastAsia="zh-CN"/>
        </w:rPr>
        <w:t>以下所有竞争性询比价清单中标的物的尺寸为最佳排版尺寸，届时可能会根据实际采购情况进行尺寸微调，但其不会影响成交单价。</w:t>
      </w:r>
      <w:r>
        <w:rPr>
          <w:rFonts w:hint="eastAsia" w:ascii="宋体" w:hAnsi="宋体" w:eastAsia="宋体" w:cs="宋体"/>
          <w:b w:val="0"/>
          <w:bCs w:val="0"/>
          <w:i w:val="0"/>
          <w:caps w:val="0"/>
          <w:color w:val="FF0000"/>
          <w:spacing w:val="0"/>
          <w:kern w:val="0"/>
          <w:sz w:val="21"/>
          <w:szCs w:val="21"/>
          <w:lang w:val="en-US" w:eastAsia="zh-CN" w:bidi="ar"/>
        </w:rPr>
        <w:t> </w:t>
      </w:r>
    </w:p>
    <w:p w14:paraId="4C3F719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smallCaps w:val="0"/>
          <w:color w:val="FF0000"/>
          <w:spacing w:val="0"/>
          <w:kern w:val="0"/>
          <w:sz w:val="21"/>
          <w:szCs w:val="21"/>
          <w:lang w:val="en-US" w:eastAsia="zh-CN" w:bidi="ar-SA"/>
        </w:rPr>
      </w:pPr>
      <w:r>
        <w:rPr>
          <w:rFonts w:hint="eastAsia" w:ascii="宋体" w:hAnsi="宋体" w:cs="宋体"/>
          <w:b/>
          <w:bCs/>
          <w:i w:val="0"/>
          <w:caps w:val="0"/>
          <w:color w:val="FF0000"/>
          <w:spacing w:val="0"/>
          <w:kern w:val="0"/>
          <w:sz w:val="21"/>
          <w:szCs w:val="21"/>
          <w:lang w:val="en-US" w:eastAsia="zh-CN" w:bidi="ar"/>
        </w:rPr>
        <w:t>5</w:t>
      </w:r>
      <w:r>
        <w:rPr>
          <w:rFonts w:hint="eastAsia" w:ascii="宋体" w:hAnsi="宋体" w:cs="宋体"/>
          <w:b w:val="0"/>
          <w:bCs w:val="0"/>
          <w:i w:val="0"/>
          <w:caps w:val="0"/>
          <w:color w:val="FF0000"/>
          <w:spacing w:val="0"/>
          <w:kern w:val="0"/>
          <w:sz w:val="21"/>
          <w:szCs w:val="21"/>
          <w:lang w:val="en-US" w:eastAsia="zh-CN" w:bidi="ar"/>
        </w:rPr>
        <w:t>、</w:t>
      </w:r>
      <w:r>
        <w:rPr>
          <w:rFonts w:hint="eastAsia" w:ascii="宋体" w:hAnsi="宋体" w:eastAsia="宋体" w:cs="宋体"/>
          <w:b w:val="0"/>
          <w:bCs w:val="0"/>
          <w:i w:val="0"/>
          <w:iCs w:val="0"/>
          <w:color w:val="FF0000"/>
          <w:kern w:val="0"/>
          <w:sz w:val="21"/>
          <w:szCs w:val="21"/>
          <w:u w:val="none"/>
          <w:lang w:val="en-US" w:eastAsia="zh-CN" w:bidi="ar"/>
        </w:rPr>
        <w:t>竞争性询比价清单</w:t>
      </w:r>
      <w:r>
        <w:rPr>
          <w:rFonts w:hint="eastAsia" w:ascii="宋体" w:hAnsi="宋体" w:eastAsia="宋体" w:cs="宋体"/>
          <w:i w:val="0"/>
          <w:caps w:val="0"/>
          <w:smallCaps w:val="0"/>
          <w:color w:val="FF0000"/>
          <w:spacing w:val="0"/>
          <w:kern w:val="0"/>
          <w:sz w:val="21"/>
          <w:szCs w:val="21"/>
          <w:lang w:val="en-US" w:eastAsia="zh-CN" w:bidi="ar-SA"/>
        </w:rPr>
        <w:t>A</w:t>
      </w:r>
      <w:r>
        <w:rPr>
          <w:rFonts w:hint="eastAsia" w:ascii="宋体" w:hAnsi="宋体" w:cs="宋体"/>
          <w:b w:val="0"/>
          <w:bCs w:val="0"/>
          <w:i w:val="0"/>
          <w:caps w:val="0"/>
          <w:color w:val="FF0000"/>
          <w:spacing w:val="0"/>
          <w:kern w:val="0"/>
          <w:sz w:val="21"/>
          <w:szCs w:val="21"/>
          <w:lang w:val="en-US" w:eastAsia="zh-CN" w:bidi="ar"/>
        </w:rPr>
        <w:t>如</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报价</w:t>
      </w:r>
      <w:r>
        <w:rPr>
          <w:rFonts w:hint="eastAsia" w:ascii="宋体" w:hAnsi="宋体" w:cs="宋体"/>
          <w:b w:val="0"/>
          <w:bCs w:val="0"/>
          <w:i w:val="0"/>
          <w:caps w:val="0"/>
          <w:smallCaps w:val="0"/>
          <w:color w:val="FF0000"/>
          <w:spacing w:val="0"/>
          <w:kern w:val="0"/>
          <w:sz w:val="21"/>
          <w:szCs w:val="21"/>
          <w:highlight w:val="none"/>
          <w:lang w:val="en-US" w:eastAsia="zh-CN" w:bidi="ar-SA"/>
        </w:rPr>
        <w:t>最高限价为48500.00元，</w:t>
      </w:r>
      <w:r>
        <w:rPr>
          <w:rFonts w:hint="eastAsia" w:ascii="宋体" w:hAnsi="宋体" w:eastAsia="宋体" w:cs="宋体"/>
          <w:b w:val="0"/>
          <w:bCs w:val="0"/>
          <w:i w:val="0"/>
          <w:caps w:val="0"/>
          <w:smallCaps w:val="0"/>
          <w:color w:val="FF0000"/>
          <w:spacing w:val="0"/>
          <w:kern w:val="0"/>
          <w:sz w:val="21"/>
          <w:szCs w:val="21"/>
          <w:highlight w:val="none"/>
          <w:lang w:val="en-US" w:eastAsia="zh-CN" w:bidi="ar-SA"/>
        </w:rPr>
        <w:t>超过将不纳入评标范围</w:t>
      </w:r>
      <w:r>
        <w:rPr>
          <w:rFonts w:ascii="宋体" w:hAnsi="宋体" w:cs="宋体"/>
          <w:b w:val="0"/>
          <w:bCs w:val="0"/>
          <w:i w:val="0"/>
          <w:caps w:val="0"/>
          <w:smallCaps w:val="0"/>
          <w:color w:val="FF0000"/>
          <w:spacing w:val="0"/>
          <w:kern w:val="0"/>
          <w:szCs w:val="21"/>
          <w:highlight w:val="none"/>
          <w:lang w:val="en-US" w:eastAsia="zh-CN"/>
        </w:rPr>
        <w:t>。</w:t>
      </w:r>
    </w:p>
    <w:p w14:paraId="3C9A06B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i w:val="0"/>
          <w:caps w:val="0"/>
          <w:color w:val="auto"/>
          <w:spacing w:val="0"/>
          <w:kern w:val="0"/>
          <w:sz w:val="21"/>
          <w:szCs w:val="21"/>
          <w:lang w:val="en-US" w:eastAsia="zh-CN" w:bidi="ar"/>
        </w:rPr>
      </w:pPr>
      <w:r>
        <w:rPr>
          <w:rFonts w:hint="eastAsia" w:ascii="宋体" w:hAnsi="宋体" w:cs="宋体"/>
          <w:b w:val="0"/>
          <w:bCs w:val="0"/>
          <w:i w:val="0"/>
          <w:caps w:val="0"/>
          <w:color w:val="auto"/>
          <w:spacing w:val="0"/>
          <w:kern w:val="0"/>
          <w:sz w:val="21"/>
          <w:szCs w:val="21"/>
          <w:lang w:val="en-US" w:eastAsia="zh-CN" w:bidi="ar"/>
        </w:rPr>
        <w:t>6、</w:t>
      </w:r>
      <w:r>
        <w:rPr>
          <w:rFonts w:hint="eastAsia" w:ascii="宋体" w:hAnsi="宋体" w:eastAsia="宋体" w:cs="宋体"/>
          <w:b w:val="0"/>
          <w:bCs w:val="0"/>
          <w:i w:val="0"/>
          <w:caps w:val="0"/>
          <w:color w:val="auto"/>
          <w:spacing w:val="0"/>
          <w:kern w:val="0"/>
          <w:sz w:val="21"/>
          <w:szCs w:val="21"/>
          <w:lang w:val="en-US" w:eastAsia="zh-CN" w:bidi="ar"/>
        </w:rPr>
        <w:t>如中标人</w:t>
      </w:r>
      <w:r>
        <w:rPr>
          <w:rFonts w:ascii="宋体" w:hAnsi="宋体" w:eastAsia="宋体"/>
          <w:color w:val="auto"/>
          <w:sz w:val="21"/>
          <w:szCs w:val="21"/>
        </w:rPr>
        <w:t>不符合</w:t>
      </w:r>
      <w:r>
        <w:rPr>
          <w:rFonts w:hint="eastAsia" w:ascii="宋体" w:hAnsi="宋体" w:eastAsia="宋体" w:cs="宋体"/>
          <w:b w:val="0"/>
          <w:bCs w:val="0"/>
          <w:color w:val="auto"/>
          <w:kern w:val="0"/>
          <w:sz w:val="21"/>
          <w:szCs w:val="21"/>
          <w:shd w:val="solid" w:color="FFFFFF" w:fill="FFFFFF"/>
          <w:lang w:eastAsia="zh-CN" w:bidi="ar-SA"/>
        </w:rPr>
        <w:t>供应商</w:t>
      </w:r>
      <w:r>
        <w:rPr>
          <w:rFonts w:hint="eastAsia" w:ascii="宋体" w:hAnsi="宋体" w:eastAsia="宋体" w:cs="宋体"/>
          <w:b w:val="0"/>
          <w:bCs w:val="0"/>
          <w:i w:val="0"/>
          <w:iCs w:val="0"/>
          <w:caps w:val="0"/>
          <w:color w:val="auto"/>
          <w:spacing w:val="0"/>
          <w:kern w:val="0"/>
          <w:sz w:val="21"/>
          <w:szCs w:val="21"/>
          <w:lang w:val="en-US" w:eastAsia="zh-CN" w:bidi="ar"/>
        </w:rPr>
        <w:t>资格要求，</w:t>
      </w:r>
      <w:r>
        <w:rPr>
          <w:rFonts w:ascii="宋体" w:hAnsi="宋体" w:eastAsia="宋体"/>
          <w:color w:val="auto"/>
          <w:sz w:val="21"/>
          <w:szCs w:val="21"/>
        </w:rPr>
        <w:t>取消其中标结果</w:t>
      </w:r>
      <w:r>
        <w:rPr>
          <w:rFonts w:hint="eastAsia" w:ascii="宋体" w:hAnsi="宋体" w:eastAsia="宋体"/>
          <w:color w:val="auto"/>
          <w:sz w:val="21"/>
          <w:szCs w:val="21"/>
          <w:lang w:eastAsia="zh-CN"/>
        </w:rPr>
        <w:t>。</w:t>
      </w:r>
    </w:p>
    <w:p w14:paraId="0993AF8B">
      <w:pPr>
        <w:spacing w:line="360" w:lineRule="auto"/>
        <w:rPr>
          <w:rFonts w:hint="eastAsia" w:ascii="宋体" w:hAnsi="宋体" w:eastAsia="宋体" w:cs="宋体"/>
          <w:i w:val="0"/>
          <w:caps w:val="0"/>
          <w:color w:val="000000"/>
          <w:spacing w:val="0"/>
          <w:kern w:val="0"/>
          <w:sz w:val="21"/>
          <w:szCs w:val="21"/>
          <w:lang w:val="en-US" w:eastAsia="zh-CN" w:bidi="ar"/>
        </w:rPr>
      </w:pPr>
      <w:r>
        <w:rPr>
          <w:rFonts w:hint="eastAsia" w:ascii="宋体" w:hAnsi="宋体" w:cs="宋体"/>
          <w:b/>
          <w:bCs/>
          <w:i w:val="0"/>
          <w:caps w:val="0"/>
          <w:color w:val="000000"/>
          <w:spacing w:val="0"/>
          <w:kern w:val="0"/>
          <w:sz w:val="21"/>
          <w:szCs w:val="21"/>
          <w:lang w:val="en-US" w:eastAsia="zh-CN" w:bidi="ar"/>
        </w:rPr>
        <w:t>7</w:t>
      </w:r>
      <w:r>
        <w:rPr>
          <w:rFonts w:hint="eastAsia" w:ascii="宋体" w:hAnsi="宋体" w:eastAsia="宋体" w:cs="宋体"/>
          <w:i w:val="0"/>
          <w:caps w:val="0"/>
          <w:color w:val="000000"/>
          <w:spacing w:val="0"/>
          <w:kern w:val="0"/>
          <w:sz w:val="21"/>
          <w:szCs w:val="21"/>
          <w:lang w:val="en-US" w:eastAsia="zh-CN" w:bidi="ar"/>
        </w:rPr>
        <w:t>、投诉电话：0570-3091876，投诉邮箱:3091876@juhua.com.cn</w:t>
      </w:r>
    </w:p>
    <w:p w14:paraId="60401554">
      <w:pPr>
        <w:spacing w:line="360" w:lineRule="auto"/>
        <w:rPr>
          <w:rFonts w:hint="default" w:ascii="宋体" w:hAnsi="宋体" w:eastAsia="宋体" w:cs="宋体"/>
          <w:i w:val="0"/>
          <w:caps w:val="0"/>
          <w:color w:val="auto"/>
          <w:spacing w:val="0"/>
          <w:kern w:val="0"/>
          <w:sz w:val="21"/>
          <w:szCs w:val="21"/>
          <w:highlight w:val="magenta"/>
          <w:lang w:val="en-US" w:eastAsia="zh-CN" w:bidi="ar"/>
        </w:rPr>
      </w:pPr>
      <w:r>
        <w:rPr>
          <w:rFonts w:hint="eastAsia" w:ascii="宋体" w:hAnsi="宋体" w:cs="宋体"/>
          <w:b/>
          <w:bCs/>
          <w:color w:val="000000"/>
          <w:szCs w:val="21"/>
          <w:lang w:val="en-US" w:eastAsia="zh-CN"/>
        </w:rPr>
        <w:t>8</w:t>
      </w:r>
      <w:r>
        <w:rPr>
          <w:rFonts w:hint="eastAsia" w:ascii="宋体" w:hAnsi="宋体" w:eastAsia="宋体" w:cs="宋体"/>
          <w:b/>
          <w:bCs/>
          <w:color w:val="000000"/>
          <w:szCs w:val="21"/>
          <w:lang w:val="en-US" w:eastAsia="zh-CN"/>
        </w:rPr>
        <w:t>、</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时间安排及其他：</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22</w:t>
      </w:r>
    </w:p>
    <w:p w14:paraId="603E3767">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1)</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方式:中国化工云商网二次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（www.ccccnet.com）。</w:t>
      </w:r>
    </w:p>
    <w:p w14:paraId="685C880F">
      <w:pPr>
        <w:spacing w:line="360" w:lineRule="auto"/>
        <w:ind w:firstLine="210" w:firstLineChars="100"/>
        <w:rPr>
          <w:rFonts w:hint="default" w:ascii="宋体" w:hAnsi="宋体" w:cs="宋体"/>
          <w:i w:val="0"/>
          <w:caps w:val="0"/>
          <w:color w:val="auto"/>
          <w:spacing w:val="0"/>
          <w:kern w:val="0"/>
          <w:sz w:val="21"/>
          <w:szCs w:val="21"/>
          <w:highlight w:val="none"/>
          <w:lang w:val="en-US" w:eastAsia="zh-CN" w:bidi="ar"/>
        </w:rPr>
      </w:pPr>
      <w:r>
        <w:rPr>
          <w:rFonts w:hint="eastAsia" w:ascii="宋体" w:hAnsi="宋体" w:eastAsia="宋体" w:cs="宋体"/>
          <w:i w:val="0"/>
          <w:caps w:val="0"/>
          <w:color w:val="000000"/>
          <w:spacing w:val="0"/>
          <w:kern w:val="0"/>
          <w:sz w:val="21"/>
          <w:szCs w:val="21"/>
          <w:lang w:val="en-US" w:eastAsia="zh-CN" w:bidi="ar"/>
        </w:rPr>
        <w:t>2)发布时间：</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27</w:t>
      </w:r>
    </w:p>
    <w:p w14:paraId="0C36B84C">
      <w:pPr>
        <w:spacing w:line="360" w:lineRule="auto"/>
        <w:ind w:firstLine="210" w:firstLineChars="100"/>
        <w:rPr>
          <w:rFonts w:hint="default" w:ascii="宋体" w:hAnsi="宋体" w:eastAsia="宋体" w:cs="宋体"/>
          <w:i w:val="0"/>
          <w:caps w:val="0"/>
          <w:color w:val="FF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3）首次</w:t>
      </w:r>
      <w:r>
        <w:rPr>
          <w:rFonts w:hint="eastAsia" w:ascii="宋体" w:hAnsi="宋体" w:cs="宋体"/>
          <w:i w:val="0"/>
          <w:caps w:val="0"/>
          <w:color w:val="000000"/>
          <w:spacing w:val="0"/>
          <w:kern w:val="0"/>
          <w:sz w:val="21"/>
          <w:szCs w:val="21"/>
          <w:lang w:val="en-US" w:eastAsia="zh-CN" w:bidi="ar"/>
        </w:rPr>
        <w:t>竞争性询比价</w:t>
      </w:r>
      <w:r>
        <w:rPr>
          <w:rFonts w:hint="eastAsia" w:ascii="宋体" w:hAnsi="宋体" w:eastAsia="宋体" w:cs="宋体"/>
          <w:i w:val="0"/>
          <w:caps w:val="0"/>
          <w:color w:val="000000"/>
          <w:spacing w:val="0"/>
          <w:kern w:val="0"/>
          <w:sz w:val="21"/>
          <w:szCs w:val="21"/>
          <w:lang w:val="en-US" w:eastAsia="zh-CN" w:bidi="ar"/>
        </w:rPr>
        <w:t>截止时间</w:t>
      </w:r>
      <w:r>
        <w:rPr>
          <w:rFonts w:hint="eastAsia" w:ascii="宋体" w:hAnsi="宋体" w:eastAsia="宋体" w:cs="宋体"/>
          <w:i w:val="0"/>
          <w:caps w:val="0"/>
          <w:color w:val="000000"/>
          <w:spacing w:val="0"/>
          <w:kern w:val="0"/>
          <w:sz w:val="21"/>
          <w:szCs w:val="21"/>
          <w:highlight w:val="none"/>
          <w:lang w:val="en-US" w:eastAsia="zh-CN" w:bidi="ar"/>
        </w:rPr>
        <w:t>:</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w:t>
      </w:r>
      <w:r>
        <w:rPr>
          <w:rFonts w:hint="eastAsia" w:ascii="宋体" w:hAnsi="宋体" w:cs="宋体"/>
          <w:i w:val="0"/>
          <w:caps w:val="0"/>
          <w:color w:val="auto"/>
          <w:spacing w:val="0"/>
          <w:kern w:val="0"/>
          <w:sz w:val="21"/>
          <w:szCs w:val="21"/>
          <w:highlight w:val="none"/>
          <w:lang w:val="en-US" w:eastAsia="zh-CN" w:bidi="ar"/>
        </w:rPr>
        <w:t>31</w:t>
      </w:r>
    </w:p>
    <w:p w14:paraId="6BD199BB">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4）联系方式：联系人;蔡朝阳  </w:t>
      </w:r>
    </w:p>
    <w:p w14:paraId="6E16009D">
      <w:pPr>
        <w:spacing w:line="360" w:lineRule="auto"/>
        <w:ind w:firstLine="210" w:firstLineChars="100"/>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电话：0570—3098495  传真：0570-3096258  电子邮箱：</w:t>
      </w:r>
      <w:r>
        <w:rPr>
          <w:rFonts w:hint="eastAsia" w:ascii="宋体" w:hAnsi="宋体" w:eastAsia="宋体" w:cs="宋体"/>
          <w:i w:val="0"/>
          <w:caps w:val="0"/>
          <w:color w:val="000000"/>
          <w:spacing w:val="0"/>
          <w:kern w:val="0"/>
          <w:sz w:val="21"/>
          <w:szCs w:val="21"/>
          <w:lang w:val="en-US" w:eastAsia="zh-CN" w:bidi="ar"/>
        </w:rPr>
        <w:fldChar w:fldCharType="begin"/>
      </w:r>
      <w:r>
        <w:rPr>
          <w:rFonts w:hint="eastAsia" w:ascii="宋体" w:hAnsi="宋体" w:eastAsia="宋体" w:cs="宋体"/>
          <w:i w:val="0"/>
          <w:caps w:val="0"/>
          <w:color w:val="000000"/>
          <w:spacing w:val="0"/>
          <w:kern w:val="0"/>
          <w:sz w:val="21"/>
          <w:szCs w:val="21"/>
          <w:lang w:val="en-US" w:eastAsia="zh-CN" w:bidi="ar"/>
        </w:rPr>
        <w:instrText xml:space="preserve"> HYPERLINK "mailto:727530330@qq.com" </w:instrText>
      </w:r>
      <w:r>
        <w:rPr>
          <w:rFonts w:hint="eastAsia" w:ascii="宋体" w:hAnsi="宋体" w:eastAsia="宋体" w:cs="宋体"/>
          <w:i w:val="0"/>
          <w:caps w:val="0"/>
          <w:color w:val="000000"/>
          <w:spacing w:val="0"/>
          <w:kern w:val="0"/>
          <w:sz w:val="21"/>
          <w:szCs w:val="21"/>
          <w:lang w:val="en-US" w:eastAsia="zh-CN" w:bidi="ar"/>
        </w:rPr>
        <w:fldChar w:fldCharType="separate"/>
      </w:r>
      <w:r>
        <w:rPr>
          <w:rFonts w:hint="eastAsia" w:ascii="宋体" w:hAnsi="宋体" w:eastAsia="宋体" w:cs="宋体"/>
          <w:i w:val="0"/>
          <w:caps w:val="0"/>
          <w:color w:val="000000"/>
          <w:spacing w:val="0"/>
          <w:kern w:val="0"/>
          <w:sz w:val="21"/>
          <w:szCs w:val="21"/>
          <w:lang w:val="en-US" w:eastAsia="zh-CN" w:bidi="ar"/>
        </w:rPr>
        <w:t>32687627@qq.com</w:t>
      </w:r>
      <w:r>
        <w:rPr>
          <w:rFonts w:hint="eastAsia" w:ascii="宋体" w:hAnsi="宋体" w:eastAsia="宋体" w:cs="宋体"/>
          <w:i w:val="0"/>
          <w:caps w:val="0"/>
          <w:color w:val="000000"/>
          <w:spacing w:val="0"/>
          <w:kern w:val="0"/>
          <w:sz w:val="21"/>
          <w:szCs w:val="21"/>
          <w:lang w:val="en-US" w:eastAsia="zh-CN" w:bidi="ar"/>
        </w:rPr>
        <w:fldChar w:fldCharType="end"/>
      </w:r>
    </w:p>
    <w:p w14:paraId="3A3C8417">
      <w:pPr>
        <w:keepNext w:val="0"/>
        <w:keepLines w:val="0"/>
        <w:widowControl/>
        <w:suppressLineNumbers w:val="0"/>
        <w:spacing w:before="75" w:beforeAutospacing="0" w:after="75" w:afterAutospacing="0" w:line="360" w:lineRule="auto"/>
        <w:ind w:left="0" w:right="0" w:firstLine="0"/>
        <w:jc w:val="left"/>
        <w:rPr>
          <w:rFonts w:hint="eastAsia" w:ascii="宋体" w:hAnsi="宋体" w:eastAsia="宋体" w:cs="宋体"/>
          <w:i w:val="0"/>
          <w:caps w:val="0"/>
          <w:color w:val="000000"/>
          <w:spacing w:val="0"/>
          <w:kern w:val="0"/>
          <w:sz w:val="21"/>
          <w:szCs w:val="21"/>
          <w:lang w:val="en-US" w:eastAsia="zh-CN" w:bidi="ar"/>
        </w:rPr>
      </w:pPr>
    </w:p>
    <w:p w14:paraId="05375807">
      <w:pPr>
        <w:rPr>
          <w:rFonts w:hint="eastAsia" w:ascii="宋体" w:hAnsi="宋体" w:eastAsia="宋体" w:cs="宋体"/>
          <w:i w:val="0"/>
          <w:caps w:val="0"/>
          <w:color w:val="000000"/>
          <w:spacing w:val="0"/>
          <w:kern w:val="0"/>
          <w:sz w:val="21"/>
          <w:szCs w:val="21"/>
          <w:lang w:val="en-US" w:eastAsia="zh-CN" w:bidi="ar"/>
        </w:rPr>
      </w:pPr>
      <w:r>
        <w:rPr>
          <w:rFonts w:hint="eastAsia" w:ascii="宋体" w:hAnsi="宋体" w:eastAsia="宋体" w:cs="宋体"/>
          <w:i w:val="0"/>
          <w:caps w:val="0"/>
          <w:color w:val="000000"/>
          <w:spacing w:val="0"/>
          <w:kern w:val="0"/>
          <w:sz w:val="21"/>
          <w:szCs w:val="21"/>
          <w:lang w:val="en-US" w:eastAsia="zh-CN" w:bidi="ar"/>
        </w:rPr>
        <w:t xml:space="preserve">                                               浙江巨化装备工程集团有限公司</w:t>
      </w:r>
    </w:p>
    <w:p w14:paraId="7266CDFA">
      <w:pPr>
        <w:rPr>
          <w:rFonts w:hint="eastAsia" w:ascii="宋体" w:hAnsi="宋体" w:eastAsia="宋体" w:cs="宋体"/>
          <w:i w:val="0"/>
          <w:caps w:val="0"/>
          <w:color w:val="000000"/>
          <w:spacing w:val="0"/>
          <w:kern w:val="0"/>
          <w:sz w:val="21"/>
          <w:szCs w:val="21"/>
          <w:lang w:val="en-US" w:eastAsia="zh-CN" w:bidi="ar"/>
        </w:rPr>
      </w:pPr>
    </w:p>
    <w:p w14:paraId="42DC9D08">
      <w:pPr>
        <w:rPr>
          <w:rFonts w:hint="default" w:ascii="宋体" w:hAnsi="宋体" w:eastAsia="宋体" w:cs="宋体"/>
          <w:i w:val="0"/>
          <w:caps w:val="0"/>
          <w:color w:val="000000"/>
          <w:spacing w:val="0"/>
          <w:kern w:val="0"/>
          <w:sz w:val="21"/>
          <w:szCs w:val="21"/>
          <w:lang w:val="en-US" w:eastAsia="zh-CN" w:bidi="ar"/>
        </w:rPr>
      </w:pPr>
      <w:r>
        <w:rPr>
          <w:rFonts w:hint="eastAsia" w:ascii="宋体" w:hAnsi="宋体" w:cs="宋体"/>
          <w:i w:val="0"/>
          <w:caps w:val="0"/>
          <w:color w:val="000000"/>
          <w:spacing w:val="0"/>
          <w:kern w:val="0"/>
          <w:sz w:val="21"/>
          <w:szCs w:val="21"/>
          <w:lang w:val="en-US" w:eastAsia="zh-CN" w:bidi="ar"/>
        </w:rPr>
        <w:t xml:space="preserve">                                                    </w:t>
      </w:r>
      <w:r>
        <w:rPr>
          <w:rFonts w:hint="eastAsia" w:ascii="宋体" w:hAnsi="宋体" w:eastAsia="宋体" w:cs="宋体"/>
          <w:i w:val="0"/>
          <w:caps w:val="0"/>
          <w:color w:val="auto"/>
          <w:spacing w:val="0"/>
          <w:kern w:val="0"/>
          <w:sz w:val="21"/>
          <w:szCs w:val="21"/>
          <w:highlight w:val="none"/>
          <w:lang w:val="en-US" w:eastAsia="zh-CN" w:bidi="ar"/>
        </w:rPr>
        <w:t>202</w:t>
      </w:r>
      <w:r>
        <w:rPr>
          <w:rFonts w:hint="eastAsia" w:ascii="宋体" w:hAnsi="宋体" w:cs="宋体"/>
          <w:i w:val="0"/>
          <w:caps w:val="0"/>
          <w:color w:val="auto"/>
          <w:spacing w:val="0"/>
          <w:kern w:val="0"/>
          <w:sz w:val="21"/>
          <w:szCs w:val="21"/>
          <w:highlight w:val="none"/>
          <w:lang w:val="en-US" w:eastAsia="zh-CN" w:bidi="ar"/>
        </w:rPr>
        <w:t>5</w:t>
      </w:r>
      <w:r>
        <w:rPr>
          <w:rFonts w:hint="eastAsia" w:ascii="宋体" w:hAnsi="宋体" w:eastAsia="宋体" w:cs="宋体"/>
          <w:i w:val="0"/>
          <w:caps w:val="0"/>
          <w:color w:val="auto"/>
          <w:spacing w:val="0"/>
          <w:kern w:val="0"/>
          <w:sz w:val="21"/>
          <w:szCs w:val="21"/>
          <w:highlight w:val="none"/>
          <w:lang w:val="en-US" w:eastAsia="zh-CN" w:bidi="ar"/>
        </w:rPr>
        <w:t>年</w:t>
      </w:r>
      <w:r>
        <w:rPr>
          <w:rFonts w:hint="eastAsia" w:ascii="宋体" w:hAnsi="宋体" w:cs="宋体"/>
          <w:i w:val="0"/>
          <w:caps w:val="0"/>
          <w:color w:val="auto"/>
          <w:spacing w:val="0"/>
          <w:kern w:val="0"/>
          <w:sz w:val="21"/>
          <w:szCs w:val="21"/>
          <w:highlight w:val="none"/>
          <w:lang w:val="en-US" w:eastAsia="zh-CN" w:bidi="ar"/>
        </w:rPr>
        <w:t>10</w:t>
      </w:r>
      <w:r>
        <w:rPr>
          <w:rFonts w:hint="eastAsia" w:ascii="宋体" w:hAnsi="宋体" w:eastAsia="宋体" w:cs="宋体"/>
          <w:i w:val="0"/>
          <w:caps w:val="0"/>
          <w:color w:val="auto"/>
          <w:spacing w:val="0"/>
          <w:kern w:val="0"/>
          <w:sz w:val="21"/>
          <w:szCs w:val="21"/>
          <w:highlight w:val="none"/>
          <w:lang w:val="en-US" w:eastAsia="zh-CN" w:bidi="ar"/>
        </w:rPr>
        <w:t>月</w:t>
      </w:r>
      <w:r>
        <w:rPr>
          <w:rFonts w:hint="eastAsia" w:ascii="宋体" w:hAnsi="宋体" w:cs="宋体"/>
          <w:i w:val="0"/>
          <w:caps w:val="0"/>
          <w:color w:val="auto"/>
          <w:spacing w:val="0"/>
          <w:kern w:val="0"/>
          <w:sz w:val="21"/>
          <w:szCs w:val="21"/>
          <w:highlight w:val="none"/>
          <w:lang w:val="en-US" w:eastAsia="zh-CN" w:bidi="ar"/>
        </w:rPr>
        <w:t>27</w:t>
      </w:r>
      <w:r>
        <w:rPr>
          <w:rFonts w:hint="eastAsia" w:ascii="宋体" w:hAnsi="宋体" w:eastAsia="宋体" w:cs="宋体"/>
          <w:i w:val="0"/>
          <w:caps w:val="0"/>
          <w:color w:val="auto"/>
          <w:spacing w:val="0"/>
          <w:kern w:val="0"/>
          <w:sz w:val="21"/>
          <w:szCs w:val="21"/>
          <w:highlight w:val="none"/>
          <w:lang w:val="en-US" w:eastAsia="zh-CN" w:bidi="ar"/>
        </w:rPr>
        <w:t>日</w:t>
      </w:r>
    </w:p>
    <w:p w14:paraId="60C2DB93"/>
    <w:p w14:paraId="096D4EED"/>
    <w:p w14:paraId="568BE30C">
      <w:pPr>
        <w:rPr>
          <w:rFonts w:hint="eastAsia"/>
          <w:lang w:val="en-US" w:eastAsia="zh-CN"/>
        </w:rPr>
        <w:sectPr>
          <w:pgSz w:w="11906" w:h="16838"/>
          <w:pgMar w:top="1440" w:right="1800" w:bottom="1440" w:left="1800" w:header="851" w:footer="992" w:gutter="0"/>
          <w:cols w:space="720" w:num="1"/>
          <w:docGrid w:type="lines" w:linePitch="312" w:charSpace="0"/>
        </w:sectPr>
      </w:pPr>
      <w:r>
        <w:rPr>
          <w:rFonts w:hint="eastAsia"/>
          <w:lang w:val="en-US" w:eastAsia="zh-CN"/>
        </w:rPr>
        <w:t xml:space="preserve">                                                                                       </w:t>
      </w:r>
    </w:p>
    <w:p w14:paraId="266FEF41">
      <w:pPr>
        <w:jc w:val="both"/>
        <w:rPr>
          <w:rFonts w:hint="eastAsia"/>
          <w:b/>
          <w:bCs/>
          <w:sz w:val="44"/>
          <w:szCs w:val="44"/>
          <w:lang w:val="en-US" w:eastAsia="zh-CN"/>
        </w:rPr>
      </w:pPr>
    </w:p>
    <w:p w14:paraId="776C727D">
      <w:pPr>
        <w:jc w:val="center"/>
        <w:rPr>
          <w:rFonts w:hint="eastAsia"/>
          <w:b/>
          <w:bCs/>
          <w:sz w:val="44"/>
          <w:szCs w:val="44"/>
          <w:lang w:val="en-US" w:eastAsia="zh-CN"/>
        </w:rPr>
      </w:pPr>
      <w:r>
        <w:rPr>
          <w:rFonts w:hint="eastAsia"/>
          <w:b/>
          <w:bCs/>
          <w:sz w:val="44"/>
          <w:szCs w:val="44"/>
          <w:lang w:val="en-US" w:eastAsia="zh-CN"/>
        </w:rPr>
        <w:t>第四章--竞争性询比价材料清单</w:t>
      </w:r>
    </w:p>
    <w:p w14:paraId="1917B6E9">
      <w:pPr>
        <w:spacing w:line="480" w:lineRule="auto"/>
        <w:ind w:firstLine="301" w:firstLineChars="100"/>
        <w:jc w:val="both"/>
        <w:rPr>
          <w:rFonts w:hint="eastAsia"/>
          <w:sz w:val="30"/>
          <w:szCs w:val="30"/>
          <w:lang w:val="en-US" w:eastAsia="zh-CN"/>
        </w:rPr>
      </w:pPr>
      <w:r>
        <w:rPr>
          <w:rFonts w:hint="eastAsia"/>
          <w:b/>
          <w:bCs/>
          <w:sz w:val="30"/>
          <w:szCs w:val="30"/>
          <w:lang w:val="en-US" w:eastAsia="zh-CN"/>
        </w:rPr>
        <w:t>注</w:t>
      </w:r>
      <w:r>
        <w:rPr>
          <w:rFonts w:hint="eastAsia"/>
          <w:sz w:val="30"/>
          <w:szCs w:val="30"/>
          <w:lang w:val="en-US" w:eastAsia="zh-CN"/>
        </w:rPr>
        <w:t>：（</w:t>
      </w:r>
      <w:r>
        <w:rPr>
          <w:rFonts w:hint="eastAsia"/>
          <w:b/>
          <w:bCs/>
          <w:sz w:val="30"/>
          <w:szCs w:val="30"/>
          <w:lang w:val="en-US" w:eastAsia="zh-CN"/>
        </w:rPr>
        <w:t>以上标的物的尺寸为最佳排版尺寸，届时可能会根据实际询价情况进行尺寸微调，但其不会影响成交单价</w:t>
      </w:r>
      <w:r>
        <w:rPr>
          <w:rFonts w:hint="eastAsia"/>
          <w:sz w:val="30"/>
          <w:szCs w:val="30"/>
          <w:lang w:val="en-US" w:eastAsia="zh-CN"/>
        </w:rPr>
        <w:t>）</w:t>
      </w:r>
    </w:p>
    <w:tbl>
      <w:tblPr>
        <w:tblStyle w:val="5"/>
        <w:tblW w:w="155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2492"/>
        <w:gridCol w:w="1585"/>
        <w:gridCol w:w="2186"/>
        <w:gridCol w:w="997"/>
        <w:gridCol w:w="1039"/>
        <w:gridCol w:w="1306"/>
        <w:gridCol w:w="1737"/>
        <w:gridCol w:w="3555"/>
      </w:tblGrid>
      <w:tr w14:paraId="6FB4F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jc w:val="center"/>
        </w:trPr>
        <w:tc>
          <w:tcPr>
            <w:tcW w:w="6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C37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49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A710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产品编号</w:t>
            </w:r>
          </w:p>
        </w:tc>
        <w:tc>
          <w:tcPr>
            <w:tcW w:w="15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822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材质名称</w:t>
            </w:r>
          </w:p>
        </w:tc>
        <w:tc>
          <w:tcPr>
            <w:tcW w:w="422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A630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实 际 采 购</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457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 价</w:t>
            </w:r>
          </w:p>
        </w:tc>
        <w:tc>
          <w:tcPr>
            <w:tcW w:w="17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F12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c>
          <w:tcPr>
            <w:tcW w:w="355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97B2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74E40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40265">
            <w:pPr>
              <w:jc w:val="center"/>
              <w:rPr>
                <w:rFonts w:hint="eastAsia" w:ascii="宋体" w:hAnsi="宋体" w:eastAsia="宋体" w:cs="宋体"/>
                <w:b/>
                <w:bCs/>
                <w:i w:val="0"/>
                <w:iCs w:val="0"/>
                <w:color w:val="000000"/>
                <w:sz w:val="22"/>
                <w:szCs w:val="22"/>
                <w:u w:val="none"/>
              </w:rPr>
            </w:pPr>
          </w:p>
        </w:tc>
        <w:tc>
          <w:tcPr>
            <w:tcW w:w="249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879DD">
            <w:pPr>
              <w:jc w:val="center"/>
              <w:rPr>
                <w:rFonts w:hint="eastAsia" w:ascii="宋体" w:hAnsi="宋体" w:eastAsia="宋体" w:cs="宋体"/>
                <w:b/>
                <w:bCs/>
                <w:i w:val="0"/>
                <w:iCs w:val="0"/>
                <w:color w:val="000000"/>
                <w:sz w:val="22"/>
                <w:szCs w:val="22"/>
                <w:u w:val="none"/>
              </w:rPr>
            </w:pPr>
          </w:p>
        </w:tc>
        <w:tc>
          <w:tcPr>
            <w:tcW w:w="15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18234">
            <w:pPr>
              <w:jc w:val="center"/>
              <w:rPr>
                <w:rFonts w:hint="eastAsia" w:ascii="宋体" w:hAnsi="宋体" w:eastAsia="宋体" w:cs="宋体"/>
                <w:b/>
                <w:bCs/>
                <w:i w:val="0"/>
                <w:iCs w:val="0"/>
                <w:color w:val="000000"/>
                <w:sz w:val="22"/>
                <w:szCs w:val="22"/>
                <w:u w:val="none"/>
              </w:rPr>
            </w:pP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B99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A47E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数量（件）</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F82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重量    （kg)</w:t>
            </w:r>
          </w:p>
        </w:tc>
        <w:tc>
          <w:tcPr>
            <w:tcW w:w="13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761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承兑价     (元/kg)</w:t>
            </w:r>
          </w:p>
        </w:tc>
        <w:tc>
          <w:tcPr>
            <w:tcW w:w="17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28BA">
            <w:pPr>
              <w:jc w:val="center"/>
              <w:rPr>
                <w:rFonts w:hint="eastAsia" w:ascii="宋体" w:hAnsi="宋体" w:eastAsia="宋体" w:cs="宋体"/>
                <w:b/>
                <w:bCs/>
                <w:i w:val="0"/>
                <w:iCs w:val="0"/>
                <w:color w:val="000000"/>
                <w:sz w:val="22"/>
                <w:szCs w:val="22"/>
                <w:u w:val="none"/>
              </w:rPr>
            </w:pPr>
          </w:p>
        </w:tc>
        <w:tc>
          <w:tcPr>
            <w:tcW w:w="355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3F399">
            <w:pPr>
              <w:jc w:val="center"/>
              <w:rPr>
                <w:rFonts w:hint="eastAsia" w:ascii="宋体" w:hAnsi="宋体" w:eastAsia="宋体" w:cs="宋体"/>
                <w:b/>
                <w:bCs/>
                <w:i w:val="0"/>
                <w:iCs w:val="0"/>
                <w:color w:val="000000"/>
                <w:sz w:val="22"/>
                <w:szCs w:val="22"/>
                <w:u w:val="none"/>
              </w:rPr>
            </w:pPr>
          </w:p>
        </w:tc>
      </w:tr>
      <w:tr w14:paraId="5974E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CB58A">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A5A85">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YE250703 件号1</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A8E5">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S30403+Q345RN</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393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δ(4+42)×</w:t>
            </w:r>
            <w:r>
              <w:rPr>
                <w:rFonts w:ascii="微软雅黑" w:hAnsi="微软雅黑" w:eastAsia="微软雅黑" w:cs="微软雅黑"/>
                <w:i w:val="0"/>
                <w:iCs w:val="0"/>
                <w:color w:val="000000"/>
                <w:kern w:val="0"/>
                <w:sz w:val="16"/>
                <w:szCs w:val="16"/>
                <w:u w:val="none"/>
                <w:lang w:val="en-US" w:eastAsia="zh-CN" w:bidi="ar"/>
              </w:rPr>
              <w:t>Φ</w:t>
            </w:r>
            <w:r>
              <w:rPr>
                <w:rFonts w:hint="eastAsia" w:ascii="宋体" w:hAnsi="宋体" w:eastAsia="宋体" w:cs="宋体"/>
                <w:i w:val="0"/>
                <w:iCs w:val="0"/>
                <w:color w:val="000000"/>
                <w:kern w:val="0"/>
                <w:sz w:val="16"/>
                <w:szCs w:val="16"/>
                <w:u w:val="none"/>
                <w:lang w:val="en-US" w:eastAsia="zh-CN" w:bidi="ar"/>
              </w:rPr>
              <w:t>2380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AA474">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303B4">
            <w:pPr>
              <w:jc w:val="center"/>
              <w:rPr>
                <w:rFonts w:hint="eastAsia" w:ascii="宋体" w:hAnsi="宋体" w:eastAsia="宋体" w:cs="宋体"/>
                <w:i w:val="0"/>
                <w:iCs w:val="0"/>
                <w:color w:val="000000"/>
                <w:sz w:val="16"/>
                <w:szCs w:val="16"/>
                <w:u w:val="none"/>
              </w:rPr>
            </w:pP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EE35">
            <w:pPr>
              <w:jc w:val="center"/>
              <w:rPr>
                <w:rFonts w:hint="eastAsia" w:ascii="宋体" w:hAnsi="宋体" w:eastAsia="宋体" w:cs="宋体"/>
                <w:i w:val="0"/>
                <w:iCs w:val="0"/>
                <w:color w:val="000000"/>
                <w:sz w:val="16"/>
                <w:szCs w:val="16"/>
                <w:u w:val="none"/>
              </w:rPr>
            </w:pP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D2CD">
            <w:pPr>
              <w:jc w:val="center"/>
              <w:rPr>
                <w:rFonts w:hint="eastAsia" w:ascii="宋体" w:hAnsi="宋体" w:eastAsia="宋体" w:cs="宋体"/>
                <w:i w:val="0"/>
                <w:iCs w:val="0"/>
                <w:color w:val="000000"/>
                <w:sz w:val="16"/>
                <w:szCs w:val="16"/>
                <w:u w:val="none"/>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EB2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封头EHA1800 h=40 δ(4+42)</w:t>
            </w:r>
          </w:p>
        </w:tc>
      </w:tr>
      <w:tr w14:paraId="04BF1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00F8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5BD0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YE250703 件号1-1</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CA73">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S30403+Q345RN</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39E94">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δ(4+42)×200×300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F03C6">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42C6">
            <w:pPr>
              <w:jc w:val="center"/>
              <w:rPr>
                <w:rFonts w:hint="eastAsia" w:ascii="宋体" w:hAnsi="宋体" w:eastAsia="宋体" w:cs="宋体"/>
                <w:i w:val="0"/>
                <w:iCs w:val="0"/>
                <w:color w:val="000000"/>
                <w:sz w:val="16"/>
                <w:szCs w:val="16"/>
                <w:u w:val="none"/>
              </w:rPr>
            </w:pP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099F3">
            <w:pPr>
              <w:jc w:val="center"/>
              <w:rPr>
                <w:rFonts w:hint="eastAsia" w:ascii="宋体" w:hAnsi="宋体" w:eastAsia="宋体" w:cs="宋体"/>
                <w:i w:val="0"/>
                <w:iCs w:val="0"/>
                <w:color w:val="000000"/>
                <w:sz w:val="16"/>
                <w:szCs w:val="16"/>
                <w:u w:val="none"/>
              </w:rPr>
            </w:pP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B929A">
            <w:pPr>
              <w:jc w:val="center"/>
              <w:rPr>
                <w:rFonts w:hint="eastAsia" w:ascii="宋体" w:hAnsi="宋体" w:eastAsia="宋体" w:cs="宋体"/>
                <w:i w:val="0"/>
                <w:iCs w:val="0"/>
                <w:color w:val="000000"/>
                <w:sz w:val="16"/>
                <w:szCs w:val="16"/>
                <w:u w:val="none"/>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4C2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封头热处理试板</w:t>
            </w:r>
          </w:p>
        </w:tc>
      </w:tr>
      <w:tr w14:paraId="6B0B2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DBCD">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C73D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YE250703 件号1-2、1-2-1</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F4169">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S30403+Q345RN</w:t>
            </w: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D580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δ(4+38)×1280×5980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A572">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FD2AC">
            <w:pPr>
              <w:jc w:val="center"/>
              <w:rPr>
                <w:rFonts w:hint="eastAsia" w:ascii="宋体" w:hAnsi="宋体" w:eastAsia="宋体" w:cs="宋体"/>
                <w:i w:val="0"/>
                <w:iCs w:val="0"/>
                <w:color w:val="000000"/>
                <w:sz w:val="16"/>
                <w:szCs w:val="16"/>
                <w:u w:val="none"/>
              </w:rPr>
            </w:pP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209E9">
            <w:pPr>
              <w:jc w:val="center"/>
              <w:rPr>
                <w:rFonts w:hint="eastAsia" w:ascii="宋体" w:hAnsi="宋体" w:eastAsia="宋体" w:cs="宋体"/>
                <w:i w:val="0"/>
                <w:iCs w:val="0"/>
                <w:color w:val="000000"/>
                <w:sz w:val="16"/>
                <w:szCs w:val="16"/>
                <w:u w:val="none"/>
              </w:rPr>
            </w:pP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4C5E">
            <w:pPr>
              <w:jc w:val="center"/>
              <w:rPr>
                <w:rFonts w:hint="eastAsia" w:ascii="宋体" w:hAnsi="宋体" w:eastAsia="宋体" w:cs="宋体"/>
                <w:i w:val="0"/>
                <w:iCs w:val="0"/>
                <w:color w:val="000000"/>
                <w:sz w:val="16"/>
                <w:szCs w:val="16"/>
                <w:u w:val="none"/>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6A8E">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筒体DN1800 δ42(4+38) 筒体高度 L=1280</w:t>
            </w:r>
          </w:p>
        </w:tc>
      </w:tr>
      <w:tr w14:paraId="3B95F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A339">
            <w:pPr>
              <w:jc w:val="center"/>
              <w:rPr>
                <w:rFonts w:hint="eastAsia" w:ascii="宋体" w:hAnsi="宋体" w:eastAsia="宋体" w:cs="宋体"/>
                <w:i w:val="0"/>
                <w:iCs w:val="0"/>
                <w:color w:val="000000"/>
                <w:sz w:val="16"/>
                <w:szCs w:val="16"/>
                <w:u w:val="none"/>
              </w:rPr>
            </w:pP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C4907">
            <w:pPr>
              <w:jc w:val="left"/>
              <w:rPr>
                <w:rFonts w:hint="eastAsia" w:ascii="宋体" w:hAnsi="宋体" w:eastAsia="宋体" w:cs="宋体"/>
                <w:i w:val="0"/>
                <w:iCs w:val="0"/>
                <w:color w:val="000000"/>
                <w:sz w:val="16"/>
                <w:szCs w:val="16"/>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3583">
            <w:pPr>
              <w:jc w:val="center"/>
              <w:rPr>
                <w:rFonts w:hint="eastAsia" w:ascii="宋体" w:hAnsi="宋体" w:eastAsia="宋体" w:cs="宋体"/>
                <w:i w:val="0"/>
                <w:iCs w:val="0"/>
                <w:color w:val="000000"/>
                <w:sz w:val="16"/>
                <w:szCs w:val="16"/>
                <w:u w:val="none"/>
              </w:rPr>
            </w:pP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BE28">
            <w:pPr>
              <w:jc w:val="left"/>
              <w:rPr>
                <w:rFonts w:hint="eastAsia" w:ascii="宋体" w:hAnsi="宋体" w:eastAsia="宋体" w:cs="宋体"/>
                <w:i w:val="0"/>
                <w:iCs w:val="0"/>
                <w:color w:val="000000"/>
                <w:sz w:val="16"/>
                <w:szCs w:val="16"/>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5D0BF">
            <w:pPr>
              <w:jc w:val="center"/>
              <w:rPr>
                <w:rFonts w:hint="eastAsia" w:ascii="宋体" w:hAnsi="宋体" w:eastAsia="宋体" w:cs="宋体"/>
                <w:i w:val="0"/>
                <w:iCs w:val="0"/>
                <w:color w:val="000000"/>
                <w:sz w:val="16"/>
                <w:szCs w:val="16"/>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B5BBD">
            <w:pPr>
              <w:jc w:val="center"/>
              <w:rPr>
                <w:rFonts w:hint="eastAsia" w:ascii="宋体" w:hAnsi="宋体" w:eastAsia="宋体" w:cs="宋体"/>
                <w:i w:val="0"/>
                <w:iCs w:val="0"/>
                <w:color w:val="000000"/>
                <w:sz w:val="16"/>
                <w:szCs w:val="16"/>
                <w:u w:val="none"/>
              </w:rPr>
            </w:pP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587C6">
            <w:pPr>
              <w:jc w:val="center"/>
              <w:rPr>
                <w:rFonts w:hint="eastAsia" w:ascii="宋体" w:hAnsi="宋体" w:eastAsia="宋体" w:cs="宋体"/>
                <w:i w:val="0"/>
                <w:iCs w:val="0"/>
                <w:color w:val="000000"/>
                <w:sz w:val="16"/>
                <w:szCs w:val="16"/>
                <w:u w:val="none"/>
              </w:rPr>
            </w:pP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9A3B2">
            <w:pPr>
              <w:jc w:val="center"/>
              <w:rPr>
                <w:rFonts w:hint="eastAsia" w:ascii="宋体" w:hAnsi="宋体" w:eastAsia="宋体" w:cs="宋体"/>
                <w:i w:val="0"/>
                <w:iCs w:val="0"/>
                <w:color w:val="000000"/>
                <w:sz w:val="16"/>
                <w:szCs w:val="16"/>
                <w:u w:val="none"/>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E43B">
            <w:pPr>
              <w:jc w:val="left"/>
              <w:rPr>
                <w:rFonts w:hint="eastAsia" w:ascii="宋体" w:hAnsi="宋体" w:eastAsia="宋体" w:cs="宋体"/>
                <w:i w:val="0"/>
                <w:iCs w:val="0"/>
                <w:color w:val="000000"/>
                <w:sz w:val="16"/>
                <w:szCs w:val="16"/>
                <w:u w:val="none"/>
              </w:rPr>
            </w:pPr>
          </w:p>
        </w:tc>
      </w:tr>
      <w:tr w14:paraId="39EDB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B3AB0">
            <w:pPr>
              <w:jc w:val="center"/>
              <w:rPr>
                <w:rFonts w:hint="eastAsia" w:ascii="宋体" w:hAnsi="宋体" w:eastAsia="宋体" w:cs="宋体"/>
                <w:i w:val="0"/>
                <w:iCs w:val="0"/>
                <w:color w:val="000000"/>
                <w:sz w:val="16"/>
                <w:szCs w:val="16"/>
                <w:u w:val="none"/>
              </w:rPr>
            </w:pP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76246">
            <w:pPr>
              <w:jc w:val="left"/>
              <w:rPr>
                <w:rFonts w:hint="eastAsia" w:ascii="宋体" w:hAnsi="宋体" w:eastAsia="宋体" w:cs="宋体"/>
                <w:i w:val="0"/>
                <w:iCs w:val="0"/>
                <w:color w:val="000000"/>
                <w:sz w:val="16"/>
                <w:szCs w:val="16"/>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FD06E">
            <w:pPr>
              <w:jc w:val="center"/>
              <w:rPr>
                <w:rFonts w:hint="eastAsia" w:ascii="宋体" w:hAnsi="宋体" w:eastAsia="宋体" w:cs="宋体"/>
                <w:i w:val="0"/>
                <w:iCs w:val="0"/>
                <w:color w:val="000000"/>
                <w:sz w:val="16"/>
                <w:szCs w:val="16"/>
                <w:u w:val="none"/>
              </w:rPr>
            </w:pPr>
          </w:p>
        </w:tc>
        <w:tc>
          <w:tcPr>
            <w:tcW w:w="21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13C8">
            <w:pPr>
              <w:jc w:val="left"/>
              <w:rPr>
                <w:rFonts w:hint="eastAsia" w:ascii="宋体" w:hAnsi="宋体" w:eastAsia="宋体" w:cs="宋体"/>
                <w:i w:val="0"/>
                <w:iCs w:val="0"/>
                <w:color w:val="000000"/>
                <w:sz w:val="16"/>
                <w:szCs w:val="16"/>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50FA8">
            <w:pPr>
              <w:jc w:val="center"/>
              <w:rPr>
                <w:rFonts w:hint="eastAsia" w:ascii="宋体" w:hAnsi="宋体" w:eastAsia="宋体" w:cs="宋体"/>
                <w:i w:val="0"/>
                <w:iCs w:val="0"/>
                <w:color w:val="000000"/>
                <w:sz w:val="16"/>
                <w:szCs w:val="16"/>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2345">
            <w:pPr>
              <w:jc w:val="center"/>
              <w:rPr>
                <w:rFonts w:hint="eastAsia" w:ascii="宋体" w:hAnsi="宋体" w:eastAsia="宋体" w:cs="宋体"/>
                <w:i w:val="0"/>
                <w:iCs w:val="0"/>
                <w:color w:val="000000"/>
                <w:sz w:val="16"/>
                <w:szCs w:val="16"/>
                <w:u w:val="none"/>
              </w:rPr>
            </w:pP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985B4">
            <w:pPr>
              <w:jc w:val="center"/>
              <w:rPr>
                <w:rFonts w:hint="eastAsia" w:ascii="宋体" w:hAnsi="宋体" w:eastAsia="宋体" w:cs="宋体"/>
                <w:i w:val="0"/>
                <w:iCs w:val="0"/>
                <w:color w:val="000000"/>
                <w:sz w:val="16"/>
                <w:szCs w:val="16"/>
                <w:u w:val="none"/>
              </w:rPr>
            </w:pP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ADBE0">
            <w:pPr>
              <w:jc w:val="center"/>
              <w:rPr>
                <w:rFonts w:hint="eastAsia" w:ascii="宋体" w:hAnsi="宋体" w:eastAsia="宋体" w:cs="宋体"/>
                <w:i w:val="0"/>
                <w:iCs w:val="0"/>
                <w:color w:val="000000"/>
                <w:sz w:val="16"/>
                <w:szCs w:val="16"/>
                <w:u w:val="none"/>
              </w:rPr>
            </w:pPr>
          </w:p>
        </w:tc>
        <w:tc>
          <w:tcPr>
            <w:tcW w:w="3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7FD0A">
            <w:pPr>
              <w:jc w:val="left"/>
              <w:rPr>
                <w:rFonts w:hint="eastAsia" w:ascii="宋体" w:hAnsi="宋体" w:eastAsia="宋体" w:cs="宋体"/>
                <w:i w:val="0"/>
                <w:iCs w:val="0"/>
                <w:color w:val="000000"/>
                <w:sz w:val="16"/>
                <w:szCs w:val="16"/>
                <w:u w:val="none"/>
              </w:rPr>
            </w:pPr>
          </w:p>
        </w:tc>
      </w:tr>
      <w:tr w14:paraId="71642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155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5E25108">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 xml:space="preserve">   注：1、上述序号1～9复合板材料应符合NB/T47002.1-2019 《压力容器用爆炸焊接复合板第一部分：不锈钢-钢复合板》的规定的B1级进行制造、检验和验收，复合板基材Q345R板须满足GB/T713.1（.2）-2023要求的板；须逐张进行100%UT，符合NB/T47013.3-2023 </w:t>
            </w:r>
            <w:r>
              <w:rPr>
                <w:rFonts w:hint="eastAsia" w:ascii="宋体" w:hAnsi="宋体" w:eastAsia="宋体" w:cs="宋体"/>
                <w:b/>
                <w:bCs/>
                <w:i w:val="0"/>
                <w:iCs w:val="0"/>
                <w:color w:val="FF0000"/>
                <w:kern w:val="0"/>
                <w:sz w:val="16"/>
                <w:szCs w:val="16"/>
                <w:u w:val="none"/>
                <w:lang w:val="en-US" w:eastAsia="zh-CN" w:bidi="ar"/>
              </w:rPr>
              <w:t>Ⅰ</w:t>
            </w:r>
            <w:r>
              <w:rPr>
                <w:rFonts w:hint="eastAsia" w:ascii="宋体" w:hAnsi="宋体" w:eastAsia="宋体" w:cs="宋体"/>
                <w:b/>
                <w:bCs/>
                <w:i w:val="0"/>
                <w:iCs w:val="0"/>
                <w:color w:val="000000"/>
                <w:kern w:val="0"/>
                <w:sz w:val="16"/>
                <w:szCs w:val="16"/>
                <w:u w:val="none"/>
                <w:lang w:val="en-US" w:eastAsia="zh-CN" w:bidi="ar"/>
              </w:rPr>
              <w:t>级合格的</w:t>
            </w:r>
            <w:r>
              <w:rPr>
                <w:rFonts w:hint="eastAsia" w:ascii="宋体" w:hAnsi="宋体" w:eastAsia="宋体" w:cs="宋体"/>
                <w:b/>
                <w:bCs/>
                <w:i w:val="0"/>
                <w:iCs w:val="0"/>
                <w:color w:val="FF0000"/>
                <w:kern w:val="0"/>
                <w:sz w:val="16"/>
                <w:szCs w:val="16"/>
                <w:u w:val="none"/>
                <w:lang w:val="en-US" w:eastAsia="zh-CN" w:bidi="ar"/>
              </w:rPr>
              <w:t>正火板</w:t>
            </w:r>
            <w:r>
              <w:rPr>
                <w:rFonts w:hint="eastAsia" w:ascii="宋体" w:hAnsi="宋体" w:eastAsia="宋体" w:cs="宋体"/>
                <w:b/>
                <w:bCs/>
                <w:i w:val="0"/>
                <w:iCs w:val="0"/>
                <w:color w:val="000000"/>
                <w:kern w:val="0"/>
                <w:sz w:val="16"/>
                <w:szCs w:val="16"/>
                <w:u w:val="none"/>
                <w:lang w:val="en-US" w:eastAsia="zh-CN" w:bidi="ar"/>
              </w:rPr>
              <w:t>，不允许拼接；选用舞钢、南钢、新钢、湘钢、崇钢、兴澄等钢厂生产的板材等钢厂生产的板材。覆层S30403材料符合GB/T713.1（7）-2023标准，表面加工类型为1D，如覆层需要拼焊，拼缝必须100%RT.AB级符合NB/T47013.2-2023Ⅱ级合格。同时覆层拼缝表面应100%PT，符合NB/T47013.5-2023 I级要求.选用宝武、太钢生产的板材。（其他要求按竞价文件中复合板材料执行标准及技术要求）。</w:t>
            </w:r>
          </w:p>
        </w:tc>
      </w:tr>
      <w:tr w14:paraId="698EF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5542" w:type="dxa"/>
            <w:gridSpan w:val="9"/>
            <w:tcBorders>
              <w:top w:val="nil"/>
              <w:left w:val="single" w:color="000000" w:sz="8" w:space="0"/>
              <w:bottom w:val="single" w:color="000000" w:sz="8" w:space="0"/>
              <w:right w:val="single" w:color="000000" w:sz="8" w:space="0"/>
            </w:tcBorders>
            <w:shd w:val="clear" w:color="auto" w:fill="auto"/>
            <w:noWrap/>
            <w:vAlign w:val="center"/>
          </w:tcPr>
          <w:p w14:paraId="675DD7B4">
            <w:pPr>
              <w:keepNext w:val="0"/>
              <w:keepLines w:val="0"/>
              <w:widowControl/>
              <w:suppressLineNumbers w:val="0"/>
              <w:jc w:val="left"/>
              <w:textAlignment w:val="center"/>
              <w:rPr>
                <w:rFonts w:hint="eastAsia" w:ascii="宋体" w:hAnsi="宋体" w:eastAsia="宋体" w:cs="宋体"/>
                <w:b/>
                <w:bCs/>
                <w:i w:val="0"/>
                <w:iCs w:val="0"/>
                <w:color w:val="FF00FF"/>
                <w:sz w:val="16"/>
                <w:szCs w:val="16"/>
                <w:u w:val="none"/>
              </w:rPr>
            </w:pPr>
            <w:r>
              <w:rPr>
                <w:rFonts w:hint="eastAsia" w:ascii="宋体" w:hAnsi="宋体" w:eastAsia="宋体" w:cs="宋体"/>
                <w:b/>
                <w:bCs/>
                <w:i w:val="0"/>
                <w:iCs w:val="0"/>
                <w:color w:val="FF00FF"/>
                <w:kern w:val="0"/>
                <w:sz w:val="16"/>
                <w:szCs w:val="16"/>
                <w:u w:val="none"/>
                <w:lang w:val="en-US" w:eastAsia="zh-CN" w:bidi="ar"/>
              </w:rPr>
              <w:t xml:space="preserve">     2、对以上规格这列的说明：复合板的厚度×复合板的宽度×（复合板基、覆层的轧制方向长度）</w:t>
            </w:r>
          </w:p>
        </w:tc>
      </w:tr>
      <w:tr w14:paraId="43610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15542" w:type="dxa"/>
            <w:gridSpan w:val="9"/>
            <w:tcBorders>
              <w:top w:val="nil"/>
              <w:left w:val="single" w:color="000000" w:sz="8" w:space="0"/>
              <w:bottom w:val="single" w:color="000000" w:sz="8" w:space="0"/>
              <w:right w:val="single" w:color="000000" w:sz="8" w:space="0"/>
            </w:tcBorders>
            <w:shd w:val="clear" w:color="auto" w:fill="auto"/>
            <w:vAlign w:val="center"/>
          </w:tcPr>
          <w:p w14:paraId="52875F3E">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 xml:space="preserve">     3、以上材料要求表面清洁无油渍等脏物、并请报理论到货价（请注明）！请在报价时注明生产厂家和到交货时间！</w:t>
            </w:r>
          </w:p>
        </w:tc>
      </w:tr>
      <w:tr w14:paraId="414B1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5542" w:type="dxa"/>
            <w:gridSpan w:val="9"/>
            <w:tcBorders>
              <w:top w:val="nil"/>
              <w:left w:val="single" w:color="000000" w:sz="8" w:space="0"/>
              <w:bottom w:val="single" w:color="000000" w:sz="8" w:space="0"/>
              <w:right w:val="single" w:color="000000" w:sz="8" w:space="0"/>
            </w:tcBorders>
            <w:shd w:val="clear" w:color="auto" w:fill="auto"/>
            <w:noWrap/>
            <w:vAlign w:val="center"/>
          </w:tcPr>
          <w:p w14:paraId="3CBDC73F">
            <w:pPr>
              <w:keepNext w:val="0"/>
              <w:keepLines w:val="0"/>
              <w:widowControl/>
              <w:suppressLineNumbers w:val="0"/>
              <w:jc w:val="left"/>
              <w:textAlignment w:val="center"/>
              <w:rPr>
                <w:rFonts w:hint="eastAsia" w:ascii="宋体" w:hAnsi="宋体" w:eastAsia="宋体" w:cs="宋体"/>
                <w:b/>
                <w:bCs/>
                <w:i w:val="0"/>
                <w:iCs w:val="0"/>
                <w:color w:val="FF0000"/>
                <w:sz w:val="16"/>
                <w:szCs w:val="16"/>
                <w:u w:val="none"/>
              </w:rPr>
            </w:pPr>
            <w:r>
              <w:rPr>
                <w:rFonts w:hint="eastAsia" w:ascii="宋体" w:hAnsi="宋体" w:eastAsia="宋体" w:cs="宋体"/>
                <w:b/>
                <w:bCs/>
                <w:i w:val="0"/>
                <w:iCs w:val="0"/>
                <w:color w:val="FF0000"/>
                <w:kern w:val="0"/>
                <w:sz w:val="16"/>
                <w:szCs w:val="16"/>
                <w:u w:val="none"/>
                <w:lang w:val="en-US" w:eastAsia="zh-CN" w:bidi="ar"/>
              </w:rPr>
              <w:t xml:space="preserve">     4、以上标的物材质与尺寸为最佳尺寸，届时可能会存在不可控原因的尺寸微调，但其不会影响成交价与交期。</w:t>
            </w:r>
          </w:p>
        </w:tc>
      </w:tr>
      <w:tr w14:paraId="0959C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15542" w:type="dxa"/>
            <w:gridSpan w:val="9"/>
            <w:tcBorders>
              <w:top w:val="nil"/>
              <w:left w:val="single" w:color="000000" w:sz="8" w:space="0"/>
              <w:bottom w:val="single" w:color="000000" w:sz="8" w:space="0"/>
              <w:right w:val="single" w:color="000000" w:sz="8" w:space="0"/>
            </w:tcBorders>
            <w:shd w:val="clear" w:color="auto" w:fill="auto"/>
            <w:noWrap/>
            <w:vAlign w:val="center"/>
          </w:tcPr>
          <w:p w14:paraId="1CE1CB6A">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竞价清单A合计人民币大小写金额（元）：</w:t>
            </w:r>
          </w:p>
        </w:tc>
      </w:tr>
    </w:tbl>
    <w:p w14:paraId="3CFDA2EA">
      <w:pPr>
        <w:ind w:firstLine="180" w:firstLineChars="100"/>
        <w:jc w:val="both"/>
        <w:rPr>
          <w:rFonts w:hint="eastAsia" w:ascii="宋体" w:hAnsi="宋体" w:eastAsia="宋体" w:cs="宋体"/>
          <w:sz w:val="18"/>
          <w:szCs w:val="18"/>
          <w:lang w:val="en-US" w:eastAsia="zh-CN"/>
        </w:rPr>
      </w:pPr>
    </w:p>
    <w:p w14:paraId="4B71BDF1">
      <w:pPr>
        <w:rPr>
          <w:lang w:val="en-US" w:eastAsia="zh-CN"/>
        </w:rPr>
      </w:pPr>
    </w:p>
    <w:sectPr>
      <w:pgSz w:w="16838" w:h="11906" w:orient="landscape"/>
      <w:pgMar w:top="0" w:right="0" w:bottom="0" w:left="0" w:header="851" w:footer="992" w:gutter="0"/>
      <w:cols w:space="0" w:num="1"/>
      <w:rtlGutter w:val="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font-size:11pt;">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F1279"/>
    <w:multiLevelType w:val="singleLevel"/>
    <w:tmpl w:val="C6FF1279"/>
    <w:lvl w:ilvl="0" w:tentative="0">
      <w:start w:val="1"/>
      <w:numFmt w:val="chineseCounting"/>
      <w:suff w:val="nothing"/>
      <w:lvlText w:val="%1、"/>
      <w:lvlJc w:val="left"/>
      <w:pPr>
        <w:ind w:left="0" w:firstLine="0"/>
      </w:pPr>
      <w:rPr>
        <w:rFonts w:hint="eastAsia"/>
      </w:rPr>
    </w:lvl>
  </w:abstractNum>
  <w:abstractNum w:abstractNumId="1">
    <w:nsid w:val="ECA26BED"/>
    <w:multiLevelType w:val="singleLevel"/>
    <w:tmpl w:val="ECA26BED"/>
    <w:lvl w:ilvl="0" w:tentative="0">
      <w:start w:val="2"/>
      <w:numFmt w:val="decimal"/>
      <w:suff w:val="nothing"/>
      <w:lvlText w:val="%1、"/>
      <w:lvlJc w:val="left"/>
    </w:lvl>
  </w:abstractNum>
  <w:abstractNum w:abstractNumId="2">
    <w:nsid w:val="1A4A62B1"/>
    <w:multiLevelType w:val="singleLevel"/>
    <w:tmpl w:val="1A4A62B1"/>
    <w:lvl w:ilvl="0" w:tentative="0">
      <w:start w:val="2"/>
      <w:numFmt w:val="decimal"/>
      <w:suff w:val="nothing"/>
      <w:lvlText w:val="%1、"/>
      <w:lvlJc w:val="left"/>
    </w:lvl>
  </w:abstractNum>
  <w:abstractNum w:abstractNumId="3">
    <w:nsid w:val="3378C22E"/>
    <w:multiLevelType w:val="multilevel"/>
    <w:tmpl w:val="3378C22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4">
    <w:nsid w:val="54E294BD"/>
    <w:multiLevelType w:val="singleLevel"/>
    <w:tmpl w:val="54E294BD"/>
    <w:lvl w:ilvl="0" w:tentative="0">
      <w:start w:val="1"/>
      <w:numFmt w:val="decimal"/>
      <w:suff w:val="nothing"/>
      <w:lvlText w:val="%1、"/>
      <w:lvlJc w:val="left"/>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dit="readOnly"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docVars>
    <w:docVar w:name="commondata" w:val="eyJoZGlkIjoiOWQ0YTYwODA5NDU3ODc1OWE5MWNlM2IyM2I4ZDI0MWIifQ=="/>
  </w:docVars>
  <w:rsids>
    <w:rsidRoot w:val="00000000"/>
    <w:rsid w:val="00136767"/>
    <w:rsid w:val="01D26F15"/>
    <w:rsid w:val="01F96D39"/>
    <w:rsid w:val="03390997"/>
    <w:rsid w:val="04BD7C5F"/>
    <w:rsid w:val="04EC524E"/>
    <w:rsid w:val="056826F2"/>
    <w:rsid w:val="06773E49"/>
    <w:rsid w:val="06D030D2"/>
    <w:rsid w:val="09B515FF"/>
    <w:rsid w:val="0A5219E5"/>
    <w:rsid w:val="0AE75EA4"/>
    <w:rsid w:val="0AE7738F"/>
    <w:rsid w:val="0AEF054D"/>
    <w:rsid w:val="0AFA7844"/>
    <w:rsid w:val="0B196A1F"/>
    <w:rsid w:val="0C5B53E0"/>
    <w:rsid w:val="0C904C38"/>
    <w:rsid w:val="0D3C1346"/>
    <w:rsid w:val="10BD3DB5"/>
    <w:rsid w:val="111331E3"/>
    <w:rsid w:val="112E6FFA"/>
    <w:rsid w:val="1251508A"/>
    <w:rsid w:val="12873D68"/>
    <w:rsid w:val="12D40C90"/>
    <w:rsid w:val="130F79DE"/>
    <w:rsid w:val="131C64AE"/>
    <w:rsid w:val="14C65D1D"/>
    <w:rsid w:val="151F221E"/>
    <w:rsid w:val="15326AB0"/>
    <w:rsid w:val="15F31284"/>
    <w:rsid w:val="164E7FAF"/>
    <w:rsid w:val="16DB54B7"/>
    <w:rsid w:val="182E6C31"/>
    <w:rsid w:val="18C01729"/>
    <w:rsid w:val="1AF7650A"/>
    <w:rsid w:val="1B7D7150"/>
    <w:rsid w:val="1C1571E4"/>
    <w:rsid w:val="1CD71232"/>
    <w:rsid w:val="1CE03E56"/>
    <w:rsid w:val="1D29154A"/>
    <w:rsid w:val="220129A6"/>
    <w:rsid w:val="22C63C28"/>
    <w:rsid w:val="2334685F"/>
    <w:rsid w:val="23571659"/>
    <w:rsid w:val="23853389"/>
    <w:rsid w:val="242222EE"/>
    <w:rsid w:val="24A344F1"/>
    <w:rsid w:val="24D278E8"/>
    <w:rsid w:val="26396195"/>
    <w:rsid w:val="28032154"/>
    <w:rsid w:val="29E76BEA"/>
    <w:rsid w:val="2A6E7289"/>
    <w:rsid w:val="2C323D02"/>
    <w:rsid w:val="2C4A7998"/>
    <w:rsid w:val="2CA00C79"/>
    <w:rsid w:val="2CAF1250"/>
    <w:rsid w:val="2CD63A71"/>
    <w:rsid w:val="2ED779D9"/>
    <w:rsid w:val="2F046317"/>
    <w:rsid w:val="30DA1031"/>
    <w:rsid w:val="31194FBB"/>
    <w:rsid w:val="31A15FC1"/>
    <w:rsid w:val="31F73D24"/>
    <w:rsid w:val="32EC01CC"/>
    <w:rsid w:val="32FC7E7E"/>
    <w:rsid w:val="344D51EE"/>
    <w:rsid w:val="3478615E"/>
    <w:rsid w:val="357F2FEC"/>
    <w:rsid w:val="35D459D4"/>
    <w:rsid w:val="35EB5F48"/>
    <w:rsid w:val="363D43B3"/>
    <w:rsid w:val="36D72807"/>
    <w:rsid w:val="36F331E0"/>
    <w:rsid w:val="38A44724"/>
    <w:rsid w:val="392323F2"/>
    <w:rsid w:val="39E03DF7"/>
    <w:rsid w:val="3A5849A4"/>
    <w:rsid w:val="3A9A715D"/>
    <w:rsid w:val="3AF10E93"/>
    <w:rsid w:val="3B710FFB"/>
    <w:rsid w:val="3BF53366"/>
    <w:rsid w:val="3CDB69FF"/>
    <w:rsid w:val="3D6F64E5"/>
    <w:rsid w:val="3E886713"/>
    <w:rsid w:val="3F2C3AE7"/>
    <w:rsid w:val="3F2F4154"/>
    <w:rsid w:val="3FC4377B"/>
    <w:rsid w:val="402F4F60"/>
    <w:rsid w:val="410A340F"/>
    <w:rsid w:val="419A60D3"/>
    <w:rsid w:val="420241CA"/>
    <w:rsid w:val="43867AD1"/>
    <w:rsid w:val="438B29F1"/>
    <w:rsid w:val="43B56760"/>
    <w:rsid w:val="44683FF6"/>
    <w:rsid w:val="45785B1B"/>
    <w:rsid w:val="45877724"/>
    <w:rsid w:val="45E96CA3"/>
    <w:rsid w:val="46DD5551"/>
    <w:rsid w:val="47E363FB"/>
    <w:rsid w:val="480A0199"/>
    <w:rsid w:val="489D71BA"/>
    <w:rsid w:val="49991BC0"/>
    <w:rsid w:val="4AC0658B"/>
    <w:rsid w:val="4B4553EB"/>
    <w:rsid w:val="4BB64A02"/>
    <w:rsid w:val="4C2D2895"/>
    <w:rsid w:val="4D03413D"/>
    <w:rsid w:val="4DDF6E90"/>
    <w:rsid w:val="4F38297E"/>
    <w:rsid w:val="4FBF6EC1"/>
    <w:rsid w:val="4FC61372"/>
    <w:rsid w:val="4FD87340"/>
    <w:rsid w:val="500F164A"/>
    <w:rsid w:val="50106459"/>
    <w:rsid w:val="50251721"/>
    <w:rsid w:val="502F3BD9"/>
    <w:rsid w:val="50BC0312"/>
    <w:rsid w:val="5106518B"/>
    <w:rsid w:val="510C4F9F"/>
    <w:rsid w:val="51556929"/>
    <w:rsid w:val="532963D8"/>
    <w:rsid w:val="534E71D5"/>
    <w:rsid w:val="534F2321"/>
    <w:rsid w:val="548412D3"/>
    <w:rsid w:val="55381CCC"/>
    <w:rsid w:val="561F543C"/>
    <w:rsid w:val="56273C33"/>
    <w:rsid w:val="56FA4FB0"/>
    <w:rsid w:val="58820095"/>
    <w:rsid w:val="5B121B91"/>
    <w:rsid w:val="5B166310"/>
    <w:rsid w:val="5B453EFB"/>
    <w:rsid w:val="5DC71F59"/>
    <w:rsid w:val="5DD37CD5"/>
    <w:rsid w:val="5DD477E0"/>
    <w:rsid w:val="5E130B8A"/>
    <w:rsid w:val="5E1D1FE0"/>
    <w:rsid w:val="5F0903E4"/>
    <w:rsid w:val="5F136E55"/>
    <w:rsid w:val="5F387E08"/>
    <w:rsid w:val="5F3A12C9"/>
    <w:rsid w:val="5FE2403A"/>
    <w:rsid w:val="602202C7"/>
    <w:rsid w:val="609E3F48"/>
    <w:rsid w:val="61DE7D0E"/>
    <w:rsid w:val="62173195"/>
    <w:rsid w:val="62240A74"/>
    <w:rsid w:val="624D354F"/>
    <w:rsid w:val="63620874"/>
    <w:rsid w:val="63D33385"/>
    <w:rsid w:val="64BC4A78"/>
    <w:rsid w:val="65BB033C"/>
    <w:rsid w:val="66F82E6B"/>
    <w:rsid w:val="67336F86"/>
    <w:rsid w:val="67906D3E"/>
    <w:rsid w:val="68281365"/>
    <w:rsid w:val="68C61A62"/>
    <w:rsid w:val="68DE6DAC"/>
    <w:rsid w:val="694B3AC6"/>
    <w:rsid w:val="6A647785"/>
    <w:rsid w:val="6A8B6AC0"/>
    <w:rsid w:val="6A9304FB"/>
    <w:rsid w:val="6B5475AE"/>
    <w:rsid w:val="6C623D73"/>
    <w:rsid w:val="6CA0691A"/>
    <w:rsid w:val="6CE30CF6"/>
    <w:rsid w:val="6CF43042"/>
    <w:rsid w:val="6DC9331E"/>
    <w:rsid w:val="6DF02BC2"/>
    <w:rsid w:val="6F2B5381"/>
    <w:rsid w:val="7104137A"/>
    <w:rsid w:val="72234D67"/>
    <w:rsid w:val="73024144"/>
    <w:rsid w:val="73984FF7"/>
    <w:rsid w:val="767B0098"/>
    <w:rsid w:val="77023198"/>
    <w:rsid w:val="77E91E96"/>
    <w:rsid w:val="77F50DD9"/>
    <w:rsid w:val="79305761"/>
    <w:rsid w:val="79B4437A"/>
    <w:rsid w:val="79CA5DC9"/>
    <w:rsid w:val="7A23658E"/>
    <w:rsid w:val="7A2A052C"/>
    <w:rsid w:val="7AAA36DA"/>
    <w:rsid w:val="7BC26E14"/>
    <w:rsid w:val="7C8054F9"/>
    <w:rsid w:val="7CF757ED"/>
    <w:rsid w:val="7D4655F7"/>
    <w:rsid w:val="7D9F33FA"/>
    <w:rsid w:val="7E063F9E"/>
    <w:rsid w:val="7FD34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font41"/>
    <w:basedOn w:val="6"/>
    <w:qFormat/>
    <w:uiPriority w:val="0"/>
    <w:rPr>
      <w:rFonts w:ascii="宋体" w:eastAsia="宋体" w:cs="宋体"/>
      <w:b/>
      <w:color w:val="FF0000"/>
      <w:sz w:val="24"/>
      <w:szCs w:val="24"/>
      <w:u w:val="none"/>
    </w:rPr>
  </w:style>
  <w:style w:type="character" w:customStyle="1" w:styleId="8">
    <w:name w:val="font71"/>
    <w:basedOn w:val="6"/>
    <w:qFormat/>
    <w:uiPriority w:val="0"/>
    <w:rPr>
      <w:rFonts w:ascii="宋体" w:eastAsia="宋体" w:cs="宋体"/>
      <w:b/>
      <w:color w:val="000000"/>
      <w:sz w:val="24"/>
      <w:szCs w:val="24"/>
      <w:u w:val="none"/>
    </w:rPr>
  </w:style>
  <w:style w:type="character" w:customStyle="1" w:styleId="9">
    <w:name w:val="font112"/>
    <w:basedOn w:val="6"/>
    <w:qFormat/>
    <w:uiPriority w:val="0"/>
    <w:rPr>
      <w:rFonts w:ascii="Arial" w:hAnsi="Arial" w:cs="Arial"/>
      <w:b/>
      <w:color w:val="FF00FF"/>
      <w:sz w:val="24"/>
      <w:szCs w:val="24"/>
      <w:u w:val="none"/>
    </w:rPr>
  </w:style>
  <w:style w:type="character" w:customStyle="1" w:styleId="10">
    <w:name w:val="font91"/>
    <w:basedOn w:val="6"/>
    <w:qFormat/>
    <w:uiPriority w:val="0"/>
    <w:rPr>
      <w:rFonts w:ascii="宋体" w:eastAsia="宋体" w:cs="宋体"/>
      <w:b/>
      <w:color w:val="FF00FF"/>
      <w:sz w:val="24"/>
      <w:szCs w:val="24"/>
      <w:u w:val="none"/>
    </w:rPr>
  </w:style>
  <w:style w:type="character" w:customStyle="1" w:styleId="11">
    <w:name w:val="font161"/>
    <w:basedOn w:val="6"/>
    <w:qFormat/>
    <w:uiPriority w:val="0"/>
    <w:rPr>
      <w:rFonts w:ascii="宋体" w:eastAsia="宋体" w:cs="宋体"/>
      <w:b/>
      <w:color w:val="FF0000"/>
      <w:sz w:val="22"/>
      <w:szCs w:val="22"/>
      <w:u w:val="none"/>
    </w:rPr>
  </w:style>
  <w:style w:type="character" w:customStyle="1" w:styleId="12">
    <w:name w:val="font122"/>
    <w:basedOn w:val="6"/>
    <w:qFormat/>
    <w:uiPriority w:val="0"/>
    <w:rPr>
      <w:rFonts w:ascii="宋体" w:eastAsia="宋体" w:cs="宋体"/>
      <w:b/>
      <w:color w:val="000000"/>
      <w:sz w:val="22"/>
      <w:szCs w:val="22"/>
      <w:u w:val="none"/>
    </w:rPr>
  </w:style>
  <w:style w:type="character" w:customStyle="1" w:styleId="13">
    <w:name w:val="font111"/>
    <w:basedOn w:val="6"/>
    <w:qFormat/>
    <w:uiPriority w:val="0"/>
    <w:rPr>
      <w:rFonts w:ascii="宋体" w:eastAsia="宋体" w:cs="宋体"/>
      <w:b/>
      <w:color w:val="FF00FF"/>
      <w:sz w:val="24"/>
      <w:szCs w:val="24"/>
      <w:u w:val="none"/>
    </w:rPr>
  </w:style>
  <w:style w:type="character" w:customStyle="1" w:styleId="14">
    <w:name w:val="font171"/>
    <w:basedOn w:val="6"/>
    <w:qFormat/>
    <w:uiPriority w:val="0"/>
    <w:rPr>
      <w:rFonts w:ascii="Arial" w:hAnsi="Arial" w:cs="Arial"/>
      <w:b/>
      <w:color w:val="FF00FF"/>
      <w:sz w:val="24"/>
      <w:szCs w:val="24"/>
      <w:u w:val="none"/>
    </w:rPr>
  </w:style>
  <w:style w:type="character" w:customStyle="1" w:styleId="15">
    <w:name w:val="font131"/>
    <w:basedOn w:val="6"/>
    <w:qFormat/>
    <w:uiPriority w:val="0"/>
    <w:rPr>
      <w:rFonts w:hint="eastAsia" w:ascii="宋体" w:hAnsi="宋体" w:eastAsia="宋体" w:cs="宋体"/>
      <w:b/>
      <w:bCs/>
      <w:color w:val="FF0000"/>
      <w:sz w:val="28"/>
      <w:szCs w:val="28"/>
      <w:u w:val="none"/>
    </w:rPr>
  </w:style>
  <w:style w:type="character" w:customStyle="1" w:styleId="16">
    <w:name w:val="font61"/>
    <w:basedOn w:val="6"/>
    <w:qFormat/>
    <w:uiPriority w:val="0"/>
    <w:rPr>
      <w:rFonts w:ascii="Tahoma" w:hAnsi="Tahoma" w:eastAsia="Tahoma" w:cs="Tahoma"/>
      <w:b/>
      <w:bCs/>
      <w:color w:val="FF0000"/>
      <w:sz w:val="32"/>
      <w:szCs w:val="32"/>
      <w:u w:val="none"/>
    </w:rPr>
  </w:style>
  <w:style w:type="character" w:customStyle="1" w:styleId="17">
    <w:name w:val="font01"/>
    <w:basedOn w:val="6"/>
    <w:qFormat/>
    <w:uiPriority w:val="0"/>
    <w:rPr>
      <w:rFonts w:hint="eastAsia" w:ascii="宋体" w:hAnsi="宋体" w:eastAsia="宋体" w:cs="宋体"/>
      <w:b/>
      <w:bCs/>
      <w:color w:val="FF0000"/>
      <w:sz w:val="32"/>
      <w:szCs w:val="32"/>
      <w:u w:val="none"/>
    </w:rPr>
  </w:style>
  <w:style w:type="character" w:customStyle="1" w:styleId="18">
    <w:name w:val="font151"/>
    <w:basedOn w:val="6"/>
    <w:qFormat/>
    <w:uiPriority w:val="0"/>
    <w:rPr>
      <w:rFonts w:hint="eastAsia" w:ascii="宋体" w:hAnsi="宋体" w:eastAsia="宋体" w:cs="宋体"/>
      <w:b/>
      <w:bCs/>
      <w:color w:val="000000"/>
      <w:sz w:val="18"/>
      <w:szCs w:val="18"/>
      <w:u w:val="none"/>
    </w:rPr>
  </w:style>
  <w:style w:type="character" w:customStyle="1" w:styleId="19">
    <w:name w:val="font31"/>
    <w:basedOn w:val="6"/>
    <w:qFormat/>
    <w:uiPriority w:val="0"/>
    <w:rPr>
      <w:rFonts w:ascii="Tahoma" w:hAnsi="Tahoma" w:eastAsia="Tahoma" w:cs="Tahoma"/>
      <w:b/>
      <w:bCs/>
      <w:color w:val="FF0000"/>
      <w:sz w:val="32"/>
      <w:szCs w:val="32"/>
      <w:u w:val="none"/>
    </w:rPr>
  </w:style>
  <w:style w:type="character" w:customStyle="1" w:styleId="20">
    <w:name w:val="font141"/>
    <w:basedOn w:val="6"/>
    <w:qFormat/>
    <w:uiPriority w:val="0"/>
    <w:rPr>
      <w:rFonts w:hint="eastAsia" w:ascii="宋体" w:hAnsi="宋体" w:eastAsia="宋体" w:cs="宋体"/>
      <w:b/>
      <w:bCs/>
      <w:color w:val="FF0000"/>
      <w:sz w:val="24"/>
      <w:szCs w:val="24"/>
      <w:u w:val="none"/>
    </w:rPr>
  </w:style>
  <w:style w:type="character" w:customStyle="1" w:styleId="21">
    <w:name w:val="font121"/>
    <w:basedOn w:val="6"/>
    <w:qFormat/>
    <w:uiPriority w:val="0"/>
    <w:rPr>
      <w:rFonts w:ascii="Tahoma" w:hAnsi="Tahoma" w:eastAsia="Tahoma" w:cs="Tahoma"/>
      <w:b/>
      <w:bCs/>
      <w:color w:val="FF0000"/>
      <w:sz w:val="32"/>
      <w:szCs w:val="32"/>
      <w:u w:val="none"/>
    </w:rPr>
  </w:style>
  <w:style w:type="character" w:customStyle="1" w:styleId="22">
    <w:name w:val="font51"/>
    <w:basedOn w:val="6"/>
    <w:qFormat/>
    <w:uiPriority w:val="0"/>
    <w:rPr>
      <w:rFonts w:hint="eastAsia" w:ascii="宋体" w:hAnsi="宋体" w:eastAsia="宋体" w:cs="宋体"/>
      <w:b/>
      <w:bCs/>
      <w:color w:val="000000"/>
      <w:sz w:val="24"/>
      <w:szCs w:val="24"/>
      <w:u w:val="none"/>
    </w:rPr>
  </w:style>
  <w:style w:type="character" w:customStyle="1" w:styleId="23">
    <w:name w:val="font101"/>
    <w:basedOn w:val="6"/>
    <w:qFormat/>
    <w:uiPriority w:val="0"/>
    <w:rPr>
      <w:rFonts w:ascii="Tahoma" w:hAnsi="Tahoma" w:eastAsia="Tahoma" w:cs="Tahoma"/>
      <w:b/>
      <w:bCs/>
      <w:color w:val="FF0000"/>
      <w:sz w:val="32"/>
      <w:szCs w:val="32"/>
      <w:u w:val="none"/>
    </w:rPr>
  </w:style>
  <w:style w:type="character" w:customStyle="1" w:styleId="24">
    <w:name w:val="font21"/>
    <w:basedOn w:val="6"/>
    <w:qFormat/>
    <w:uiPriority w:val="0"/>
    <w:rPr>
      <w:rFonts w:hint="eastAsia" w:ascii="宋体" w:hAnsi="宋体" w:eastAsia="宋体" w:cs="宋体"/>
      <w:b/>
      <w:bCs/>
      <w:color w:val="FF0000"/>
      <w:sz w:val="32"/>
      <w:szCs w:val="32"/>
      <w:u w:val="none"/>
    </w:rPr>
  </w:style>
  <w:style w:type="character" w:customStyle="1" w:styleId="25">
    <w:name w:val="font81"/>
    <w:basedOn w:val="6"/>
    <w:qFormat/>
    <w:uiPriority w:val="0"/>
    <w:rPr>
      <w:rFonts w:hint="eastAsia" w:ascii="宋体" w:hAnsi="宋体" w:eastAsia="宋体" w:cs="宋体"/>
      <w:b/>
      <w:bCs/>
      <w:color w:val="000000"/>
      <w:sz w:val="24"/>
      <w:szCs w:val="24"/>
      <w:u w:val="none"/>
    </w:rPr>
  </w:style>
  <w:style w:type="character" w:customStyle="1" w:styleId="26">
    <w:name w:val="font181"/>
    <w:basedOn w:val="6"/>
    <w:qFormat/>
    <w:uiPriority w:val="0"/>
    <w:rPr>
      <w:rFonts w:hint="eastAsia" w:ascii="宋体" w:hAnsi="宋体" w:eastAsia="宋体" w:cs="宋体"/>
      <w:b/>
      <w:bCs/>
      <w:color w:val="000000"/>
      <w:sz w:val="28"/>
      <w:szCs w:val="28"/>
      <w:u w:val="none"/>
    </w:rPr>
  </w:style>
  <w:style w:type="character" w:customStyle="1" w:styleId="27">
    <w:name w:val="font191"/>
    <w:basedOn w:val="6"/>
    <w:qFormat/>
    <w:uiPriority w:val="0"/>
    <w:rPr>
      <w:rFonts w:ascii="Arial" w:hAnsi="Arial" w:cs="Arial"/>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6</Pages>
  <Words>3543</Words>
  <Characters>4121</Characters>
  <Lines>255</Lines>
  <Paragraphs>130</Paragraphs>
  <TotalTime>14</TotalTime>
  <ScaleCrop>false</ScaleCrop>
  <LinksUpToDate>false</LinksUpToDate>
  <CharactersWithSpaces>4391</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2021-08-27T10:39:00Z</dcterms:created>
  <dc:creator>Administrator</dc:creator>
  <cp:lastModifiedBy>蔡朝阳</cp:lastModifiedBy>
  <dcterms:modified xsi:type="dcterms:W3CDTF">2025-10-27T13:34:29Z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06D6A3533A2445F18A8876FC47CA48E7</vt:lpwstr>
  </property>
  <property fmtid="{D5CDD505-2E9C-101B-9397-08002B2CF9AE}" pid="4" name="KSOTemplateDocerSaveRecord">
    <vt:lpwstr>eyJoZGlkIjoiOWQ0YTYwODA5NDU3ODc1OWE5MWNlM2IyM2I4ZDI0MWIiLCJ1c2VySWQiOiIxNjUyODg5OTI0In0=</vt:lpwstr>
  </property>
</Properties>
</file>