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44D1" w:rsidRPr="0058379E" w:rsidRDefault="0082348F">
      <w:pPr>
        <w:pStyle w:val="1"/>
        <w:spacing w:line="360" w:lineRule="auto"/>
        <w:rPr>
          <w:color w:val="000000" w:themeColor="text1"/>
        </w:rPr>
      </w:pPr>
      <w:bookmarkStart w:id="0" w:name="_Toc11868863"/>
      <w:bookmarkStart w:id="1" w:name="OLE_LINK1"/>
      <w:bookmarkStart w:id="2" w:name="OLE_LINK2"/>
      <w:r>
        <w:rPr>
          <w:rFonts w:hint="eastAsia"/>
        </w:rPr>
        <w:t>1、</w:t>
      </w:r>
      <w:r w:rsidR="00AB182F" w:rsidRPr="0058379E">
        <w:rPr>
          <w:rFonts w:hint="eastAsia"/>
          <w:color w:val="000000" w:themeColor="text1"/>
        </w:rPr>
        <w:t>美标阀门</w:t>
      </w:r>
      <w:r w:rsidRPr="0058379E">
        <w:rPr>
          <w:color w:val="000000" w:themeColor="text1"/>
        </w:rPr>
        <w:t>技术要求</w:t>
      </w:r>
      <w:bookmarkEnd w:id="0"/>
    </w:p>
    <w:p w:rsidR="007044D1" w:rsidRPr="0058379E" w:rsidRDefault="0082348F">
      <w:pPr>
        <w:spacing w:line="360" w:lineRule="auto"/>
        <w:ind w:left="1" w:firstLineChars="100" w:firstLine="240"/>
        <w:rPr>
          <w:rFonts w:hAnsi="宋体"/>
          <w:color w:val="000000" w:themeColor="text1"/>
          <w:sz w:val="24"/>
        </w:rPr>
      </w:pPr>
      <w:r w:rsidRPr="0058379E">
        <w:rPr>
          <w:rFonts w:hAnsi="宋体" w:hint="eastAsia"/>
          <w:color w:val="000000" w:themeColor="text1"/>
          <w:sz w:val="24"/>
        </w:rPr>
        <w:t>1</w:t>
      </w:r>
      <w:r w:rsidRPr="0058379E">
        <w:rPr>
          <w:rFonts w:hAnsi="宋体"/>
          <w:color w:val="000000" w:themeColor="text1"/>
          <w:sz w:val="24"/>
        </w:rPr>
        <w:t>.1</w:t>
      </w:r>
      <w:r w:rsidRPr="0058379E">
        <w:rPr>
          <w:rFonts w:hAnsi="宋体" w:hint="eastAsia"/>
          <w:color w:val="000000" w:themeColor="text1"/>
          <w:sz w:val="24"/>
        </w:rPr>
        <w:t xml:space="preserve"> 此批</w:t>
      </w:r>
      <w:r w:rsidRPr="0058379E">
        <w:rPr>
          <w:rFonts w:hAnsi="宋体"/>
          <w:color w:val="000000" w:themeColor="text1"/>
          <w:sz w:val="24"/>
        </w:rPr>
        <w:t>阀门</w:t>
      </w:r>
      <w:r w:rsidRPr="0058379E">
        <w:rPr>
          <w:rFonts w:hAnsi="宋体" w:hint="eastAsia"/>
          <w:color w:val="000000" w:themeColor="text1"/>
          <w:sz w:val="24"/>
        </w:rPr>
        <w:t>应是全新的，为本项目专制产品，并能满足装置工况条件使用。</w:t>
      </w:r>
    </w:p>
    <w:p w:rsidR="007044D1" w:rsidRPr="0058379E" w:rsidRDefault="0082348F">
      <w:pPr>
        <w:spacing w:line="360" w:lineRule="auto"/>
        <w:ind w:left="1" w:firstLineChars="100" w:firstLine="240"/>
        <w:rPr>
          <w:rFonts w:hAnsi="宋体"/>
          <w:color w:val="000000" w:themeColor="text1"/>
          <w:sz w:val="24"/>
        </w:rPr>
      </w:pPr>
      <w:r w:rsidRPr="0058379E">
        <w:rPr>
          <w:rFonts w:hAnsi="宋体" w:hint="eastAsia"/>
          <w:color w:val="000000" w:themeColor="text1"/>
          <w:sz w:val="24"/>
        </w:rPr>
        <w:t>1</w:t>
      </w:r>
      <w:r w:rsidRPr="0058379E">
        <w:rPr>
          <w:rFonts w:hAnsi="宋体"/>
          <w:color w:val="000000" w:themeColor="text1"/>
          <w:sz w:val="24"/>
        </w:rPr>
        <w:t>.</w:t>
      </w:r>
      <w:r w:rsidRPr="0058379E">
        <w:rPr>
          <w:rFonts w:hAnsi="宋体" w:hint="eastAsia"/>
          <w:color w:val="000000" w:themeColor="text1"/>
          <w:sz w:val="24"/>
        </w:rPr>
        <w:t xml:space="preserve">2 </w:t>
      </w:r>
      <w:r w:rsidRPr="0058379E">
        <w:rPr>
          <w:rFonts w:hAnsi="宋体"/>
          <w:color w:val="000000" w:themeColor="text1"/>
          <w:sz w:val="24"/>
        </w:rPr>
        <w:t>发到现场的阀门应是装配完整、性能良好的阀门</w:t>
      </w:r>
      <w:r w:rsidRPr="0058379E">
        <w:rPr>
          <w:rFonts w:hAnsi="宋体" w:hint="eastAsia"/>
          <w:color w:val="000000" w:themeColor="text1"/>
          <w:sz w:val="24"/>
        </w:rPr>
        <w:t>，甲方</w:t>
      </w:r>
      <w:r w:rsidRPr="0058379E">
        <w:rPr>
          <w:rFonts w:hAnsi="宋体"/>
          <w:color w:val="000000" w:themeColor="text1"/>
          <w:sz w:val="24"/>
        </w:rPr>
        <w:t>不需要再进行其它工作就可直接使用。</w:t>
      </w:r>
    </w:p>
    <w:p w:rsidR="007044D1" w:rsidRPr="0058379E" w:rsidRDefault="0082348F">
      <w:pPr>
        <w:spacing w:line="360" w:lineRule="auto"/>
        <w:ind w:left="1" w:firstLineChars="100" w:firstLine="240"/>
        <w:rPr>
          <w:rFonts w:hAnsi="宋体"/>
          <w:color w:val="000000" w:themeColor="text1"/>
          <w:sz w:val="24"/>
        </w:rPr>
      </w:pPr>
      <w:r w:rsidRPr="0058379E">
        <w:rPr>
          <w:rFonts w:hAnsi="宋体" w:hint="eastAsia"/>
          <w:color w:val="000000" w:themeColor="text1"/>
          <w:sz w:val="24"/>
        </w:rPr>
        <w:t>1</w:t>
      </w:r>
      <w:r w:rsidRPr="0058379E">
        <w:rPr>
          <w:rFonts w:hAnsi="宋体"/>
          <w:color w:val="000000" w:themeColor="text1"/>
          <w:sz w:val="24"/>
        </w:rPr>
        <w:t>.</w:t>
      </w:r>
      <w:r w:rsidRPr="0058379E">
        <w:rPr>
          <w:rFonts w:hAnsi="宋体" w:hint="eastAsia"/>
          <w:color w:val="000000" w:themeColor="text1"/>
          <w:sz w:val="24"/>
        </w:rPr>
        <w:t>3阀门结构长度应符合</w:t>
      </w:r>
      <w:r w:rsidRPr="0058379E">
        <w:rPr>
          <w:rFonts w:hAnsi="宋体"/>
          <w:color w:val="000000" w:themeColor="text1"/>
          <w:sz w:val="24"/>
        </w:rPr>
        <w:t>ASME B1</w:t>
      </w:r>
      <w:r w:rsidRPr="0058379E">
        <w:rPr>
          <w:rFonts w:hAnsi="宋体" w:hint="eastAsia"/>
          <w:color w:val="000000" w:themeColor="text1"/>
          <w:sz w:val="24"/>
        </w:rPr>
        <w:t>3.</w:t>
      </w:r>
      <w:r w:rsidRPr="0058379E">
        <w:rPr>
          <w:rFonts w:hAnsi="宋体"/>
          <w:color w:val="000000" w:themeColor="text1"/>
          <w:sz w:val="24"/>
        </w:rPr>
        <w:t>10</w:t>
      </w:r>
      <w:r w:rsidRPr="0058379E">
        <w:rPr>
          <w:rFonts w:hAnsi="宋体" w:hint="eastAsia"/>
          <w:color w:val="000000" w:themeColor="text1"/>
          <w:sz w:val="24"/>
        </w:rPr>
        <w:t>要求，法兰端部应符合</w:t>
      </w:r>
      <w:r w:rsidRPr="0058379E">
        <w:rPr>
          <w:rFonts w:hAnsi="宋体"/>
          <w:color w:val="000000" w:themeColor="text1"/>
          <w:sz w:val="24"/>
        </w:rPr>
        <w:t>ASME B1</w:t>
      </w:r>
      <w:r w:rsidRPr="0058379E">
        <w:rPr>
          <w:rFonts w:hAnsi="宋体" w:hint="eastAsia"/>
          <w:color w:val="000000" w:themeColor="text1"/>
          <w:sz w:val="24"/>
        </w:rPr>
        <w:t>3.</w:t>
      </w:r>
      <w:r w:rsidRPr="0058379E">
        <w:rPr>
          <w:rFonts w:hAnsi="宋体"/>
          <w:color w:val="000000" w:themeColor="text1"/>
          <w:sz w:val="24"/>
        </w:rPr>
        <w:t>5</w:t>
      </w:r>
      <w:r w:rsidRPr="0058379E">
        <w:rPr>
          <w:rFonts w:hAnsi="宋体" w:hint="eastAsia"/>
          <w:color w:val="000000" w:themeColor="text1"/>
          <w:sz w:val="24"/>
        </w:rPr>
        <w:t>要求。</w:t>
      </w:r>
    </w:p>
    <w:p w:rsidR="007044D1" w:rsidRPr="0058379E" w:rsidRDefault="0082348F">
      <w:pPr>
        <w:spacing w:line="360" w:lineRule="auto"/>
        <w:ind w:left="1" w:firstLineChars="100" w:firstLine="240"/>
        <w:rPr>
          <w:rFonts w:hAnsi="宋体"/>
          <w:color w:val="000000" w:themeColor="text1"/>
          <w:sz w:val="24"/>
        </w:rPr>
      </w:pPr>
      <w:r w:rsidRPr="0058379E">
        <w:rPr>
          <w:rFonts w:hAnsi="宋体" w:hint="eastAsia"/>
          <w:color w:val="000000" w:themeColor="text1"/>
          <w:sz w:val="24"/>
        </w:rPr>
        <w:t>1.4 球阀不允许缩径，要求严格遵守A</w:t>
      </w:r>
      <w:r w:rsidRPr="0058379E">
        <w:rPr>
          <w:rFonts w:hAnsi="宋体"/>
          <w:color w:val="000000" w:themeColor="text1"/>
          <w:sz w:val="24"/>
        </w:rPr>
        <w:t>PI</w:t>
      </w:r>
      <w:r w:rsidRPr="0058379E">
        <w:rPr>
          <w:rFonts w:hAnsi="宋体" w:hint="eastAsia"/>
          <w:color w:val="000000" w:themeColor="text1"/>
          <w:sz w:val="24"/>
        </w:rPr>
        <w:t>608、锻钢阀A</w:t>
      </w:r>
      <w:r w:rsidRPr="0058379E">
        <w:rPr>
          <w:rFonts w:hAnsi="宋体"/>
          <w:color w:val="000000" w:themeColor="text1"/>
          <w:sz w:val="24"/>
        </w:rPr>
        <w:t>PI</w:t>
      </w:r>
      <w:r w:rsidRPr="0058379E">
        <w:rPr>
          <w:rFonts w:hAnsi="宋体" w:hint="eastAsia"/>
          <w:color w:val="000000" w:themeColor="text1"/>
          <w:sz w:val="24"/>
        </w:rPr>
        <w:t>602标准，铸钢闸阀API 600标准, 铸钢截止阀BS1873标准；</w:t>
      </w:r>
    </w:p>
    <w:p w:rsidR="007044D1" w:rsidRPr="0058379E" w:rsidRDefault="0082348F">
      <w:pPr>
        <w:spacing w:line="360" w:lineRule="auto"/>
        <w:ind w:left="1" w:firstLineChars="100" w:firstLine="240"/>
        <w:rPr>
          <w:rFonts w:hAnsi="宋体"/>
          <w:color w:val="000000" w:themeColor="text1"/>
          <w:sz w:val="24"/>
        </w:rPr>
      </w:pPr>
      <w:r w:rsidRPr="0058379E">
        <w:rPr>
          <w:rFonts w:hAnsi="宋体" w:hint="eastAsia"/>
          <w:color w:val="000000" w:themeColor="text1"/>
          <w:sz w:val="24"/>
        </w:rPr>
        <w:t>1.5 所有的球阀设计应允许球、阀座及密封的更换。</w:t>
      </w:r>
    </w:p>
    <w:p w:rsidR="007044D1" w:rsidRPr="0058379E" w:rsidRDefault="0082348F">
      <w:pPr>
        <w:spacing w:line="360" w:lineRule="auto"/>
        <w:ind w:left="1" w:firstLineChars="100" w:firstLine="240"/>
        <w:rPr>
          <w:rFonts w:hAnsi="宋体"/>
          <w:color w:val="000000" w:themeColor="text1"/>
          <w:sz w:val="24"/>
        </w:rPr>
      </w:pPr>
      <w:r w:rsidRPr="0058379E">
        <w:rPr>
          <w:rFonts w:hAnsi="宋体" w:hint="eastAsia"/>
          <w:color w:val="000000" w:themeColor="text1"/>
          <w:sz w:val="24"/>
        </w:rPr>
        <w:t>1.6 不接受球体超出法兰表面的阀门。</w:t>
      </w:r>
    </w:p>
    <w:p w:rsidR="007044D1" w:rsidRPr="0058379E" w:rsidRDefault="0082348F">
      <w:pPr>
        <w:spacing w:line="360" w:lineRule="auto"/>
        <w:ind w:left="1" w:firstLineChars="100" w:firstLine="240"/>
        <w:rPr>
          <w:rFonts w:hAnsi="宋体"/>
          <w:color w:val="000000" w:themeColor="text1"/>
          <w:sz w:val="24"/>
        </w:rPr>
      </w:pPr>
      <w:r w:rsidRPr="0058379E">
        <w:rPr>
          <w:rFonts w:hAnsi="宋体" w:hint="eastAsia"/>
          <w:color w:val="000000" w:themeColor="text1"/>
          <w:sz w:val="24"/>
        </w:rPr>
        <w:t>1.7 球阀</w:t>
      </w:r>
      <w:proofErr w:type="gramStart"/>
      <w:r w:rsidRPr="0058379E">
        <w:rPr>
          <w:rFonts w:hAnsi="宋体" w:hint="eastAsia"/>
          <w:color w:val="000000" w:themeColor="text1"/>
          <w:sz w:val="24"/>
        </w:rPr>
        <w:t>阀球采用</w:t>
      </w:r>
      <w:proofErr w:type="gramEnd"/>
      <w:r w:rsidRPr="0058379E">
        <w:rPr>
          <w:rFonts w:hAnsi="宋体" w:hint="eastAsia"/>
          <w:color w:val="000000" w:themeColor="text1"/>
          <w:sz w:val="24"/>
        </w:rPr>
        <w:t>实心，不允许空心部件；</w:t>
      </w:r>
      <w:r w:rsidR="00B9788A" w:rsidRPr="0058379E">
        <w:rPr>
          <w:rFonts w:hAnsi="宋体" w:hint="eastAsia"/>
          <w:color w:val="000000" w:themeColor="text1"/>
          <w:sz w:val="24"/>
        </w:rPr>
        <w:t>填料压盖采用锻件或铸钢。</w:t>
      </w:r>
    </w:p>
    <w:p w:rsidR="007044D1" w:rsidRPr="0058379E" w:rsidRDefault="0082348F">
      <w:pPr>
        <w:spacing w:line="360" w:lineRule="auto"/>
        <w:ind w:left="1" w:firstLineChars="100" w:firstLine="240"/>
        <w:rPr>
          <w:rFonts w:hAnsi="宋体"/>
          <w:color w:val="000000" w:themeColor="text1"/>
          <w:sz w:val="24"/>
        </w:rPr>
      </w:pPr>
      <w:r w:rsidRPr="0058379E">
        <w:rPr>
          <w:rFonts w:hAnsi="宋体" w:hint="eastAsia"/>
          <w:color w:val="000000" w:themeColor="text1"/>
          <w:sz w:val="24"/>
        </w:rPr>
        <w:t>1.8 球阀阀体表面喷涂碳化钨或司太立合金，表面硬度要求符合A</w:t>
      </w:r>
      <w:r w:rsidRPr="0058379E">
        <w:rPr>
          <w:rFonts w:hAnsi="宋体"/>
          <w:color w:val="000000" w:themeColor="text1"/>
          <w:sz w:val="24"/>
        </w:rPr>
        <w:t>PI</w:t>
      </w:r>
      <w:r w:rsidRPr="0058379E">
        <w:rPr>
          <w:rFonts w:hAnsi="宋体" w:hint="eastAsia"/>
          <w:color w:val="000000" w:themeColor="text1"/>
          <w:sz w:val="24"/>
        </w:rPr>
        <w:t>600系列要求</w:t>
      </w:r>
    </w:p>
    <w:p w:rsidR="007044D1" w:rsidRPr="0058379E" w:rsidRDefault="0082348F">
      <w:pPr>
        <w:spacing w:line="360" w:lineRule="auto"/>
        <w:ind w:left="1" w:firstLineChars="100" w:firstLine="240"/>
        <w:rPr>
          <w:rFonts w:hAnsi="宋体"/>
          <w:color w:val="000000" w:themeColor="text1"/>
          <w:sz w:val="24"/>
        </w:rPr>
      </w:pPr>
      <w:r w:rsidRPr="0058379E">
        <w:rPr>
          <w:rFonts w:hAnsi="宋体" w:hint="eastAsia"/>
          <w:color w:val="000000" w:themeColor="text1"/>
          <w:sz w:val="24"/>
        </w:rPr>
        <w:t>1.9 阀</w:t>
      </w:r>
      <w:r w:rsidR="007F6322" w:rsidRPr="0058379E">
        <w:rPr>
          <w:rFonts w:hAnsi="宋体" w:hint="eastAsia"/>
          <w:color w:val="000000" w:themeColor="text1"/>
          <w:sz w:val="24"/>
        </w:rPr>
        <w:t>门</w:t>
      </w:r>
      <w:r w:rsidRPr="0058379E">
        <w:rPr>
          <w:rFonts w:hAnsi="宋体" w:hint="eastAsia"/>
          <w:color w:val="000000" w:themeColor="text1"/>
          <w:sz w:val="24"/>
        </w:rPr>
        <w:t>要求三防：防火、防静电、阀杆防飞出，当有规定时，防火安全检验应按照 BS 6755 或 API 607 进行。</w:t>
      </w:r>
    </w:p>
    <w:p w:rsidR="007044D1" w:rsidRPr="0058379E" w:rsidRDefault="0082348F">
      <w:pPr>
        <w:spacing w:line="360" w:lineRule="auto"/>
        <w:ind w:left="1" w:firstLineChars="100" w:firstLine="240"/>
        <w:rPr>
          <w:rFonts w:hAnsi="宋体"/>
          <w:color w:val="000000" w:themeColor="text1"/>
          <w:sz w:val="24"/>
        </w:rPr>
      </w:pPr>
      <w:r w:rsidRPr="0058379E">
        <w:rPr>
          <w:rFonts w:hAnsi="宋体" w:hint="eastAsia"/>
          <w:color w:val="000000" w:themeColor="text1"/>
          <w:sz w:val="24"/>
        </w:rPr>
        <w:t>1.10 闸阀应为双向流型</w:t>
      </w:r>
      <w:r w:rsidR="000D1100" w:rsidRPr="0058379E">
        <w:rPr>
          <w:rFonts w:hAnsi="宋体" w:hint="eastAsia"/>
          <w:color w:val="000000" w:themeColor="text1"/>
          <w:sz w:val="24"/>
        </w:rPr>
        <w:t>,</w:t>
      </w:r>
      <w:r w:rsidR="000D1100" w:rsidRPr="0058379E">
        <w:rPr>
          <w:rFonts w:hAnsi="宋体" w:hint="eastAsia"/>
          <w:bCs/>
          <w:color w:val="000000" w:themeColor="text1"/>
          <w:sz w:val="24"/>
        </w:rPr>
        <w:t>蝶阀采用三偏心、双向密封。</w:t>
      </w:r>
    </w:p>
    <w:p w:rsidR="007044D1" w:rsidRPr="0058379E" w:rsidRDefault="0082348F">
      <w:pPr>
        <w:spacing w:line="360" w:lineRule="auto"/>
        <w:ind w:left="1" w:firstLineChars="100" w:firstLine="240"/>
        <w:rPr>
          <w:rFonts w:hAnsi="宋体"/>
          <w:color w:val="000000" w:themeColor="text1"/>
          <w:sz w:val="24"/>
        </w:rPr>
      </w:pPr>
      <w:r w:rsidRPr="0058379E">
        <w:rPr>
          <w:rFonts w:hAnsi="宋体" w:hint="eastAsia"/>
          <w:color w:val="000000" w:themeColor="text1"/>
          <w:sz w:val="24"/>
        </w:rPr>
        <w:t>1.11 如果阀座表面硬度不同，闸板</w:t>
      </w:r>
      <w:proofErr w:type="gramStart"/>
      <w:r w:rsidRPr="0058379E">
        <w:rPr>
          <w:rFonts w:hAnsi="宋体" w:hint="eastAsia"/>
          <w:color w:val="000000" w:themeColor="text1"/>
          <w:sz w:val="24"/>
        </w:rPr>
        <w:t>或阀瓣</w:t>
      </w:r>
      <w:proofErr w:type="gramEnd"/>
      <w:r w:rsidRPr="0058379E">
        <w:rPr>
          <w:rFonts w:hAnsi="宋体" w:hint="eastAsia"/>
          <w:color w:val="000000" w:themeColor="text1"/>
          <w:sz w:val="24"/>
        </w:rPr>
        <w:t>表面应为硬度相对“软”的材料。</w:t>
      </w:r>
    </w:p>
    <w:p w:rsidR="007044D1" w:rsidRPr="0058379E" w:rsidRDefault="0082348F" w:rsidP="00174B99">
      <w:pPr>
        <w:spacing w:line="360" w:lineRule="auto"/>
        <w:ind w:left="1" w:firstLineChars="100" w:firstLine="240"/>
        <w:rPr>
          <w:rFonts w:hAnsi="宋体"/>
          <w:color w:val="000000" w:themeColor="text1"/>
          <w:sz w:val="24"/>
        </w:rPr>
      </w:pPr>
      <w:r w:rsidRPr="0058379E">
        <w:rPr>
          <w:rFonts w:hAnsi="宋体" w:hint="eastAsia"/>
          <w:color w:val="000000" w:themeColor="text1"/>
          <w:sz w:val="24"/>
        </w:rPr>
        <w:t>1.12 除非另有说明，铸造材料替代锻制材料是不允许的。</w:t>
      </w:r>
    </w:p>
    <w:p w:rsidR="007044D1" w:rsidRPr="0058379E" w:rsidRDefault="0082348F">
      <w:pPr>
        <w:spacing w:line="360" w:lineRule="auto"/>
        <w:ind w:left="1" w:firstLineChars="100" w:firstLine="240"/>
        <w:rPr>
          <w:rFonts w:hAnsi="宋体"/>
          <w:color w:val="000000" w:themeColor="text1"/>
          <w:sz w:val="24"/>
        </w:rPr>
      </w:pPr>
      <w:r w:rsidRPr="0058379E">
        <w:rPr>
          <w:rFonts w:hAnsi="宋体" w:hint="eastAsia"/>
          <w:color w:val="000000" w:themeColor="text1"/>
          <w:sz w:val="24"/>
        </w:rPr>
        <w:t>1.1</w:t>
      </w:r>
      <w:r w:rsidR="00174B99" w:rsidRPr="0058379E">
        <w:rPr>
          <w:rFonts w:hAnsi="宋体" w:hint="eastAsia"/>
          <w:color w:val="000000" w:themeColor="text1"/>
          <w:sz w:val="24"/>
        </w:rPr>
        <w:t>3</w:t>
      </w:r>
      <w:r w:rsidRPr="0058379E">
        <w:rPr>
          <w:rFonts w:hAnsi="宋体" w:hint="eastAsia"/>
          <w:color w:val="000000" w:themeColor="text1"/>
          <w:sz w:val="24"/>
        </w:rPr>
        <w:t xml:space="preserve"> 填料石墨含量要求≥99%，中体密封垫采用艾志、博格曼、国泰、新艺、天宝之一，氢介质阀门的填料为低泄漏填料</w:t>
      </w:r>
      <w:r w:rsidR="00F902F6" w:rsidRPr="0058379E">
        <w:rPr>
          <w:rFonts w:hAnsi="宋体" w:cs="仿宋" w:hint="eastAsia"/>
          <w:color w:val="000000" w:themeColor="text1"/>
          <w:sz w:val="24"/>
        </w:rPr>
        <w:t>（</w:t>
      </w:r>
      <w:r w:rsidR="00F902F6" w:rsidRPr="0058379E">
        <w:rPr>
          <w:rFonts w:hAnsi="宋体" w:hint="eastAsia"/>
          <w:color w:val="000000" w:themeColor="text1"/>
          <w:sz w:val="24"/>
        </w:rPr>
        <w:t>满足低逸散要求</w:t>
      </w:r>
      <w:r w:rsidR="00F902F6" w:rsidRPr="0058379E">
        <w:rPr>
          <w:rFonts w:hAnsi="宋体" w:cs="仿宋" w:hint="eastAsia"/>
          <w:color w:val="000000" w:themeColor="text1"/>
          <w:sz w:val="24"/>
        </w:rPr>
        <w:t>）</w:t>
      </w:r>
      <w:r w:rsidRPr="0058379E">
        <w:rPr>
          <w:rFonts w:hAnsi="宋体" w:hint="eastAsia"/>
          <w:color w:val="000000" w:themeColor="text1"/>
          <w:sz w:val="24"/>
        </w:rPr>
        <w:t>；</w:t>
      </w:r>
    </w:p>
    <w:p w:rsidR="007044D1" w:rsidRPr="0058379E" w:rsidRDefault="0082348F">
      <w:pPr>
        <w:spacing w:line="360" w:lineRule="auto"/>
        <w:ind w:left="1" w:firstLineChars="100" w:firstLine="240"/>
        <w:rPr>
          <w:rFonts w:hAnsi="宋体"/>
          <w:color w:val="000000" w:themeColor="text1"/>
          <w:sz w:val="24"/>
        </w:rPr>
      </w:pPr>
      <w:r w:rsidRPr="0058379E">
        <w:rPr>
          <w:rFonts w:hAnsi="宋体" w:hint="eastAsia"/>
          <w:color w:val="000000" w:themeColor="text1"/>
          <w:sz w:val="24"/>
        </w:rPr>
        <w:t>1.1</w:t>
      </w:r>
      <w:r w:rsidR="00174B99" w:rsidRPr="0058379E">
        <w:rPr>
          <w:rFonts w:hAnsi="宋体" w:hint="eastAsia"/>
          <w:color w:val="000000" w:themeColor="text1"/>
          <w:sz w:val="24"/>
        </w:rPr>
        <w:t>4</w:t>
      </w:r>
      <w:r w:rsidRPr="0058379E">
        <w:rPr>
          <w:rFonts w:hAnsi="宋体" w:hint="eastAsia"/>
          <w:color w:val="000000" w:themeColor="text1"/>
          <w:sz w:val="24"/>
        </w:rPr>
        <w:t xml:space="preserve"> 2寸及以下</w:t>
      </w:r>
      <w:r w:rsidR="00F902F6" w:rsidRPr="0058379E">
        <w:rPr>
          <w:rFonts w:hAnsi="宋体" w:hint="eastAsia"/>
          <w:color w:val="000000" w:themeColor="text1"/>
          <w:sz w:val="24"/>
        </w:rPr>
        <w:t>球、闸、</w:t>
      </w:r>
      <w:r w:rsidRPr="0058379E">
        <w:rPr>
          <w:rFonts w:hAnsi="宋体" w:hint="eastAsia"/>
          <w:color w:val="000000" w:themeColor="text1"/>
          <w:sz w:val="24"/>
        </w:rPr>
        <w:t>截止阀要求整体锻造</w:t>
      </w:r>
      <w:r w:rsidR="00F82B07" w:rsidRPr="0058379E">
        <w:rPr>
          <w:rFonts w:hAnsi="宋体" w:hint="eastAsia"/>
          <w:color w:val="000000" w:themeColor="text1"/>
          <w:sz w:val="24"/>
        </w:rPr>
        <w:t>。</w:t>
      </w:r>
    </w:p>
    <w:p w:rsidR="00BA5ABB" w:rsidRPr="0058379E" w:rsidRDefault="00BA5ABB">
      <w:pPr>
        <w:spacing w:line="360" w:lineRule="auto"/>
        <w:ind w:left="1" w:firstLineChars="100" w:firstLine="240"/>
        <w:rPr>
          <w:rFonts w:hAnsi="宋体"/>
          <w:color w:val="000000" w:themeColor="text1"/>
          <w:sz w:val="24"/>
        </w:rPr>
      </w:pPr>
      <w:r w:rsidRPr="0058379E">
        <w:rPr>
          <w:rFonts w:hAnsi="宋体" w:hint="eastAsia"/>
          <w:color w:val="000000" w:themeColor="text1"/>
          <w:sz w:val="24"/>
        </w:rPr>
        <w:t>1.1</w:t>
      </w:r>
      <w:r w:rsidR="00174B99" w:rsidRPr="0058379E">
        <w:rPr>
          <w:rFonts w:hAnsi="宋体" w:hint="eastAsia"/>
          <w:color w:val="000000" w:themeColor="text1"/>
          <w:sz w:val="24"/>
        </w:rPr>
        <w:t>5</w:t>
      </w:r>
      <w:r w:rsidRPr="0058379E">
        <w:rPr>
          <w:rFonts w:hAnsi="宋体" w:hint="eastAsia"/>
          <w:color w:val="000000" w:themeColor="text1"/>
          <w:sz w:val="24"/>
        </w:rPr>
        <w:t xml:space="preserve"> 球阀、闸阀、截止阀填料压盖要求锻件。</w:t>
      </w:r>
    </w:p>
    <w:p w:rsidR="007044D1" w:rsidRPr="0058379E" w:rsidRDefault="0082348F">
      <w:pPr>
        <w:spacing w:line="360" w:lineRule="auto"/>
        <w:ind w:left="1" w:firstLineChars="100" w:firstLine="240"/>
        <w:rPr>
          <w:rFonts w:hAnsi="宋体"/>
          <w:color w:val="000000" w:themeColor="text1"/>
          <w:sz w:val="24"/>
        </w:rPr>
      </w:pPr>
      <w:r w:rsidRPr="0058379E">
        <w:rPr>
          <w:rFonts w:hAnsi="宋体" w:hint="eastAsia"/>
          <w:color w:val="000000" w:themeColor="text1"/>
          <w:sz w:val="24"/>
        </w:rPr>
        <w:t>1.1</w:t>
      </w:r>
      <w:r w:rsidR="00174B99" w:rsidRPr="0058379E">
        <w:rPr>
          <w:rFonts w:hAnsi="宋体" w:hint="eastAsia"/>
          <w:color w:val="000000" w:themeColor="text1"/>
          <w:sz w:val="24"/>
        </w:rPr>
        <w:t>6</w:t>
      </w:r>
      <w:r w:rsidRPr="0058379E">
        <w:rPr>
          <w:rFonts w:hAnsi="宋体" w:hint="eastAsia"/>
          <w:color w:val="000000" w:themeColor="text1"/>
          <w:sz w:val="24"/>
        </w:rPr>
        <w:t xml:space="preserve"> 阀门防腐</w:t>
      </w:r>
      <w:proofErr w:type="gramStart"/>
      <w:r w:rsidRPr="0058379E">
        <w:rPr>
          <w:rFonts w:hAnsi="宋体" w:hint="eastAsia"/>
          <w:color w:val="000000" w:themeColor="text1"/>
          <w:sz w:val="24"/>
        </w:rPr>
        <w:t>漆要求</w:t>
      </w:r>
      <w:proofErr w:type="gramEnd"/>
      <w:r w:rsidRPr="0058379E">
        <w:rPr>
          <w:rFonts w:hAnsi="宋体" w:hint="eastAsia"/>
          <w:color w:val="000000" w:themeColor="text1"/>
          <w:sz w:val="24"/>
        </w:rPr>
        <w:t>佐敦或阿克苏品牌；</w:t>
      </w:r>
    </w:p>
    <w:p w:rsidR="007044D1" w:rsidRPr="0058379E" w:rsidRDefault="0082348F">
      <w:pPr>
        <w:spacing w:line="360" w:lineRule="auto"/>
        <w:ind w:left="1" w:firstLineChars="100" w:firstLine="240"/>
        <w:rPr>
          <w:rFonts w:hAnsi="宋体"/>
          <w:color w:val="000000" w:themeColor="text1"/>
          <w:sz w:val="24"/>
        </w:rPr>
      </w:pPr>
      <w:r w:rsidRPr="0058379E">
        <w:rPr>
          <w:rFonts w:hAnsi="宋体" w:hint="eastAsia"/>
          <w:color w:val="000000" w:themeColor="text1"/>
          <w:sz w:val="24"/>
        </w:rPr>
        <w:t>1.1</w:t>
      </w:r>
      <w:r w:rsidR="00174B99" w:rsidRPr="0058379E">
        <w:rPr>
          <w:rFonts w:hAnsi="宋体" w:hint="eastAsia"/>
          <w:color w:val="000000" w:themeColor="text1"/>
          <w:sz w:val="24"/>
        </w:rPr>
        <w:t>7</w:t>
      </w:r>
      <w:r w:rsidRPr="0058379E">
        <w:rPr>
          <w:rFonts w:hAnsi="宋体"/>
          <w:color w:val="000000" w:themeColor="text1"/>
          <w:sz w:val="24"/>
        </w:rPr>
        <w:t xml:space="preserve"> 乙方对其制造用的阀门结构图(包括结构尺寸、零部件明细表、强度试验条件等内容)</w:t>
      </w:r>
      <w:r w:rsidRPr="0058379E">
        <w:rPr>
          <w:rFonts w:hAnsi="宋体" w:hint="eastAsia"/>
          <w:color w:val="000000" w:themeColor="text1"/>
          <w:sz w:val="24"/>
        </w:rPr>
        <w:t>，</w:t>
      </w:r>
      <w:r w:rsidRPr="0058379E">
        <w:rPr>
          <w:rFonts w:hAnsi="宋体"/>
          <w:color w:val="000000" w:themeColor="text1"/>
          <w:sz w:val="24"/>
        </w:rPr>
        <w:t>在制造前应交由</w:t>
      </w:r>
      <w:r w:rsidRPr="0058379E">
        <w:rPr>
          <w:rFonts w:hAnsi="宋体" w:hint="eastAsia"/>
          <w:color w:val="000000" w:themeColor="text1"/>
          <w:sz w:val="24"/>
        </w:rPr>
        <w:t>甲方</w:t>
      </w:r>
      <w:r w:rsidRPr="0058379E">
        <w:rPr>
          <w:rFonts w:hAnsi="宋体"/>
          <w:color w:val="000000" w:themeColor="text1"/>
          <w:sz w:val="24"/>
        </w:rPr>
        <w:t>确认。</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1.1</w:t>
      </w:r>
      <w:r w:rsidR="00174B99" w:rsidRPr="0058379E">
        <w:rPr>
          <w:rFonts w:hAnsi="宋体" w:hint="eastAsia"/>
          <w:color w:val="000000" w:themeColor="text1"/>
          <w:sz w:val="24"/>
        </w:rPr>
        <w:t>8</w:t>
      </w:r>
      <w:r w:rsidRPr="0058379E">
        <w:rPr>
          <w:rFonts w:hAnsi="宋体" w:hint="eastAsia"/>
          <w:color w:val="000000" w:themeColor="text1"/>
          <w:sz w:val="24"/>
        </w:rPr>
        <w:t xml:space="preserve"> </w:t>
      </w:r>
      <w:r w:rsidRPr="0058379E">
        <w:rPr>
          <w:rFonts w:hAnsi="宋体"/>
          <w:color w:val="000000" w:themeColor="text1"/>
          <w:sz w:val="24"/>
        </w:rPr>
        <w:t>阀门操作</w:t>
      </w:r>
      <w:r w:rsidRPr="0058379E">
        <w:rPr>
          <w:rFonts w:hAnsi="宋体" w:hint="eastAsia"/>
          <w:color w:val="000000" w:themeColor="text1"/>
          <w:sz w:val="24"/>
        </w:rPr>
        <w:t>要求</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1.1</w:t>
      </w:r>
      <w:r w:rsidR="00D73353" w:rsidRPr="0058379E">
        <w:rPr>
          <w:rFonts w:hAnsi="宋体" w:hint="eastAsia"/>
          <w:color w:val="000000" w:themeColor="text1"/>
          <w:sz w:val="24"/>
        </w:rPr>
        <w:t>9</w:t>
      </w:r>
      <w:r w:rsidRPr="0058379E">
        <w:rPr>
          <w:rFonts w:hAnsi="宋体" w:hint="eastAsia"/>
          <w:color w:val="000000" w:themeColor="text1"/>
          <w:sz w:val="24"/>
        </w:rPr>
        <w:t xml:space="preserve">.1 </w:t>
      </w:r>
      <w:r w:rsidRPr="0058379E">
        <w:rPr>
          <w:rFonts w:hAnsi="宋体"/>
          <w:color w:val="000000" w:themeColor="text1"/>
          <w:sz w:val="24"/>
        </w:rPr>
        <w:t>手轮操作阀门</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（1）</w:t>
      </w:r>
      <w:r w:rsidRPr="0058379E">
        <w:rPr>
          <w:rFonts w:hAnsi="宋体"/>
          <w:color w:val="000000" w:themeColor="text1"/>
          <w:sz w:val="24"/>
        </w:rPr>
        <w:t>除非另有说明，手轮操作阀门应装配合适的操作手柄.</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（2）</w:t>
      </w:r>
      <w:r w:rsidRPr="0058379E">
        <w:rPr>
          <w:rFonts w:hAnsi="宋体"/>
          <w:color w:val="000000" w:themeColor="text1"/>
          <w:sz w:val="24"/>
        </w:rPr>
        <w:t>手</w:t>
      </w:r>
      <w:r w:rsidRPr="0058379E">
        <w:rPr>
          <w:rFonts w:hAnsi="宋体" w:hint="eastAsia"/>
          <w:color w:val="000000" w:themeColor="text1"/>
          <w:sz w:val="24"/>
        </w:rPr>
        <w:t>柄</w:t>
      </w:r>
      <w:r w:rsidRPr="0058379E">
        <w:rPr>
          <w:rFonts w:hAnsi="宋体"/>
          <w:color w:val="000000" w:themeColor="text1"/>
          <w:sz w:val="24"/>
        </w:rPr>
        <w:t>阀门全开和全关位置应能使用挂锁进行锁定。</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1.1</w:t>
      </w:r>
      <w:r w:rsidR="00D73353" w:rsidRPr="0058379E">
        <w:rPr>
          <w:rFonts w:hAnsi="宋体" w:hint="eastAsia"/>
          <w:color w:val="000000" w:themeColor="text1"/>
          <w:sz w:val="24"/>
        </w:rPr>
        <w:t>9</w:t>
      </w:r>
      <w:r w:rsidRPr="0058379E">
        <w:rPr>
          <w:rFonts w:hAnsi="宋体" w:hint="eastAsia"/>
          <w:color w:val="000000" w:themeColor="text1"/>
          <w:sz w:val="24"/>
        </w:rPr>
        <w:t>.2</w:t>
      </w:r>
      <w:r w:rsidRPr="0058379E">
        <w:rPr>
          <w:rFonts w:hAnsi="宋体"/>
          <w:color w:val="000000" w:themeColor="text1"/>
          <w:sz w:val="24"/>
        </w:rPr>
        <w:t>手动齿轮操作阀门</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lastRenderedPageBreak/>
        <w:t>（1）</w:t>
      </w:r>
      <w:r w:rsidRPr="0058379E">
        <w:rPr>
          <w:rFonts w:hAnsi="宋体"/>
          <w:color w:val="000000" w:themeColor="text1"/>
          <w:sz w:val="24"/>
        </w:rPr>
        <w:t>齿轮箱应为伞齿轮类型。所提供的齿轮箱应包括手轮和方位指示器。手轮应与阀杆和介质流向平行，需要时能够旋转九十度。</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（2）</w:t>
      </w:r>
      <w:r w:rsidRPr="0058379E">
        <w:rPr>
          <w:rFonts w:hAnsi="宋体"/>
          <w:color w:val="000000" w:themeColor="text1"/>
          <w:sz w:val="24"/>
        </w:rPr>
        <w:t>齿轮箱应完全封闭，并涂抹合适的润滑剂以适应不同的气候环境。</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（3）</w:t>
      </w:r>
      <w:r w:rsidRPr="0058379E">
        <w:rPr>
          <w:rFonts w:hAnsi="宋体"/>
          <w:color w:val="000000" w:themeColor="text1"/>
          <w:sz w:val="24"/>
        </w:rPr>
        <w:t>手轮或扳手在半开位置时的操作力不允许超出35Kgf。</w:t>
      </w:r>
    </w:p>
    <w:p w:rsidR="007044D1" w:rsidRPr="0058379E" w:rsidRDefault="0082348F">
      <w:pPr>
        <w:spacing w:line="360" w:lineRule="auto"/>
        <w:ind w:left="1" w:firstLineChars="100" w:firstLine="240"/>
        <w:rPr>
          <w:rFonts w:hAnsi="宋体"/>
          <w:color w:val="000000" w:themeColor="text1"/>
          <w:sz w:val="24"/>
        </w:rPr>
      </w:pPr>
      <w:r w:rsidRPr="0058379E">
        <w:rPr>
          <w:rFonts w:hAnsi="宋体" w:hint="eastAsia"/>
          <w:color w:val="000000" w:themeColor="text1"/>
          <w:sz w:val="24"/>
        </w:rPr>
        <w:t>1.</w:t>
      </w:r>
      <w:r w:rsidR="00D73353" w:rsidRPr="0058379E">
        <w:rPr>
          <w:rFonts w:hAnsi="宋体" w:hint="eastAsia"/>
          <w:color w:val="000000" w:themeColor="text1"/>
          <w:sz w:val="24"/>
        </w:rPr>
        <w:t>20</w:t>
      </w:r>
      <w:r w:rsidRPr="0058379E">
        <w:rPr>
          <w:rFonts w:hAnsi="宋体" w:hint="eastAsia"/>
          <w:color w:val="000000" w:themeColor="text1"/>
          <w:sz w:val="24"/>
        </w:rPr>
        <w:t xml:space="preserve"> 除非另有说明,压力温度等级及阀体的最小厚度应按照ASME B13.34的要求，如果阀门受密封材料限制，供货商应清楚指出其使用极限。标识铭牌也应标出温度限制。</w:t>
      </w:r>
    </w:p>
    <w:p w:rsidR="007044D1" w:rsidRPr="0058379E" w:rsidRDefault="0082348F">
      <w:pPr>
        <w:spacing w:line="360" w:lineRule="auto"/>
        <w:ind w:left="1" w:firstLineChars="100" w:firstLine="240"/>
        <w:rPr>
          <w:rFonts w:hAnsi="宋体"/>
          <w:color w:val="000000" w:themeColor="text1"/>
          <w:sz w:val="24"/>
        </w:rPr>
      </w:pPr>
      <w:r w:rsidRPr="0058379E">
        <w:rPr>
          <w:rFonts w:hAnsi="宋体" w:hint="eastAsia"/>
          <w:color w:val="000000" w:themeColor="text1"/>
          <w:sz w:val="24"/>
        </w:rPr>
        <w:t>1.2</w:t>
      </w:r>
      <w:r w:rsidR="00D73353" w:rsidRPr="0058379E">
        <w:rPr>
          <w:rFonts w:hAnsi="宋体" w:hint="eastAsia"/>
          <w:color w:val="000000" w:themeColor="text1"/>
          <w:sz w:val="24"/>
        </w:rPr>
        <w:t>1</w:t>
      </w:r>
      <w:r w:rsidRPr="0058379E">
        <w:rPr>
          <w:rFonts w:hAnsi="宋体" w:hint="eastAsia"/>
          <w:color w:val="000000" w:themeColor="text1"/>
          <w:sz w:val="24"/>
        </w:rPr>
        <w:t xml:space="preserve"> </w:t>
      </w:r>
      <w:r w:rsidRPr="0058379E">
        <w:rPr>
          <w:rFonts w:hAnsi="宋体"/>
          <w:color w:val="000000" w:themeColor="text1"/>
          <w:sz w:val="24"/>
        </w:rPr>
        <w:t>所有法兰式阀门应为整体法兰类型，在阀体上焊接法兰的阀门是不接受的。</w:t>
      </w:r>
    </w:p>
    <w:p w:rsidR="005E1B0B" w:rsidRPr="0058379E" w:rsidRDefault="005E1B0B">
      <w:pPr>
        <w:spacing w:line="360" w:lineRule="auto"/>
        <w:ind w:left="1" w:firstLineChars="100" w:firstLine="240"/>
        <w:rPr>
          <w:rFonts w:hAnsi="宋体"/>
          <w:color w:val="000000" w:themeColor="text1"/>
          <w:sz w:val="24"/>
        </w:rPr>
      </w:pPr>
      <w:r w:rsidRPr="0058379E">
        <w:rPr>
          <w:rFonts w:hAnsi="宋体" w:hint="eastAsia"/>
          <w:color w:val="000000" w:themeColor="text1"/>
          <w:sz w:val="24"/>
        </w:rPr>
        <w:t>1.2</w:t>
      </w:r>
      <w:r w:rsidR="00D73353" w:rsidRPr="0058379E">
        <w:rPr>
          <w:rFonts w:hAnsi="宋体" w:hint="eastAsia"/>
          <w:color w:val="000000" w:themeColor="text1"/>
          <w:sz w:val="24"/>
        </w:rPr>
        <w:t>2</w:t>
      </w:r>
      <w:r w:rsidRPr="0058379E">
        <w:rPr>
          <w:rFonts w:hAnsi="宋体" w:hint="eastAsia"/>
          <w:color w:val="000000" w:themeColor="text1"/>
          <w:sz w:val="24"/>
        </w:rPr>
        <w:t xml:space="preserve"> </w:t>
      </w:r>
      <w:r w:rsidRPr="0058379E">
        <w:rPr>
          <w:rFonts w:hAnsi="宋体" w:hint="eastAsia"/>
          <w:bCs/>
          <w:color w:val="000000" w:themeColor="text1"/>
          <w:sz w:val="24"/>
        </w:rPr>
        <w:t>本技术要求所包括或未提及技术要求规定，均不能解除乙方根据甲方所提的介质、温度及其它设计条件（包括但不限于）进行正确设计选型组织采购组织生产的一切责任。</w:t>
      </w:r>
    </w:p>
    <w:p w:rsidR="007044D1" w:rsidRPr="0058379E" w:rsidRDefault="0082348F">
      <w:pPr>
        <w:pStyle w:val="1"/>
        <w:spacing w:line="360" w:lineRule="auto"/>
        <w:rPr>
          <w:color w:val="000000" w:themeColor="text1"/>
        </w:rPr>
      </w:pPr>
      <w:bookmarkStart w:id="3" w:name="_Toc11868864"/>
      <w:r w:rsidRPr="0058379E">
        <w:rPr>
          <w:rFonts w:hint="eastAsia"/>
          <w:color w:val="000000" w:themeColor="text1"/>
        </w:rPr>
        <w:t>2、 主要零部件</w:t>
      </w:r>
      <w:r w:rsidRPr="0058379E">
        <w:rPr>
          <w:color w:val="000000" w:themeColor="text1"/>
        </w:rPr>
        <w:t>材料</w:t>
      </w:r>
      <w:r w:rsidRPr="0058379E">
        <w:rPr>
          <w:rFonts w:hint="eastAsia"/>
          <w:color w:val="000000" w:themeColor="text1"/>
        </w:rPr>
        <w:t>要求</w:t>
      </w:r>
      <w:bookmarkEnd w:id="3"/>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2.1 材料要求</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2.1.1球阀材料要求</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（1）阀体和</w:t>
      </w:r>
      <w:proofErr w:type="gramStart"/>
      <w:r w:rsidRPr="0058379E">
        <w:rPr>
          <w:rFonts w:hAnsi="宋体" w:hint="eastAsia"/>
          <w:color w:val="000000" w:themeColor="text1"/>
          <w:sz w:val="24"/>
        </w:rPr>
        <w:t>阀球材料</w:t>
      </w:r>
      <w:proofErr w:type="gramEnd"/>
      <w:r w:rsidRPr="0058379E">
        <w:rPr>
          <w:rFonts w:hAnsi="宋体" w:hint="eastAsia"/>
          <w:color w:val="000000" w:themeColor="text1"/>
          <w:sz w:val="24"/>
        </w:rPr>
        <w:t>在甲方材料描述中详细标明，锻造和铸造主体均可接受（对于特殊材料将根据项目需要）。</w:t>
      </w:r>
    </w:p>
    <w:p w:rsidR="00C27E4A" w:rsidRPr="0058379E" w:rsidRDefault="00C27E4A" w:rsidP="00C27E4A">
      <w:pPr>
        <w:spacing w:line="360" w:lineRule="auto"/>
        <w:ind w:left="241"/>
        <w:rPr>
          <w:rFonts w:hAnsi="宋体"/>
          <w:color w:val="000000" w:themeColor="text1"/>
          <w:sz w:val="24"/>
        </w:rPr>
      </w:pPr>
      <w:r w:rsidRPr="0058379E">
        <w:rPr>
          <w:rFonts w:hAnsi="宋体" w:hint="eastAsia"/>
          <w:color w:val="000000" w:themeColor="text1"/>
          <w:sz w:val="24"/>
        </w:rPr>
        <w:t>（2）</w:t>
      </w:r>
      <w:r w:rsidR="009A3DB6" w:rsidRPr="0058379E">
        <w:rPr>
          <w:rFonts w:hAnsi="宋体" w:hint="eastAsia"/>
          <w:color w:val="000000" w:themeColor="text1"/>
          <w:sz w:val="24"/>
        </w:rPr>
        <w:t>碳钢球阀</w:t>
      </w:r>
      <w:r w:rsidRPr="0058379E">
        <w:rPr>
          <w:rFonts w:hAnsi="宋体" w:hint="eastAsia"/>
          <w:color w:val="000000" w:themeColor="text1"/>
          <w:sz w:val="24"/>
        </w:rPr>
        <w:t>填料压盖</w:t>
      </w:r>
      <w:r w:rsidR="000C6625" w:rsidRPr="0058379E">
        <w:rPr>
          <w:rFonts w:hAnsi="宋体" w:hint="eastAsia"/>
          <w:color w:val="000000" w:themeColor="text1"/>
          <w:sz w:val="24"/>
        </w:rPr>
        <w:t>(板)</w:t>
      </w:r>
      <w:r w:rsidRPr="0058379E">
        <w:rPr>
          <w:rFonts w:hAnsi="宋体" w:hint="eastAsia"/>
          <w:color w:val="000000" w:themeColor="text1"/>
          <w:sz w:val="24"/>
        </w:rPr>
        <w:t>要求不锈钢锻件。</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w:t>
      </w:r>
      <w:r w:rsidR="00C27E4A" w:rsidRPr="0058379E">
        <w:rPr>
          <w:rFonts w:hAnsi="宋体" w:hint="eastAsia"/>
          <w:color w:val="000000" w:themeColor="text1"/>
          <w:sz w:val="24"/>
        </w:rPr>
        <w:t>3</w:t>
      </w:r>
      <w:r w:rsidRPr="0058379E">
        <w:rPr>
          <w:rFonts w:hAnsi="宋体" w:hint="eastAsia"/>
          <w:color w:val="000000" w:themeColor="text1"/>
          <w:sz w:val="24"/>
        </w:rPr>
        <w:t>）氢介质中的材料称为“酸性气介质”材料；所有在“酸性气介质”中的材料应至少遵守NACE标准中MR0175的要求。</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w:t>
      </w:r>
      <w:r w:rsidR="00C27E4A" w:rsidRPr="0058379E">
        <w:rPr>
          <w:rFonts w:hAnsi="宋体" w:hint="eastAsia"/>
          <w:color w:val="000000" w:themeColor="text1"/>
          <w:sz w:val="24"/>
        </w:rPr>
        <w:t>4</w:t>
      </w:r>
      <w:r w:rsidRPr="0058379E">
        <w:rPr>
          <w:rFonts w:hAnsi="宋体" w:hint="eastAsia"/>
          <w:color w:val="000000" w:themeColor="text1"/>
          <w:sz w:val="24"/>
        </w:rPr>
        <w:t>）阀座材料的温度限制应按下表，如需特殊更高温度，乙方应证明阀座适合于设计条件。</w:t>
      </w:r>
    </w:p>
    <w:tbl>
      <w:tblPr>
        <w:tblW w:w="0" w:type="auto"/>
        <w:tblInd w:w="1077" w:type="dxa"/>
        <w:tblLayout w:type="fixed"/>
        <w:tblCellMar>
          <w:left w:w="0" w:type="dxa"/>
          <w:right w:w="0" w:type="dxa"/>
        </w:tblCellMar>
        <w:tblLook w:val="04A0"/>
      </w:tblPr>
      <w:tblGrid>
        <w:gridCol w:w="5144"/>
        <w:gridCol w:w="2100"/>
      </w:tblGrid>
      <w:tr w:rsidR="007044D1" w:rsidRPr="0058379E">
        <w:trPr>
          <w:trHeight w:hRule="exact" w:val="487"/>
        </w:trPr>
        <w:tc>
          <w:tcPr>
            <w:tcW w:w="5144" w:type="dxa"/>
            <w:tcBorders>
              <w:top w:val="single" w:sz="4" w:space="0" w:color="000000"/>
              <w:left w:val="single" w:sz="4" w:space="0" w:color="000000"/>
              <w:bottom w:val="single" w:sz="4" w:space="0" w:color="000000"/>
              <w:right w:val="single" w:sz="4" w:space="0" w:color="000000"/>
            </w:tcBorders>
            <w:shd w:val="clear" w:color="auto" w:fill="auto"/>
          </w:tcPr>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t>聚四氟乙烯,加强聚四氟乙烯或聚三氟氯乙烯</w:t>
            </w:r>
          </w:p>
        </w:tc>
        <w:tc>
          <w:tcPr>
            <w:tcW w:w="2100" w:type="dxa"/>
            <w:tcBorders>
              <w:top w:val="single" w:sz="4" w:space="0" w:color="000000"/>
              <w:left w:val="single" w:sz="4" w:space="0" w:color="000000"/>
              <w:bottom w:val="single" w:sz="4" w:space="0" w:color="000000"/>
              <w:right w:val="single" w:sz="4" w:space="0" w:color="000000"/>
            </w:tcBorders>
            <w:shd w:val="clear" w:color="auto" w:fill="auto"/>
          </w:tcPr>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t>-29/-196to204℃</w:t>
            </w:r>
          </w:p>
        </w:tc>
      </w:tr>
      <w:tr w:rsidR="007044D1" w:rsidRPr="0058379E">
        <w:trPr>
          <w:trHeight w:hRule="exact" w:val="561"/>
        </w:trPr>
        <w:tc>
          <w:tcPr>
            <w:tcW w:w="5144" w:type="dxa"/>
            <w:tcBorders>
              <w:top w:val="single" w:sz="4" w:space="0" w:color="000000"/>
              <w:left w:val="single" w:sz="4" w:space="0" w:color="000000"/>
              <w:bottom w:val="single" w:sz="4" w:space="0" w:color="000000"/>
              <w:right w:val="single" w:sz="4" w:space="0" w:color="000000"/>
            </w:tcBorders>
            <w:shd w:val="clear" w:color="auto" w:fill="auto"/>
          </w:tcPr>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对位聚苯（PPL）</w:t>
            </w:r>
          </w:p>
        </w:tc>
        <w:tc>
          <w:tcPr>
            <w:tcW w:w="2100" w:type="dxa"/>
            <w:tcBorders>
              <w:top w:val="single" w:sz="4" w:space="0" w:color="000000"/>
              <w:left w:val="single" w:sz="4" w:space="0" w:color="000000"/>
              <w:bottom w:val="single" w:sz="4" w:space="0" w:color="000000"/>
              <w:right w:val="single" w:sz="4" w:space="0" w:color="000000"/>
            </w:tcBorders>
            <w:shd w:val="clear" w:color="auto" w:fill="auto"/>
          </w:tcPr>
          <w:p w:rsidR="007044D1" w:rsidRPr="0058379E" w:rsidRDefault="0082348F">
            <w:pPr>
              <w:spacing w:line="360" w:lineRule="auto"/>
              <w:ind w:left="241"/>
              <w:rPr>
                <w:rFonts w:hAnsi="宋体"/>
                <w:color w:val="000000" w:themeColor="text1"/>
                <w:sz w:val="24"/>
              </w:rPr>
            </w:pPr>
            <w:proofErr w:type="spellStart"/>
            <w:r w:rsidRPr="0058379E">
              <w:rPr>
                <w:rFonts w:hAnsi="宋体"/>
                <w:color w:val="000000" w:themeColor="text1"/>
                <w:sz w:val="24"/>
              </w:rPr>
              <w:t>Upto</w:t>
            </w:r>
            <w:proofErr w:type="spellEnd"/>
            <w:r w:rsidRPr="0058379E">
              <w:rPr>
                <w:rFonts w:hAnsi="宋体"/>
                <w:color w:val="000000" w:themeColor="text1"/>
                <w:sz w:val="24"/>
              </w:rPr>
              <w:t xml:space="preserve"> 260℃</w:t>
            </w:r>
          </w:p>
        </w:tc>
      </w:tr>
    </w:tbl>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w:t>
      </w:r>
      <w:r w:rsidR="00C27E4A" w:rsidRPr="0058379E">
        <w:rPr>
          <w:rFonts w:hAnsi="宋体" w:hint="eastAsia"/>
          <w:color w:val="000000" w:themeColor="text1"/>
          <w:sz w:val="24"/>
        </w:rPr>
        <w:t>5</w:t>
      </w:r>
      <w:r w:rsidRPr="0058379E">
        <w:rPr>
          <w:rFonts w:hAnsi="宋体" w:hint="eastAsia"/>
          <w:color w:val="000000" w:themeColor="text1"/>
          <w:sz w:val="24"/>
        </w:rPr>
        <w:t>）阀门填料应无腐蚀。</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2.1.2闸阀、截止阀及止回阀材料要求</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（1）阀门应选用耐腐蚀的填料。</w:t>
      </w:r>
    </w:p>
    <w:p w:rsidR="0010102D" w:rsidRPr="0058379E" w:rsidRDefault="0010102D" w:rsidP="0010102D">
      <w:pPr>
        <w:spacing w:line="360" w:lineRule="auto"/>
        <w:ind w:left="241"/>
        <w:rPr>
          <w:rFonts w:hAnsi="宋体"/>
          <w:color w:val="000000" w:themeColor="text1"/>
          <w:sz w:val="24"/>
        </w:rPr>
      </w:pPr>
      <w:r w:rsidRPr="0058379E">
        <w:rPr>
          <w:rFonts w:hAnsi="宋体" w:hint="eastAsia"/>
          <w:color w:val="000000" w:themeColor="text1"/>
          <w:sz w:val="24"/>
        </w:rPr>
        <w:t>（2）2寸及以下要求整体锻造</w:t>
      </w:r>
      <w:r w:rsidR="00BA5ABB" w:rsidRPr="0058379E">
        <w:rPr>
          <w:rFonts w:hAnsi="宋体" w:hint="eastAsia"/>
          <w:color w:val="000000" w:themeColor="text1"/>
          <w:sz w:val="24"/>
        </w:rPr>
        <w:t>。</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（3）除非另有说明，阀杆密封应为石墨、盘根、TFE (</w:t>
      </w:r>
      <w:proofErr w:type="gramStart"/>
      <w:r w:rsidRPr="0058379E">
        <w:rPr>
          <w:rFonts w:hAnsi="宋体" w:hint="eastAsia"/>
          <w:color w:val="000000" w:themeColor="text1"/>
          <w:sz w:val="24"/>
        </w:rPr>
        <w:t>特</w:t>
      </w:r>
      <w:proofErr w:type="gramEnd"/>
      <w:r w:rsidRPr="0058379E">
        <w:rPr>
          <w:rFonts w:hAnsi="宋体" w:hint="eastAsia"/>
          <w:color w:val="000000" w:themeColor="text1"/>
          <w:sz w:val="24"/>
        </w:rPr>
        <w:t>氟隆)或PTFE填料，</w:t>
      </w:r>
      <w:r w:rsidRPr="0058379E">
        <w:rPr>
          <w:rFonts w:hAnsi="宋体" w:hint="eastAsia"/>
          <w:color w:val="000000" w:themeColor="text1"/>
          <w:sz w:val="24"/>
        </w:rPr>
        <w:lastRenderedPageBreak/>
        <w:t>PTFE填料中不得使用石墨。</w:t>
      </w:r>
    </w:p>
    <w:p w:rsidR="007F4759" w:rsidRPr="0058379E" w:rsidRDefault="007F4759">
      <w:pPr>
        <w:spacing w:line="360" w:lineRule="auto"/>
        <w:ind w:left="241"/>
        <w:rPr>
          <w:rFonts w:hAnsi="宋体"/>
          <w:color w:val="000000" w:themeColor="text1"/>
          <w:sz w:val="24"/>
        </w:rPr>
      </w:pPr>
      <w:r w:rsidRPr="0058379E">
        <w:rPr>
          <w:rFonts w:hAnsi="宋体" w:hint="eastAsia"/>
          <w:color w:val="000000" w:themeColor="text1"/>
          <w:sz w:val="24"/>
        </w:rPr>
        <w:t>2.1.3 蝶阀</w:t>
      </w:r>
    </w:p>
    <w:p w:rsidR="007F4759" w:rsidRPr="0058379E" w:rsidRDefault="007F4759" w:rsidP="007F4759">
      <w:pPr>
        <w:spacing w:line="360" w:lineRule="auto"/>
        <w:ind w:leftChars="115" w:left="241" w:firstLineChars="250" w:firstLine="600"/>
        <w:rPr>
          <w:rFonts w:hAnsi="宋体"/>
          <w:color w:val="000000" w:themeColor="text1"/>
          <w:sz w:val="24"/>
        </w:rPr>
      </w:pPr>
      <w:r w:rsidRPr="0058379E">
        <w:rPr>
          <w:rFonts w:hAnsi="宋体" w:hint="eastAsia"/>
          <w:bCs/>
          <w:color w:val="000000" w:themeColor="text1"/>
          <w:sz w:val="24"/>
        </w:rPr>
        <w:t>蝶阀采用三偏心、双向密封,</w:t>
      </w:r>
      <w:r w:rsidRPr="0058379E">
        <w:rPr>
          <w:rFonts w:hint="eastAsia"/>
          <w:color w:val="000000" w:themeColor="text1"/>
        </w:rPr>
        <w:t xml:space="preserve"> </w:t>
      </w:r>
      <w:r w:rsidRPr="0058379E">
        <w:rPr>
          <w:rFonts w:hAnsi="宋体" w:hint="eastAsia"/>
          <w:bCs/>
          <w:color w:val="000000" w:themeColor="text1"/>
          <w:sz w:val="24"/>
        </w:rPr>
        <w:t>阀杆：2Cr13，阀瓣：S30408，阀座1Cr17+柔性石墨多层密封，阀体WCB。</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2.2 通用材料要求</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（1）</w:t>
      </w:r>
      <w:r w:rsidRPr="0058379E">
        <w:rPr>
          <w:rFonts w:hAnsi="宋体"/>
          <w:color w:val="000000" w:themeColor="text1"/>
          <w:sz w:val="24"/>
        </w:rPr>
        <w:t>除非另有说明，蝶阀材料的化学成分及机械性能应依照相应的ASTM标准。</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（2）</w:t>
      </w:r>
      <w:r w:rsidRPr="0058379E">
        <w:rPr>
          <w:rFonts w:hAnsi="宋体"/>
          <w:color w:val="000000" w:themeColor="text1"/>
          <w:sz w:val="24"/>
        </w:rPr>
        <w:t>承插焊和螺纹锻制碳钢阀的最大含碳量不超过0.23%，不能用自由锻加工；</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（3）</w:t>
      </w:r>
      <w:r w:rsidRPr="0058379E">
        <w:rPr>
          <w:rFonts w:hAnsi="宋体"/>
          <w:color w:val="000000" w:themeColor="text1"/>
          <w:sz w:val="24"/>
        </w:rPr>
        <w:t>铸件最大含碳量不超过 0.25%。碳钢碳当量按以下公式计算：</w:t>
      </w:r>
    </w:p>
    <w:p w:rsidR="007044D1" w:rsidRPr="0058379E" w:rsidRDefault="007044D1">
      <w:pPr>
        <w:spacing w:line="360" w:lineRule="auto"/>
        <w:ind w:left="241"/>
        <w:rPr>
          <w:rFonts w:hAnsi="宋体"/>
          <w:color w:val="000000" w:themeColor="text1"/>
          <w:sz w:val="24"/>
        </w:rPr>
      </w:pPr>
    </w:p>
    <w:p w:rsidR="007044D1" w:rsidRPr="0058379E" w:rsidRDefault="00F475DF">
      <w:pPr>
        <w:spacing w:line="360" w:lineRule="auto"/>
        <w:ind w:left="241"/>
        <w:rPr>
          <w:rFonts w:hAnsi="宋体"/>
          <w:color w:val="000000" w:themeColor="text1"/>
          <w:sz w:val="24"/>
        </w:rPr>
      </w:pPr>
      <w:r w:rsidRPr="0058379E">
        <w:rPr>
          <w:rFonts w:hAnsi="宋体"/>
          <w:color w:val="000000" w:themeColor="text1"/>
          <w:sz w:val="24"/>
        </w:rPr>
        <w:fldChar w:fldCharType="begin"/>
      </w:r>
      <w:r w:rsidR="0082348F" w:rsidRPr="0058379E">
        <w:rPr>
          <w:rFonts w:hAnsi="宋体"/>
          <w:color w:val="000000" w:themeColor="text1"/>
          <w:sz w:val="24"/>
        </w:rPr>
        <w:instrText xml:space="preserve"> QUOTE </w:instrText>
      </w:r>
      <w:r w:rsidR="00125505" w:rsidRPr="00F475DF">
        <w:rPr>
          <w:rFonts w:hAnsi="宋体"/>
          <w:color w:val="000000" w:themeColor="text1"/>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5.25pt;height:23.25pt" equationxml="&lt;">
            <v:imagedata r:id="rId8" o:title="" chromakey="white"/>
          </v:shape>
        </w:pict>
      </w:r>
      <w:r w:rsidRPr="0058379E">
        <w:rPr>
          <w:rFonts w:hAnsi="宋体"/>
          <w:color w:val="000000" w:themeColor="text1"/>
          <w:sz w:val="24"/>
        </w:rPr>
        <w:fldChar w:fldCharType="separate"/>
      </w:r>
      <w:r w:rsidR="00125505" w:rsidRPr="00F475DF">
        <w:rPr>
          <w:rFonts w:hAnsi="宋体"/>
          <w:color w:val="000000" w:themeColor="text1"/>
          <w:sz w:val="24"/>
        </w:rPr>
        <w:pict>
          <v:shape id="_x0000_i1026" type="#_x0000_t75" style="width:65.25pt;height:23.25pt" equationxml="&lt;">
            <v:imagedata r:id="rId8" o:title="" chromakey="white"/>
          </v:shape>
        </w:pict>
      </w:r>
      <w:r w:rsidRPr="0058379E">
        <w:rPr>
          <w:rFonts w:hAnsi="宋体"/>
          <w:color w:val="000000" w:themeColor="text1"/>
          <w:sz w:val="24"/>
        </w:rPr>
        <w:fldChar w:fldCharType="end"/>
      </w:r>
      <w:r w:rsidR="0082348F" w:rsidRPr="0058379E">
        <w:rPr>
          <w:rFonts w:hAnsi="宋体" w:hint="eastAsia"/>
          <w:color w:val="000000" w:themeColor="text1"/>
          <w:sz w:val="24"/>
        </w:rPr>
        <w:t>+</w:t>
      </w:r>
      <w:r w:rsidRPr="0058379E">
        <w:rPr>
          <w:rFonts w:hAnsi="宋体"/>
          <w:color w:val="000000" w:themeColor="text1"/>
          <w:sz w:val="24"/>
        </w:rPr>
        <w:fldChar w:fldCharType="begin"/>
      </w:r>
      <w:r w:rsidR="0082348F" w:rsidRPr="0058379E">
        <w:rPr>
          <w:rFonts w:hAnsi="宋体"/>
          <w:color w:val="000000" w:themeColor="text1"/>
          <w:sz w:val="24"/>
        </w:rPr>
        <w:instrText xml:space="preserve"> QUOTE </w:instrText>
      </w:r>
      <w:r w:rsidR="00125505" w:rsidRPr="00F475DF">
        <w:rPr>
          <w:rFonts w:hAnsi="宋体"/>
          <w:color w:val="000000" w:themeColor="text1"/>
          <w:sz w:val="24"/>
        </w:rPr>
        <w:pict>
          <v:shape id="_x0000_i1027" type="#_x0000_t75" style="width:40.5pt;height:23.25pt" equationxml="&lt;">
            <v:imagedata r:id="rId9" o:title="" chromakey="white"/>
          </v:shape>
        </w:pict>
      </w:r>
      <w:r w:rsidRPr="0058379E">
        <w:rPr>
          <w:rFonts w:hAnsi="宋体"/>
          <w:color w:val="000000" w:themeColor="text1"/>
          <w:sz w:val="24"/>
        </w:rPr>
        <w:fldChar w:fldCharType="separate"/>
      </w:r>
      <w:r w:rsidR="00125505" w:rsidRPr="00F475DF">
        <w:rPr>
          <w:rFonts w:hAnsi="宋体"/>
          <w:color w:val="000000" w:themeColor="text1"/>
          <w:sz w:val="24"/>
        </w:rPr>
        <w:pict>
          <v:shape id="_x0000_i1028" type="#_x0000_t75" style="width:40.5pt;height:23.25pt" equationxml="&lt;">
            <v:imagedata r:id="rId9" o:title="" chromakey="white"/>
          </v:shape>
        </w:pict>
      </w:r>
      <w:r w:rsidRPr="0058379E">
        <w:rPr>
          <w:rFonts w:hAnsi="宋体"/>
          <w:color w:val="000000" w:themeColor="text1"/>
          <w:sz w:val="24"/>
        </w:rPr>
        <w:fldChar w:fldCharType="end"/>
      </w:r>
      <w:r w:rsidR="0082348F" w:rsidRPr="0058379E">
        <w:rPr>
          <w:rFonts w:hAnsi="宋体" w:hint="eastAsia"/>
          <w:color w:val="000000" w:themeColor="text1"/>
          <w:sz w:val="24"/>
        </w:rPr>
        <w:t>+</w:t>
      </w:r>
      <w:r w:rsidRPr="0058379E">
        <w:rPr>
          <w:rFonts w:hAnsi="宋体"/>
          <w:color w:val="000000" w:themeColor="text1"/>
          <w:sz w:val="24"/>
        </w:rPr>
        <w:fldChar w:fldCharType="begin"/>
      </w:r>
      <w:r w:rsidR="0082348F" w:rsidRPr="0058379E">
        <w:rPr>
          <w:rFonts w:hAnsi="宋体"/>
          <w:color w:val="000000" w:themeColor="text1"/>
          <w:sz w:val="24"/>
        </w:rPr>
        <w:instrText xml:space="preserve"> QUOTE </w:instrText>
      </w:r>
      <w:r w:rsidR="00125505" w:rsidRPr="00F475DF">
        <w:rPr>
          <w:rFonts w:hAnsi="宋体"/>
          <w:color w:val="000000" w:themeColor="text1"/>
          <w:sz w:val="24"/>
        </w:rPr>
        <w:pict>
          <v:shape id="_x0000_i1029" type="#_x0000_t75" style="width:27pt;height:23.25pt" equationxml="&lt;">
            <v:imagedata r:id="rId10" o:title="" chromakey="white"/>
          </v:shape>
        </w:pict>
      </w:r>
      <w:r w:rsidRPr="0058379E">
        <w:rPr>
          <w:rFonts w:hAnsi="宋体"/>
          <w:color w:val="000000" w:themeColor="text1"/>
          <w:sz w:val="24"/>
        </w:rPr>
        <w:fldChar w:fldCharType="separate"/>
      </w:r>
      <w:r w:rsidR="00125505" w:rsidRPr="00F475DF">
        <w:rPr>
          <w:rFonts w:hAnsi="宋体"/>
          <w:color w:val="000000" w:themeColor="text1"/>
          <w:sz w:val="24"/>
        </w:rPr>
        <w:pict>
          <v:shape id="_x0000_i1030" type="#_x0000_t75" style="width:27pt;height:23.25pt" equationxml="&lt;">
            <v:imagedata r:id="rId10" o:title="" chromakey="white"/>
          </v:shape>
        </w:pict>
      </w:r>
      <w:r w:rsidRPr="0058379E">
        <w:rPr>
          <w:rFonts w:hAnsi="宋体"/>
          <w:color w:val="000000" w:themeColor="text1"/>
          <w:sz w:val="24"/>
        </w:rPr>
        <w:fldChar w:fldCharType="end"/>
      </w:r>
      <w:r w:rsidR="0082348F" w:rsidRPr="0058379E">
        <w:rPr>
          <w:rFonts w:hAnsi="宋体" w:hint="eastAsia"/>
          <w:color w:val="000000" w:themeColor="text1"/>
          <w:sz w:val="24"/>
        </w:rPr>
        <w:t>≤0.45</w:t>
      </w:r>
      <w:r w:rsidR="0082348F" w:rsidRPr="0058379E">
        <w:rPr>
          <w:rFonts w:hAnsi="宋体"/>
          <w:color w:val="000000" w:themeColor="text1"/>
          <w:sz w:val="24"/>
        </w:rPr>
        <w:t>%（</w:t>
      </w:r>
      <w:r w:rsidR="0082348F" w:rsidRPr="0058379E">
        <w:rPr>
          <w:rFonts w:hAnsi="宋体" w:hint="eastAsia"/>
          <w:color w:val="000000" w:themeColor="text1"/>
          <w:sz w:val="24"/>
        </w:rPr>
        <w:t>1</w:t>
      </w:r>
      <w:r w:rsidR="0082348F" w:rsidRPr="0058379E">
        <w:rPr>
          <w:rFonts w:hAnsi="宋体"/>
          <w:color w:val="000000" w:themeColor="text1"/>
          <w:sz w:val="24"/>
        </w:rPr>
        <w:t>）</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CE</w:t>
      </w:r>
      <w:r w:rsidRPr="0058379E">
        <w:rPr>
          <w:rFonts w:hAnsi="宋体"/>
          <w:color w:val="000000" w:themeColor="text1"/>
          <w:sz w:val="24"/>
        </w:rPr>
        <w:t>=C+</w:t>
      </w:r>
      <w:r w:rsidR="00F475DF" w:rsidRPr="0058379E">
        <w:rPr>
          <w:rFonts w:hAnsi="宋体"/>
          <w:color w:val="000000" w:themeColor="text1"/>
          <w:sz w:val="24"/>
        </w:rPr>
        <w:fldChar w:fldCharType="begin"/>
      </w:r>
      <w:r w:rsidRPr="0058379E">
        <w:rPr>
          <w:rFonts w:hAnsi="宋体"/>
          <w:color w:val="000000" w:themeColor="text1"/>
          <w:sz w:val="24"/>
        </w:rPr>
        <w:instrText xml:space="preserve"> QUOTE </w:instrText>
      </w:r>
      <w:r w:rsidR="00125505" w:rsidRPr="00F475DF">
        <w:rPr>
          <w:rFonts w:hAnsi="宋体"/>
          <w:color w:val="000000" w:themeColor="text1"/>
          <w:sz w:val="24"/>
        </w:rPr>
        <w:pict>
          <v:shape id="_x0000_i1031" type="#_x0000_t75" style="width:13.5pt;height:23.25pt" equationxml="&lt;">
            <v:imagedata r:id="rId11" o:title="" chromakey="white"/>
          </v:shape>
        </w:pict>
      </w:r>
      <w:r w:rsidR="00F475DF" w:rsidRPr="0058379E">
        <w:rPr>
          <w:rFonts w:hAnsi="宋体"/>
          <w:color w:val="000000" w:themeColor="text1"/>
          <w:sz w:val="24"/>
        </w:rPr>
        <w:fldChar w:fldCharType="separate"/>
      </w:r>
      <w:r w:rsidR="00125505" w:rsidRPr="00F475DF">
        <w:rPr>
          <w:rFonts w:hAnsi="宋体"/>
          <w:color w:val="000000" w:themeColor="text1"/>
          <w:sz w:val="24"/>
        </w:rPr>
        <w:pict>
          <v:shape id="_x0000_i1032" type="#_x0000_t75" style="width:13.5pt;height:23.25pt" equationxml="&lt;">
            <v:imagedata r:id="rId11" o:title="" chromakey="white"/>
          </v:shape>
        </w:pict>
      </w:r>
      <w:r w:rsidR="00F475DF" w:rsidRPr="0058379E">
        <w:rPr>
          <w:rFonts w:hAnsi="宋体"/>
          <w:color w:val="000000" w:themeColor="text1"/>
          <w:sz w:val="24"/>
        </w:rPr>
        <w:fldChar w:fldCharType="end"/>
      </w:r>
      <w:r w:rsidRPr="0058379E">
        <w:rPr>
          <w:rFonts w:hAnsi="宋体" w:hint="eastAsia"/>
          <w:color w:val="000000" w:themeColor="text1"/>
          <w:sz w:val="24"/>
        </w:rPr>
        <w:t>≤0.43</w:t>
      </w:r>
      <w:r w:rsidRPr="0058379E">
        <w:rPr>
          <w:rFonts w:hAnsi="宋体"/>
          <w:color w:val="000000" w:themeColor="text1"/>
          <w:sz w:val="24"/>
        </w:rPr>
        <w:t>%</w:t>
      </w:r>
      <w:r w:rsidRPr="0058379E">
        <w:rPr>
          <w:rFonts w:hAnsi="宋体" w:hint="eastAsia"/>
          <w:color w:val="000000" w:themeColor="text1"/>
          <w:sz w:val="24"/>
        </w:rPr>
        <w:t xml:space="preserve">           （2）</w:t>
      </w:r>
    </w:p>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t>若材料为 C-Mn 钢，按式（2）计算；其它按照式（1）计算。</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（4）</w:t>
      </w:r>
      <w:r w:rsidRPr="0058379E">
        <w:rPr>
          <w:rFonts w:hAnsi="宋体"/>
          <w:color w:val="000000" w:themeColor="text1"/>
          <w:sz w:val="24"/>
        </w:rPr>
        <w:t>在阀门任何部位禁止使用石棉及其制品。</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（5）</w:t>
      </w:r>
      <w:r w:rsidRPr="0058379E">
        <w:rPr>
          <w:rFonts w:hAnsi="宋体"/>
          <w:color w:val="000000" w:themeColor="text1"/>
          <w:sz w:val="24"/>
        </w:rPr>
        <w:t>除非另有明确的要求，铜或铜合金材料，包括黄铜和青铜，不得用于任何阀门的制造，包括内外部零件。</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（6）</w:t>
      </w:r>
      <w:r w:rsidRPr="0058379E">
        <w:rPr>
          <w:rFonts w:hAnsi="宋体"/>
          <w:color w:val="000000" w:themeColor="text1"/>
          <w:sz w:val="24"/>
        </w:rPr>
        <w:t>填料箱及阀</w:t>
      </w:r>
      <w:proofErr w:type="gramStart"/>
      <w:r w:rsidRPr="0058379E">
        <w:rPr>
          <w:rFonts w:hAnsi="宋体"/>
          <w:color w:val="000000" w:themeColor="text1"/>
          <w:sz w:val="24"/>
        </w:rPr>
        <w:t>轭</w:t>
      </w:r>
      <w:proofErr w:type="gramEnd"/>
      <w:r w:rsidRPr="0058379E">
        <w:rPr>
          <w:rFonts w:hAnsi="宋体"/>
          <w:color w:val="000000" w:themeColor="text1"/>
          <w:sz w:val="24"/>
        </w:rPr>
        <w:t>法兰材料应与阀门主体相同或相近。</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（7）</w:t>
      </w:r>
      <w:r w:rsidRPr="0058379E">
        <w:rPr>
          <w:rFonts w:hAnsi="宋体"/>
          <w:color w:val="000000" w:themeColor="text1"/>
          <w:sz w:val="24"/>
        </w:rPr>
        <w:t>除非另有说明，奥氏体不锈钢、蒙乃尔合金及镍基合金阀门阀芯、压盖螺栓和螺母</w:t>
      </w:r>
      <w:r w:rsidRPr="0058379E">
        <w:rPr>
          <w:rFonts w:hAnsi="宋体" w:hint="eastAsia"/>
          <w:color w:val="000000" w:themeColor="text1"/>
          <w:sz w:val="24"/>
        </w:rPr>
        <w:t>、</w:t>
      </w:r>
      <w:r w:rsidRPr="0058379E">
        <w:rPr>
          <w:rFonts w:hAnsi="宋体"/>
          <w:color w:val="000000" w:themeColor="text1"/>
          <w:sz w:val="24"/>
        </w:rPr>
        <w:t>阀</w:t>
      </w:r>
      <w:proofErr w:type="gramStart"/>
      <w:r w:rsidRPr="0058379E">
        <w:rPr>
          <w:rFonts w:hAnsi="宋体"/>
          <w:color w:val="000000" w:themeColor="text1"/>
          <w:sz w:val="24"/>
        </w:rPr>
        <w:t>轭</w:t>
      </w:r>
      <w:proofErr w:type="gramEnd"/>
      <w:r w:rsidRPr="0058379E">
        <w:rPr>
          <w:rFonts w:hAnsi="宋体"/>
          <w:color w:val="000000" w:themeColor="text1"/>
          <w:sz w:val="24"/>
        </w:rPr>
        <w:t>螺栓的化学性应与阀体相同。</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（8）</w:t>
      </w:r>
      <w:r w:rsidRPr="0058379E">
        <w:rPr>
          <w:rFonts w:hAnsi="宋体"/>
          <w:color w:val="000000" w:themeColor="text1"/>
          <w:sz w:val="24"/>
        </w:rPr>
        <w:t>奥氏体不锈钢材料应以固熔处理状态供货。</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（9）</w:t>
      </w:r>
      <w:r w:rsidRPr="0058379E">
        <w:rPr>
          <w:rFonts w:hAnsi="宋体"/>
          <w:color w:val="000000" w:themeColor="text1"/>
          <w:sz w:val="24"/>
        </w:rPr>
        <w:t>材料瑕疵及泄漏均不能</w:t>
      </w:r>
      <w:proofErr w:type="gramStart"/>
      <w:r w:rsidRPr="0058379E">
        <w:rPr>
          <w:rFonts w:hAnsi="宋体"/>
          <w:color w:val="000000" w:themeColor="text1"/>
          <w:sz w:val="24"/>
        </w:rPr>
        <w:t>用锤尖敲打</w:t>
      </w:r>
      <w:proofErr w:type="gramEnd"/>
      <w:r w:rsidRPr="0058379E">
        <w:rPr>
          <w:rFonts w:hAnsi="宋体"/>
          <w:color w:val="000000" w:themeColor="text1"/>
          <w:sz w:val="24"/>
        </w:rPr>
        <w:t>、填充、胶接或密封等方式修补。</w:t>
      </w:r>
    </w:p>
    <w:p w:rsidR="008F1468" w:rsidRPr="0058379E" w:rsidRDefault="008F1468" w:rsidP="00BE020D">
      <w:pPr>
        <w:spacing w:line="360" w:lineRule="auto"/>
        <w:ind w:leftChars="115" w:left="241" w:firstLineChars="50" w:firstLine="120"/>
        <w:rPr>
          <w:rFonts w:hAnsi="宋体"/>
          <w:color w:val="000000" w:themeColor="text1"/>
          <w:sz w:val="24"/>
        </w:rPr>
      </w:pPr>
    </w:p>
    <w:p w:rsidR="0063663E" w:rsidRPr="0058379E" w:rsidRDefault="0063663E" w:rsidP="0063663E">
      <w:pPr>
        <w:pStyle w:val="1"/>
        <w:spacing w:line="360" w:lineRule="auto"/>
        <w:rPr>
          <w:color w:val="000000" w:themeColor="text1"/>
        </w:rPr>
      </w:pPr>
      <w:bookmarkStart w:id="4" w:name="_Toc11868865"/>
      <w:r w:rsidRPr="0058379E">
        <w:rPr>
          <w:rFonts w:hint="eastAsia"/>
          <w:color w:val="000000" w:themeColor="text1"/>
        </w:rPr>
        <w:t>3、</w:t>
      </w:r>
      <w:r w:rsidRPr="0058379E">
        <w:rPr>
          <w:rFonts w:asciiTheme="minorEastAsia" w:eastAsiaTheme="minorEastAsia" w:hAnsiTheme="minorEastAsia" w:cs="宋体"/>
          <w:b/>
          <w:bCs/>
          <w:color w:val="000000" w:themeColor="text1"/>
          <w:szCs w:val="32"/>
        </w:rPr>
        <w:t>设计、制造及检验标准</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0"/>
        <w:gridCol w:w="1672"/>
        <w:gridCol w:w="6288"/>
      </w:tblGrid>
      <w:tr w:rsidR="0063663E" w:rsidRPr="0058379E" w:rsidTr="00721D43">
        <w:trPr>
          <w:tblHeader/>
          <w:jc w:val="center"/>
        </w:trPr>
        <w:tc>
          <w:tcPr>
            <w:tcW w:w="700" w:type="dxa"/>
            <w:tcBorders>
              <w:top w:val="single" w:sz="4" w:space="0" w:color="auto"/>
              <w:left w:val="single" w:sz="4" w:space="0" w:color="auto"/>
              <w:bottom w:val="single" w:sz="4" w:space="0" w:color="auto"/>
              <w:right w:val="single" w:sz="4" w:space="0" w:color="auto"/>
            </w:tcBorders>
          </w:tcPr>
          <w:p w:rsidR="0063663E" w:rsidRPr="0058379E" w:rsidRDefault="0063663E" w:rsidP="00721D43">
            <w:pPr>
              <w:spacing w:line="366" w:lineRule="exact"/>
              <w:jc w:val="center"/>
              <w:rPr>
                <w:rFonts w:asciiTheme="minorEastAsia" w:eastAsiaTheme="minorEastAsia" w:hAnsiTheme="minorEastAsia" w:cs="宋体"/>
                <w:b/>
                <w:color w:val="000000" w:themeColor="text1"/>
                <w:kern w:val="44"/>
                <w:szCs w:val="21"/>
              </w:rPr>
            </w:pPr>
            <w:r w:rsidRPr="0058379E">
              <w:rPr>
                <w:rFonts w:asciiTheme="minorEastAsia" w:eastAsiaTheme="minorEastAsia" w:hAnsiTheme="minorEastAsia" w:cs="宋体" w:hint="eastAsia"/>
                <w:b/>
                <w:color w:val="000000" w:themeColor="text1"/>
                <w:kern w:val="44"/>
                <w:szCs w:val="21"/>
              </w:rPr>
              <w:t>序号</w:t>
            </w:r>
          </w:p>
        </w:tc>
        <w:tc>
          <w:tcPr>
            <w:tcW w:w="1672" w:type="dxa"/>
            <w:tcBorders>
              <w:top w:val="single" w:sz="4" w:space="0" w:color="auto"/>
              <w:left w:val="single" w:sz="4" w:space="0" w:color="auto"/>
              <w:bottom w:val="single" w:sz="4" w:space="0" w:color="auto"/>
              <w:right w:val="single" w:sz="4" w:space="0" w:color="auto"/>
            </w:tcBorders>
          </w:tcPr>
          <w:p w:rsidR="0063663E" w:rsidRPr="0058379E" w:rsidRDefault="0063663E" w:rsidP="00721D43">
            <w:pPr>
              <w:spacing w:line="366" w:lineRule="exact"/>
              <w:jc w:val="center"/>
              <w:rPr>
                <w:rFonts w:asciiTheme="minorEastAsia" w:eastAsiaTheme="minorEastAsia" w:hAnsiTheme="minorEastAsia" w:cs="宋体"/>
                <w:b/>
                <w:color w:val="000000" w:themeColor="text1"/>
                <w:kern w:val="44"/>
                <w:szCs w:val="21"/>
              </w:rPr>
            </w:pPr>
            <w:r w:rsidRPr="0058379E">
              <w:rPr>
                <w:rFonts w:asciiTheme="minorEastAsia" w:eastAsiaTheme="minorEastAsia" w:hAnsiTheme="minorEastAsia" w:cs="宋体" w:hint="eastAsia"/>
                <w:b/>
                <w:color w:val="000000" w:themeColor="text1"/>
                <w:kern w:val="44"/>
                <w:szCs w:val="21"/>
              </w:rPr>
              <w:t>标准编号</w:t>
            </w:r>
          </w:p>
        </w:tc>
        <w:tc>
          <w:tcPr>
            <w:tcW w:w="6288" w:type="dxa"/>
            <w:tcBorders>
              <w:top w:val="single" w:sz="4" w:space="0" w:color="auto"/>
              <w:left w:val="single" w:sz="4" w:space="0" w:color="auto"/>
              <w:bottom w:val="single" w:sz="4" w:space="0" w:color="auto"/>
              <w:right w:val="single" w:sz="4" w:space="0" w:color="auto"/>
            </w:tcBorders>
            <w:vAlign w:val="center"/>
          </w:tcPr>
          <w:p w:rsidR="0063663E" w:rsidRPr="0058379E" w:rsidRDefault="0063663E" w:rsidP="00721D43">
            <w:pPr>
              <w:spacing w:line="366" w:lineRule="exact"/>
              <w:rPr>
                <w:rFonts w:asciiTheme="minorEastAsia" w:eastAsiaTheme="minorEastAsia" w:hAnsiTheme="minorEastAsia" w:cs="宋体"/>
                <w:b/>
                <w:color w:val="000000" w:themeColor="text1"/>
                <w:kern w:val="44"/>
                <w:szCs w:val="21"/>
              </w:rPr>
            </w:pPr>
            <w:r w:rsidRPr="0058379E">
              <w:rPr>
                <w:rFonts w:asciiTheme="minorEastAsia" w:eastAsiaTheme="minorEastAsia" w:hAnsiTheme="minorEastAsia" w:cs="宋体" w:hint="eastAsia"/>
                <w:b/>
                <w:color w:val="000000" w:themeColor="text1"/>
                <w:kern w:val="44"/>
                <w:szCs w:val="21"/>
              </w:rPr>
              <w:t>标准名称</w:t>
            </w:r>
          </w:p>
        </w:tc>
      </w:tr>
      <w:tr w:rsidR="0063663E" w:rsidRPr="0058379E" w:rsidTr="00721D43">
        <w:trPr>
          <w:tblHeader/>
          <w:jc w:val="center"/>
        </w:trPr>
        <w:tc>
          <w:tcPr>
            <w:tcW w:w="700" w:type="dxa"/>
            <w:tcBorders>
              <w:top w:val="single" w:sz="4" w:space="0" w:color="auto"/>
              <w:left w:val="single" w:sz="4" w:space="0" w:color="auto"/>
              <w:bottom w:val="single" w:sz="4" w:space="0" w:color="auto"/>
              <w:right w:val="single" w:sz="4" w:space="0" w:color="auto"/>
            </w:tcBorders>
          </w:tcPr>
          <w:p w:rsidR="0063663E" w:rsidRPr="0058379E" w:rsidRDefault="0063663E" w:rsidP="00721D43">
            <w:pPr>
              <w:spacing w:line="366" w:lineRule="exact"/>
              <w:rPr>
                <w:rFonts w:asciiTheme="minorEastAsia" w:eastAsiaTheme="minorEastAsia" w:hAnsiTheme="minorEastAsia" w:cs="宋体"/>
                <w:color w:val="000000" w:themeColor="text1"/>
                <w:kern w:val="44"/>
                <w:szCs w:val="21"/>
              </w:rPr>
            </w:pPr>
            <w:r w:rsidRPr="0058379E">
              <w:rPr>
                <w:rFonts w:asciiTheme="minorEastAsia" w:eastAsiaTheme="minorEastAsia" w:hAnsiTheme="minorEastAsia" w:cs="宋体" w:hint="eastAsia"/>
                <w:color w:val="000000" w:themeColor="text1"/>
                <w:kern w:val="44"/>
                <w:szCs w:val="21"/>
              </w:rPr>
              <w:t>1</w:t>
            </w:r>
          </w:p>
        </w:tc>
        <w:tc>
          <w:tcPr>
            <w:tcW w:w="1672" w:type="dxa"/>
            <w:tcBorders>
              <w:top w:val="single" w:sz="4" w:space="0" w:color="auto"/>
              <w:left w:val="single" w:sz="4" w:space="0" w:color="auto"/>
              <w:bottom w:val="single" w:sz="4" w:space="0" w:color="auto"/>
              <w:right w:val="single" w:sz="4" w:space="0" w:color="auto"/>
            </w:tcBorders>
            <w:vAlign w:val="center"/>
          </w:tcPr>
          <w:p w:rsidR="0063663E" w:rsidRPr="0058379E" w:rsidRDefault="0063663E" w:rsidP="00721D43">
            <w:pPr>
              <w:spacing w:line="366" w:lineRule="exact"/>
              <w:rPr>
                <w:rFonts w:asciiTheme="minorEastAsia" w:eastAsiaTheme="minorEastAsia" w:hAnsiTheme="minorEastAsia" w:cs="宋体"/>
                <w:color w:val="000000" w:themeColor="text1"/>
                <w:kern w:val="44"/>
                <w:szCs w:val="21"/>
              </w:rPr>
            </w:pPr>
            <w:r w:rsidRPr="0058379E">
              <w:rPr>
                <w:rFonts w:asciiTheme="minorEastAsia" w:eastAsiaTheme="minorEastAsia" w:hAnsiTheme="minorEastAsia" w:cs="宋体" w:hint="eastAsia"/>
                <w:color w:val="000000" w:themeColor="text1"/>
                <w:kern w:val="44"/>
                <w:szCs w:val="21"/>
              </w:rPr>
              <w:t>API 602</w:t>
            </w:r>
          </w:p>
        </w:tc>
        <w:tc>
          <w:tcPr>
            <w:tcW w:w="6288" w:type="dxa"/>
            <w:tcBorders>
              <w:top w:val="single" w:sz="4" w:space="0" w:color="auto"/>
              <w:left w:val="single" w:sz="4" w:space="0" w:color="auto"/>
              <w:bottom w:val="single" w:sz="4" w:space="0" w:color="auto"/>
              <w:right w:val="single" w:sz="4" w:space="0" w:color="auto"/>
            </w:tcBorders>
          </w:tcPr>
          <w:p w:rsidR="0063663E" w:rsidRPr="0058379E" w:rsidRDefault="0063663E" w:rsidP="00721D43">
            <w:pPr>
              <w:spacing w:line="366" w:lineRule="exact"/>
              <w:rPr>
                <w:rFonts w:asciiTheme="minorEastAsia" w:eastAsiaTheme="minorEastAsia" w:hAnsiTheme="minorEastAsia" w:cs="宋体"/>
                <w:color w:val="000000" w:themeColor="text1"/>
                <w:kern w:val="44"/>
                <w:szCs w:val="21"/>
              </w:rPr>
            </w:pPr>
            <w:r w:rsidRPr="0058379E">
              <w:rPr>
                <w:rFonts w:asciiTheme="minorEastAsia" w:eastAsiaTheme="minorEastAsia" w:hAnsiTheme="minorEastAsia" w:cs="宋体" w:hint="eastAsia"/>
                <w:color w:val="000000" w:themeColor="text1"/>
                <w:kern w:val="44"/>
                <w:szCs w:val="21"/>
              </w:rPr>
              <w:t>《石油和天然气工业用公称尺寸小于和等于DN100的钢制闸阀、截止阀和止回阀》</w:t>
            </w:r>
          </w:p>
        </w:tc>
      </w:tr>
      <w:tr w:rsidR="0063663E" w:rsidRPr="0058379E" w:rsidTr="00721D43">
        <w:trPr>
          <w:tblHeader/>
          <w:jc w:val="center"/>
        </w:trPr>
        <w:tc>
          <w:tcPr>
            <w:tcW w:w="700" w:type="dxa"/>
            <w:tcBorders>
              <w:top w:val="single" w:sz="4" w:space="0" w:color="auto"/>
              <w:left w:val="single" w:sz="4" w:space="0" w:color="auto"/>
              <w:bottom w:val="single" w:sz="4" w:space="0" w:color="auto"/>
              <w:right w:val="single" w:sz="4" w:space="0" w:color="auto"/>
            </w:tcBorders>
          </w:tcPr>
          <w:p w:rsidR="0063663E" w:rsidRPr="0058379E" w:rsidRDefault="0063663E" w:rsidP="00721D43">
            <w:pPr>
              <w:spacing w:line="366" w:lineRule="exact"/>
              <w:rPr>
                <w:rFonts w:asciiTheme="minorEastAsia" w:eastAsiaTheme="minorEastAsia" w:hAnsiTheme="minorEastAsia" w:cs="宋体"/>
                <w:color w:val="000000" w:themeColor="text1"/>
                <w:kern w:val="44"/>
                <w:szCs w:val="21"/>
              </w:rPr>
            </w:pPr>
            <w:r w:rsidRPr="0058379E">
              <w:rPr>
                <w:rFonts w:asciiTheme="minorEastAsia" w:eastAsiaTheme="minorEastAsia" w:hAnsiTheme="minorEastAsia" w:cs="宋体" w:hint="eastAsia"/>
                <w:color w:val="000000" w:themeColor="text1"/>
                <w:kern w:val="44"/>
                <w:szCs w:val="21"/>
              </w:rPr>
              <w:t>2</w:t>
            </w:r>
          </w:p>
        </w:tc>
        <w:tc>
          <w:tcPr>
            <w:tcW w:w="1672" w:type="dxa"/>
            <w:tcBorders>
              <w:top w:val="single" w:sz="4" w:space="0" w:color="auto"/>
              <w:left w:val="single" w:sz="4" w:space="0" w:color="auto"/>
              <w:bottom w:val="single" w:sz="4" w:space="0" w:color="auto"/>
              <w:right w:val="single" w:sz="4" w:space="0" w:color="auto"/>
            </w:tcBorders>
            <w:vAlign w:val="center"/>
          </w:tcPr>
          <w:p w:rsidR="0063663E" w:rsidRPr="0058379E" w:rsidRDefault="0063663E" w:rsidP="00721D43">
            <w:pPr>
              <w:spacing w:line="366" w:lineRule="exact"/>
              <w:rPr>
                <w:rFonts w:asciiTheme="minorEastAsia" w:eastAsiaTheme="minorEastAsia" w:hAnsiTheme="minorEastAsia" w:cs="宋体"/>
                <w:color w:val="000000" w:themeColor="text1"/>
                <w:kern w:val="44"/>
                <w:szCs w:val="21"/>
              </w:rPr>
            </w:pPr>
            <w:r w:rsidRPr="0058379E">
              <w:rPr>
                <w:rFonts w:asciiTheme="minorEastAsia" w:eastAsiaTheme="minorEastAsia" w:hAnsiTheme="minorEastAsia" w:cs="宋体" w:hint="eastAsia"/>
                <w:color w:val="000000" w:themeColor="text1"/>
                <w:kern w:val="44"/>
                <w:szCs w:val="21"/>
              </w:rPr>
              <w:t>API 600</w:t>
            </w:r>
          </w:p>
        </w:tc>
        <w:tc>
          <w:tcPr>
            <w:tcW w:w="6288" w:type="dxa"/>
            <w:tcBorders>
              <w:top w:val="single" w:sz="4" w:space="0" w:color="auto"/>
              <w:left w:val="single" w:sz="4" w:space="0" w:color="auto"/>
              <w:bottom w:val="single" w:sz="4" w:space="0" w:color="auto"/>
              <w:right w:val="single" w:sz="4" w:space="0" w:color="auto"/>
            </w:tcBorders>
          </w:tcPr>
          <w:p w:rsidR="0063663E" w:rsidRPr="0058379E" w:rsidRDefault="0063663E" w:rsidP="00721D43">
            <w:pPr>
              <w:spacing w:line="366" w:lineRule="exact"/>
              <w:rPr>
                <w:rFonts w:asciiTheme="minorEastAsia" w:eastAsiaTheme="minorEastAsia" w:hAnsiTheme="minorEastAsia" w:cs="宋体"/>
                <w:color w:val="000000" w:themeColor="text1"/>
                <w:kern w:val="44"/>
                <w:szCs w:val="21"/>
              </w:rPr>
            </w:pPr>
            <w:r w:rsidRPr="0058379E">
              <w:rPr>
                <w:rFonts w:asciiTheme="minorEastAsia" w:eastAsiaTheme="minorEastAsia" w:hAnsiTheme="minorEastAsia" w:cs="宋体" w:hint="eastAsia"/>
                <w:color w:val="000000" w:themeColor="text1"/>
                <w:kern w:val="44"/>
                <w:szCs w:val="21"/>
              </w:rPr>
              <w:t>《石油天然气工业用螺栓连接阀盖钢制闸阀》</w:t>
            </w:r>
          </w:p>
        </w:tc>
      </w:tr>
      <w:tr w:rsidR="0063663E" w:rsidRPr="0058379E" w:rsidTr="00721D43">
        <w:trPr>
          <w:tblHeader/>
          <w:jc w:val="center"/>
        </w:trPr>
        <w:tc>
          <w:tcPr>
            <w:tcW w:w="700" w:type="dxa"/>
            <w:tcBorders>
              <w:top w:val="single" w:sz="4" w:space="0" w:color="auto"/>
              <w:left w:val="single" w:sz="4" w:space="0" w:color="auto"/>
              <w:bottom w:val="single" w:sz="4" w:space="0" w:color="auto"/>
              <w:right w:val="single" w:sz="4" w:space="0" w:color="auto"/>
            </w:tcBorders>
          </w:tcPr>
          <w:p w:rsidR="0063663E" w:rsidRPr="0058379E" w:rsidRDefault="0063663E" w:rsidP="00721D43">
            <w:pPr>
              <w:spacing w:line="366" w:lineRule="exact"/>
              <w:rPr>
                <w:rFonts w:asciiTheme="minorEastAsia" w:eastAsiaTheme="minorEastAsia" w:hAnsiTheme="minorEastAsia" w:cs="宋体"/>
                <w:color w:val="000000" w:themeColor="text1"/>
                <w:kern w:val="44"/>
                <w:szCs w:val="21"/>
              </w:rPr>
            </w:pPr>
            <w:r w:rsidRPr="0058379E">
              <w:rPr>
                <w:rFonts w:asciiTheme="minorEastAsia" w:eastAsiaTheme="minorEastAsia" w:hAnsiTheme="minorEastAsia" w:cs="宋体" w:hint="eastAsia"/>
                <w:color w:val="000000" w:themeColor="text1"/>
                <w:kern w:val="44"/>
                <w:szCs w:val="21"/>
              </w:rPr>
              <w:t>3</w:t>
            </w:r>
          </w:p>
        </w:tc>
        <w:tc>
          <w:tcPr>
            <w:tcW w:w="1672" w:type="dxa"/>
            <w:tcBorders>
              <w:top w:val="single" w:sz="4" w:space="0" w:color="auto"/>
              <w:left w:val="single" w:sz="4" w:space="0" w:color="auto"/>
              <w:bottom w:val="single" w:sz="4" w:space="0" w:color="auto"/>
              <w:right w:val="single" w:sz="4" w:space="0" w:color="auto"/>
            </w:tcBorders>
            <w:vAlign w:val="center"/>
          </w:tcPr>
          <w:p w:rsidR="0063663E" w:rsidRPr="0058379E" w:rsidRDefault="0063663E" w:rsidP="00721D43">
            <w:pPr>
              <w:spacing w:line="366" w:lineRule="exact"/>
              <w:rPr>
                <w:rFonts w:asciiTheme="minorEastAsia" w:eastAsiaTheme="minorEastAsia" w:hAnsiTheme="minorEastAsia" w:cs="宋体"/>
                <w:color w:val="000000" w:themeColor="text1"/>
                <w:kern w:val="44"/>
                <w:szCs w:val="21"/>
              </w:rPr>
            </w:pPr>
            <w:r w:rsidRPr="0058379E">
              <w:rPr>
                <w:rFonts w:asciiTheme="minorEastAsia" w:eastAsiaTheme="minorEastAsia" w:hAnsiTheme="minorEastAsia" w:cs="宋体" w:hint="eastAsia"/>
                <w:color w:val="000000" w:themeColor="text1"/>
                <w:kern w:val="44"/>
                <w:szCs w:val="21"/>
              </w:rPr>
              <w:t>BS 1868</w:t>
            </w:r>
          </w:p>
        </w:tc>
        <w:tc>
          <w:tcPr>
            <w:tcW w:w="6288" w:type="dxa"/>
            <w:tcBorders>
              <w:top w:val="single" w:sz="4" w:space="0" w:color="auto"/>
              <w:left w:val="single" w:sz="4" w:space="0" w:color="auto"/>
              <w:bottom w:val="single" w:sz="4" w:space="0" w:color="auto"/>
              <w:right w:val="single" w:sz="4" w:space="0" w:color="auto"/>
            </w:tcBorders>
          </w:tcPr>
          <w:p w:rsidR="0063663E" w:rsidRPr="0058379E" w:rsidRDefault="0063663E" w:rsidP="00721D43">
            <w:pPr>
              <w:spacing w:line="366" w:lineRule="exact"/>
              <w:rPr>
                <w:rFonts w:asciiTheme="minorEastAsia" w:eastAsiaTheme="minorEastAsia" w:hAnsiTheme="minorEastAsia" w:cs="宋体"/>
                <w:color w:val="000000" w:themeColor="text1"/>
                <w:kern w:val="44"/>
                <w:szCs w:val="21"/>
              </w:rPr>
            </w:pPr>
            <w:r w:rsidRPr="0058379E">
              <w:rPr>
                <w:rFonts w:asciiTheme="minorEastAsia" w:eastAsiaTheme="minorEastAsia" w:hAnsiTheme="minorEastAsia" w:cs="宋体" w:hint="eastAsia"/>
                <w:color w:val="000000" w:themeColor="text1"/>
                <w:kern w:val="44"/>
                <w:szCs w:val="21"/>
              </w:rPr>
              <w:t>《石油、石化及联合工业用钢制法兰及对焊止回阀》</w:t>
            </w:r>
          </w:p>
        </w:tc>
      </w:tr>
      <w:tr w:rsidR="0063663E" w:rsidRPr="0058379E" w:rsidTr="00721D43">
        <w:trPr>
          <w:tblHeader/>
          <w:jc w:val="center"/>
        </w:trPr>
        <w:tc>
          <w:tcPr>
            <w:tcW w:w="700" w:type="dxa"/>
            <w:tcBorders>
              <w:top w:val="single" w:sz="4" w:space="0" w:color="auto"/>
              <w:left w:val="single" w:sz="4" w:space="0" w:color="auto"/>
              <w:bottom w:val="single" w:sz="4" w:space="0" w:color="auto"/>
              <w:right w:val="single" w:sz="4" w:space="0" w:color="auto"/>
            </w:tcBorders>
          </w:tcPr>
          <w:p w:rsidR="0063663E" w:rsidRPr="0058379E" w:rsidRDefault="0063663E" w:rsidP="00721D43">
            <w:pPr>
              <w:spacing w:line="366" w:lineRule="exact"/>
              <w:rPr>
                <w:rFonts w:asciiTheme="minorEastAsia" w:eastAsiaTheme="minorEastAsia" w:hAnsiTheme="minorEastAsia" w:cs="宋体"/>
                <w:color w:val="000000" w:themeColor="text1"/>
                <w:kern w:val="44"/>
                <w:szCs w:val="21"/>
              </w:rPr>
            </w:pPr>
            <w:r w:rsidRPr="0058379E">
              <w:rPr>
                <w:rFonts w:asciiTheme="minorEastAsia" w:eastAsiaTheme="minorEastAsia" w:hAnsiTheme="minorEastAsia" w:cs="宋体" w:hint="eastAsia"/>
                <w:color w:val="000000" w:themeColor="text1"/>
                <w:kern w:val="44"/>
                <w:szCs w:val="21"/>
              </w:rPr>
              <w:t>4</w:t>
            </w:r>
          </w:p>
        </w:tc>
        <w:tc>
          <w:tcPr>
            <w:tcW w:w="1672" w:type="dxa"/>
            <w:tcBorders>
              <w:top w:val="single" w:sz="4" w:space="0" w:color="auto"/>
              <w:left w:val="single" w:sz="4" w:space="0" w:color="auto"/>
              <w:bottom w:val="single" w:sz="4" w:space="0" w:color="auto"/>
              <w:right w:val="single" w:sz="4" w:space="0" w:color="auto"/>
            </w:tcBorders>
            <w:vAlign w:val="center"/>
          </w:tcPr>
          <w:p w:rsidR="0063663E" w:rsidRPr="0058379E" w:rsidRDefault="0063663E" w:rsidP="00721D43">
            <w:pPr>
              <w:spacing w:line="366" w:lineRule="exact"/>
              <w:rPr>
                <w:rFonts w:asciiTheme="minorEastAsia" w:eastAsiaTheme="minorEastAsia" w:hAnsiTheme="minorEastAsia" w:cs="宋体"/>
                <w:color w:val="000000" w:themeColor="text1"/>
                <w:kern w:val="44"/>
                <w:szCs w:val="21"/>
              </w:rPr>
            </w:pPr>
            <w:r w:rsidRPr="0058379E">
              <w:rPr>
                <w:rFonts w:asciiTheme="minorEastAsia" w:eastAsiaTheme="minorEastAsia" w:hAnsiTheme="minorEastAsia" w:cs="宋体" w:hint="eastAsia"/>
                <w:color w:val="000000" w:themeColor="text1"/>
                <w:kern w:val="44"/>
                <w:szCs w:val="21"/>
              </w:rPr>
              <w:t>BS 1873</w:t>
            </w:r>
          </w:p>
        </w:tc>
        <w:tc>
          <w:tcPr>
            <w:tcW w:w="6288" w:type="dxa"/>
            <w:tcBorders>
              <w:top w:val="single" w:sz="4" w:space="0" w:color="auto"/>
              <w:left w:val="single" w:sz="4" w:space="0" w:color="auto"/>
              <w:bottom w:val="single" w:sz="4" w:space="0" w:color="auto"/>
              <w:right w:val="single" w:sz="4" w:space="0" w:color="auto"/>
            </w:tcBorders>
          </w:tcPr>
          <w:p w:rsidR="0063663E" w:rsidRPr="0058379E" w:rsidRDefault="0063663E" w:rsidP="00721D43">
            <w:pPr>
              <w:spacing w:line="366" w:lineRule="exact"/>
              <w:rPr>
                <w:rFonts w:asciiTheme="minorEastAsia" w:eastAsiaTheme="minorEastAsia" w:hAnsiTheme="minorEastAsia" w:cs="宋体"/>
                <w:color w:val="000000" w:themeColor="text1"/>
                <w:kern w:val="44"/>
                <w:szCs w:val="21"/>
              </w:rPr>
            </w:pPr>
            <w:r w:rsidRPr="0058379E">
              <w:rPr>
                <w:rFonts w:asciiTheme="minorEastAsia" w:eastAsiaTheme="minorEastAsia" w:hAnsiTheme="minorEastAsia" w:cs="宋体" w:hint="eastAsia"/>
                <w:color w:val="000000" w:themeColor="text1"/>
                <w:kern w:val="44"/>
                <w:szCs w:val="21"/>
              </w:rPr>
              <w:t>《石油、石化及联合工业用钢制法兰及对焊截止阀及截止止回阀》</w:t>
            </w:r>
          </w:p>
        </w:tc>
      </w:tr>
      <w:tr w:rsidR="0063663E" w:rsidRPr="0058379E" w:rsidTr="00721D43">
        <w:trPr>
          <w:tblHeader/>
          <w:jc w:val="center"/>
        </w:trPr>
        <w:tc>
          <w:tcPr>
            <w:tcW w:w="700" w:type="dxa"/>
            <w:tcBorders>
              <w:top w:val="single" w:sz="4" w:space="0" w:color="auto"/>
              <w:left w:val="single" w:sz="4" w:space="0" w:color="auto"/>
              <w:bottom w:val="single" w:sz="4" w:space="0" w:color="auto"/>
              <w:right w:val="single" w:sz="4" w:space="0" w:color="auto"/>
            </w:tcBorders>
          </w:tcPr>
          <w:p w:rsidR="0063663E" w:rsidRPr="0058379E" w:rsidRDefault="0063663E" w:rsidP="00721D43">
            <w:pPr>
              <w:spacing w:line="366" w:lineRule="exact"/>
              <w:rPr>
                <w:rFonts w:asciiTheme="minorEastAsia" w:eastAsiaTheme="minorEastAsia" w:hAnsiTheme="minorEastAsia" w:cs="宋体"/>
                <w:color w:val="000000" w:themeColor="text1"/>
                <w:kern w:val="44"/>
                <w:szCs w:val="21"/>
              </w:rPr>
            </w:pPr>
            <w:r w:rsidRPr="0058379E">
              <w:rPr>
                <w:rFonts w:asciiTheme="minorEastAsia" w:eastAsiaTheme="minorEastAsia" w:hAnsiTheme="minorEastAsia" w:cs="宋体" w:hint="eastAsia"/>
                <w:color w:val="000000" w:themeColor="text1"/>
                <w:kern w:val="44"/>
                <w:szCs w:val="21"/>
              </w:rPr>
              <w:t>5</w:t>
            </w:r>
          </w:p>
        </w:tc>
        <w:tc>
          <w:tcPr>
            <w:tcW w:w="1672" w:type="dxa"/>
            <w:tcBorders>
              <w:top w:val="single" w:sz="4" w:space="0" w:color="auto"/>
              <w:left w:val="single" w:sz="4" w:space="0" w:color="auto"/>
              <w:bottom w:val="single" w:sz="4" w:space="0" w:color="auto"/>
              <w:right w:val="single" w:sz="4" w:space="0" w:color="auto"/>
            </w:tcBorders>
            <w:vAlign w:val="center"/>
          </w:tcPr>
          <w:p w:rsidR="0063663E" w:rsidRPr="0058379E" w:rsidRDefault="0063663E" w:rsidP="00721D43">
            <w:pPr>
              <w:spacing w:line="366" w:lineRule="exact"/>
              <w:rPr>
                <w:rFonts w:asciiTheme="minorEastAsia" w:eastAsiaTheme="minorEastAsia" w:hAnsiTheme="minorEastAsia" w:cs="宋体"/>
                <w:color w:val="000000" w:themeColor="text1"/>
                <w:kern w:val="44"/>
                <w:szCs w:val="21"/>
              </w:rPr>
            </w:pPr>
            <w:r w:rsidRPr="0058379E">
              <w:rPr>
                <w:rFonts w:asciiTheme="minorEastAsia" w:eastAsiaTheme="minorEastAsia" w:hAnsiTheme="minorEastAsia" w:cs="宋体" w:hint="eastAsia"/>
                <w:color w:val="000000" w:themeColor="text1"/>
                <w:kern w:val="44"/>
                <w:szCs w:val="21"/>
              </w:rPr>
              <w:t>API 608</w:t>
            </w:r>
          </w:p>
        </w:tc>
        <w:tc>
          <w:tcPr>
            <w:tcW w:w="6288" w:type="dxa"/>
            <w:tcBorders>
              <w:top w:val="single" w:sz="4" w:space="0" w:color="auto"/>
              <w:left w:val="single" w:sz="4" w:space="0" w:color="auto"/>
              <w:bottom w:val="single" w:sz="4" w:space="0" w:color="auto"/>
              <w:right w:val="single" w:sz="4" w:space="0" w:color="auto"/>
            </w:tcBorders>
          </w:tcPr>
          <w:p w:rsidR="0063663E" w:rsidRPr="0058379E" w:rsidRDefault="0063663E" w:rsidP="00721D43">
            <w:pPr>
              <w:spacing w:line="366" w:lineRule="exact"/>
              <w:rPr>
                <w:rFonts w:asciiTheme="minorEastAsia" w:eastAsiaTheme="minorEastAsia" w:hAnsiTheme="minorEastAsia" w:cs="宋体"/>
                <w:color w:val="000000" w:themeColor="text1"/>
                <w:kern w:val="44"/>
                <w:szCs w:val="21"/>
              </w:rPr>
            </w:pPr>
            <w:r w:rsidRPr="0058379E">
              <w:rPr>
                <w:rFonts w:asciiTheme="minorEastAsia" w:eastAsiaTheme="minorEastAsia" w:hAnsiTheme="minorEastAsia" w:cs="宋体" w:hint="eastAsia"/>
                <w:color w:val="000000" w:themeColor="text1"/>
                <w:kern w:val="44"/>
                <w:szCs w:val="21"/>
              </w:rPr>
              <w:t>《法兰端、螺纹端、焊接</w:t>
            </w:r>
            <w:proofErr w:type="gramStart"/>
            <w:r w:rsidRPr="0058379E">
              <w:rPr>
                <w:rFonts w:asciiTheme="minorEastAsia" w:eastAsiaTheme="minorEastAsia" w:hAnsiTheme="minorEastAsia" w:cs="宋体" w:hint="eastAsia"/>
                <w:color w:val="000000" w:themeColor="text1"/>
                <w:kern w:val="44"/>
                <w:szCs w:val="21"/>
              </w:rPr>
              <w:t>端金</w:t>
            </w:r>
            <w:proofErr w:type="gramEnd"/>
            <w:r w:rsidRPr="0058379E">
              <w:rPr>
                <w:rFonts w:asciiTheme="minorEastAsia" w:eastAsiaTheme="minorEastAsia" w:hAnsiTheme="minorEastAsia" w:cs="宋体" w:hint="eastAsia"/>
                <w:color w:val="000000" w:themeColor="text1"/>
                <w:kern w:val="44"/>
                <w:szCs w:val="21"/>
              </w:rPr>
              <w:t>属球阀》</w:t>
            </w:r>
          </w:p>
        </w:tc>
      </w:tr>
      <w:tr w:rsidR="0063663E" w:rsidRPr="0058379E" w:rsidTr="00721D43">
        <w:trPr>
          <w:tblHeader/>
          <w:jc w:val="center"/>
        </w:trPr>
        <w:tc>
          <w:tcPr>
            <w:tcW w:w="700" w:type="dxa"/>
            <w:tcBorders>
              <w:top w:val="single" w:sz="4" w:space="0" w:color="auto"/>
              <w:left w:val="single" w:sz="4" w:space="0" w:color="auto"/>
              <w:bottom w:val="single" w:sz="4" w:space="0" w:color="auto"/>
              <w:right w:val="single" w:sz="4" w:space="0" w:color="auto"/>
            </w:tcBorders>
          </w:tcPr>
          <w:p w:rsidR="0063663E" w:rsidRPr="0058379E" w:rsidRDefault="0063663E" w:rsidP="00721D43">
            <w:pPr>
              <w:spacing w:line="366" w:lineRule="exact"/>
              <w:rPr>
                <w:rFonts w:asciiTheme="minorEastAsia" w:eastAsiaTheme="minorEastAsia" w:hAnsiTheme="minorEastAsia" w:cs="宋体"/>
                <w:color w:val="000000" w:themeColor="text1"/>
                <w:kern w:val="44"/>
                <w:szCs w:val="21"/>
              </w:rPr>
            </w:pPr>
            <w:r w:rsidRPr="0058379E">
              <w:rPr>
                <w:rFonts w:asciiTheme="minorEastAsia" w:eastAsiaTheme="minorEastAsia" w:hAnsiTheme="minorEastAsia" w:cs="宋体" w:hint="eastAsia"/>
                <w:color w:val="000000" w:themeColor="text1"/>
                <w:kern w:val="44"/>
                <w:szCs w:val="21"/>
              </w:rPr>
              <w:t>6</w:t>
            </w:r>
          </w:p>
        </w:tc>
        <w:tc>
          <w:tcPr>
            <w:tcW w:w="1672" w:type="dxa"/>
            <w:tcBorders>
              <w:top w:val="single" w:sz="4" w:space="0" w:color="auto"/>
              <w:left w:val="single" w:sz="4" w:space="0" w:color="auto"/>
              <w:bottom w:val="single" w:sz="4" w:space="0" w:color="auto"/>
              <w:right w:val="single" w:sz="4" w:space="0" w:color="auto"/>
            </w:tcBorders>
          </w:tcPr>
          <w:p w:rsidR="0063663E" w:rsidRPr="0058379E" w:rsidRDefault="0063663E" w:rsidP="00721D43">
            <w:pPr>
              <w:spacing w:line="366" w:lineRule="exact"/>
              <w:rPr>
                <w:rFonts w:asciiTheme="minorEastAsia" w:eastAsiaTheme="minorEastAsia" w:hAnsiTheme="minorEastAsia" w:cs="宋体"/>
                <w:color w:val="000000" w:themeColor="text1"/>
                <w:spacing w:val="-2"/>
                <w:kern w:val="44"/>
                <w:szCs w:val="21"/>
              </w:rPr>
            </w:pPr>
            <w:r w:rsidRPr="0058379E">
              <w:rPr>
                <w:rFonts w:asciiTheme="minorEastAsia" w:eastAsiaTheme="minorEastAsia" w:hAnsiTheme="minorEastAsia" w:cs="宋体" w:hint="eastAsia"/>
                <w:color w:val="000000" w:themeColor="text1"/>
                <w:kern w:val="44"/>
                <w:szCs w:val="21"/>
              </w:rPr>
              <w:t>API 6FA</w:t>
            </w:r>
          </w:p>
        </w:tc>
        <w:tc>
          <w:tcPr>
            <w:tcW w:w="6288" w:type="dxa"/>
            <w:tcBorders>
              <w:top w:val="single" w:sz="4" w:space="0" w:color="auto"/>
              <w:left w:val="single" w:sz="4" w:space="0" w:color="auto"/>
              <w:bottom w:val="single" w:sz="4" w:space="0" w:color="auto"/>
              <w:right w:val="single" w:sz="4" w:space="0" w:color="auto"/>
            </w:tcBorders>
          </w:tcPr>
          <w:p w:rsidR="0063663E" w:rsidRPr="0058379E" w:rsidRDefault="0063663E" w:rsidP="00721D43">
            <w:pPr>
              <w:spacing w:line="366" w:lineRule="exact"/>
              <w:rPr>
                <w:rFonts w:asciiTheme="minorEastAsia" w:eastAsiaTheme="minorEastAsia" w:hAnsiTheme="minorEastAsia" w:cs="宋体"/>
                <w:color w:val="000000" w:themeColor="text1"/>
                <w:spacing w:val="-2"/>
                <w:kern w:val="44"/>
                <w:szCs w:val="21"/>
              </w:rPr>
            </w:pPr>
            <w:r w:rsidRPr="0058379E">
              <w:rPr>
                <w:rFonts w:asciiTheme="minorEastAsia" w:eastAsiaTheme="minorEastAsia" w:hAnsiTheme="minorEastAsia" w:cs="宋体" w:hint="eastAsia"/>
                <w:color w:val="000000" w:themeColor="text1"/>
                <w:kern w:val="44"/>
                <w:szCs w:val="21"/>
              </w:rPr>
              <w:t>《阀门耐火试验》</w:t>
            </w:r>
          </w:p>
        </w:tc>
      </w:tr>
      <w:tr w:rsidR="0063663E" w:rsidRPr="0058379E" w:rsidTr="00721D43">
        <w:trPr>
          <w:tblHeader/>
          <w:jc w:val="center"/>
        </w:trPr>
        <w:tc>
          <w:tcPr>
            <w:tcW w:w="700" w:type="dxa"/>
            <w:tcBorders>
              <w:top w:val="single" w:sz="4" w:space="0" w:color="auto"/>
              <w:left w:val="single" w:sz="4" w:space="0" w:color="auto"/>
              <w:bottom w:val="single" w:sz="4" w:space="0" w:color="auto"/>
              <w:right w:val="single" w:sz="4" w:space="0" w:color="auto"/>
            </w:tcBorders>
          </w:tcPr>
          <w:p w:rsidR="0063663E" w:rsidRPr="0058379E" w:rsidRDefault="0063663E" w:rsidP="00721D43">
            <w:pPr>
              <w:spacing w:line="366" w:lineRule="exact"/>
              <w:rPr>
                <w:rFonts w:asciiTheme="minorEastAsia" w:eastAsiaTheme="minorEastAsia" w:hAnsiTheme="minorEastAsia" w:cs="宋体"/>
                <w:color w:val="000000" w:themeColor="text1"/>
                <w:kern w:val="44"/>
                <w:szCs w:val="21"/>
              </w:rPr>
            </w:pPr>
            <w:r w:rsidRPr="0058379E">
              <w:rPr>
                <w:rFonts w:asciiTheme="minorEastAsia" w:eastAsiaTheme="minorEastAsia" w:hAnsiTheme="minorEastAsia" w:cs="宋体" w:hint="eastAsia"/>
                <w:color w:val="000000" w:themeColor="text1"/>
                <w:kern w:val="44"/>
                <w:szCs w:val="21"/>
              </w:rPr>
              <w:lastRenderedPageBreak/>
              <w:t>7</w:t>
            </w:r>
          </w:p>
        </w:tc>
        <w:tc>
          <w:tcPr>
            <w:tcW w:w="1672" w:type="dxa"/>
            <w:tcBorders>
              <w:top w:val="single" w:sz="4" w:space="0" w:color="auto"/>
              <w:left w:val="single" w:sz="4" w:space="0" w:color="auto"/>
              <w:bottom w:val="single" w:sz="4" w:space="0" w:color="auto"/>
              <w:right w:val="single" w:sz="4" w:space="0" w:color="auto"/>
            </w:tcBorders>
            <w:vAlign w:val="center"/>
          </w:tcPr>
          <w:p w:rsidR="0063663E" w:rsidRPr="0058379E" w:rsidRDefault="0063663E" w:rsidP="00721D43">
            <w:pPr>
              <w:spacing w:line="366" w:lineRule="exact"/>
              <w:rPr>
                <w:rFonts w:asciiTheme="minorEastAsia" w:eastAsiaTheme="minorEastAsia" w:hAnsiTheme="minorEastAsia" w:cs="宋体"/>
                <w:color w:val="000000" w:themeColor="text1"/>
                <w:spacing w:val="-2"/>
                <w:kern w:val="44"/>
                <w:szCs w:val="21"/>
              </w:rPr>
            </w:pPr>
            <w:r w:rsidRPr="0058379E">
              <w:rPr>
                <w:rFonts w:asciiTheme="minorEastAsia" w:eastAsiaTheme="minorEastAsia" w:hAnsiTheme="minorEastAsia" w:cs="宋体" w:hint="eastAsia"/>
                <w:color w:val="000000" w:themeColor="text1"/>
                <w:kern w:val="44"/>
                <w:szCs w:val="21"/>
              </w:rPr>
              <w:t>API 607</w:t>
            </w:r>
          </w:p>
        </w:tc>
        <w:tc>
          <w:tcPr>
            <w:tcW w:w="6288" w:type="dxa"/>
            <w:tcBorders>
              <w:top w:val="single" w:sz="4" w:space="0" w:color="auto"/>
              <w:left w:val="single" w:sz="4" w:space="0" w:color="auto"/>
              <w:bottom w:val="single" w:sz="4" w:space="0" w:color="auto"/>
              <w:right w:val="single" w:sz="4" w:space="0" w:color="auto"/>
            </w:tcBorders>
          </w:tcPr>
          <w:p w:rsidR="0063663E" w:rsidRPr="0058379E" w:rsidRDefault="0063663E" w:rsidP="00721D43">
            <w:pPr>
              <w:spacing w:line="366" w:lineRule="exact"/>
              <w:rPr>
                <w:rFonts w:asciiTheme="minorEastAsia" w:eastAsiaTheme="minorEastAsia" w:hAnsiTheme="minorEastAsia" w:cs="宋体"/>
                <w:color w:val="000000" w:themeColor="text1"/>
                <w:spacing w:val="-2"/>
                <w:kern w:val="44"/>
                <w:szCs w:val="21"/>
              </w:rPr>
            </w:pPr>
            <w:r w:rsidRPr="0058379E">
              <w:rPr>
                <w:rFonts w:asciiTheme="minorEastAsia" w:eastAsiaTheme="minorEastAsia" w:hAnsiTheme="minorEastAsia" w:cs="宋体" w:hint="eastAsia"/>
                <w:color w:val="000000" w:themeColor="text1"/>
                <w:kern w:val="44"/>
                <w:szCs w:val="21"/>
              </w:rPr>
              <w:t>《转1/4周阀座阀门的耐火试验》</w:t>
            </w:r>
          </w:p>
        </w:tc>
      </w:tr>
      <w:tr w:rsidR="0063663E" w:rsidRPr="0058379E" w:rsidTr="00721D43">
        <w:trPr>
          <w:tblHeader/>
          <w:jc w:val="center"/>
        </w:trPr>
        <w:tc>
          <w:tcPr>
            <w:tcW w:w="700" w:type="dxa"/>
            <w:tcBorders>
              <w:top w:val="single" w:sz="4" w:space="0" w:color="auto"/>
              <w:left w:val="single" w:sz="4" w:space="0" w:color="auto"/>
              <w:bottom w:val="single" w:sz="4" w:space="0" w:color="auto"/>
              <w:right w:val="single" w:sz="4" w:space="0" w:color="auto"/>
            </w:tcBorders>
          </w:tcPr>
          <w:p w:rsidR="0063663E" w:rsidRPr="0058379E" w:rsidRDefault="0063663E" w:rsidP="00721D43">
            <w:pPr>
              <w:spacing w:line="366" w:lineRule="exact"/>
              <w:rPr>
                <w:rFonts w:asciiTheme="minorEastAsia" w:eastAsiaTheme="minorEastAsia" w:hAnsiTheme="minorEastAsia" w:cs="宋体"/>
                <w:color w:val="000000" w:themeColor="text1"/>
                <w:kern w:val="44"/>
                <w:szCs w:val="21"/>
              </w:rPr>
            </w:pPr>
            <w:r w:rsidRPr="0058379E">
              <w:rPr>
                <w:rFonts w:asciiTheme="minorEastAsia" w:eastAsiaTheme="minorEastAsia" w:hAnsiTheme="minorEastAsia" w:cs="宋体" w:hint="eastAsia"/>
                <w:color w:val="000000" w:themeColor="text1"/>
                <w:kern w:val="44"/>
                <w:szCs w:val="21"/>
              </w:rPr>
              <w:t>8</w:t>
            </w:r>
          </w:p>
        </w:tc>
        <w:tc>
          <w:tcPr>
            <w:tcW w:w="1672" w:type="dxa"/>
            <w:tcBorders>
              <w:top w:val="single" w:sz="4" w:space="0" w:color="auto"/>
              <w:left w:val="single" w:sz="4" w:space="0" w:color="auto"/>
              <w:bottom w:val="single" w:sz="4" w:space="0" w:color="auto"/>
              <w:right w:val="single" w:sz="4" w:space="0" w:color="auto"/>
            </w:tcBorders>
            <w:vAlign w:val="center"/>
          </w:tcPr>
          <w:p w:rsidR="0063663E" w:rsidRPr="0058379E" w:rsidRDefault="0063663E" w:rsidP="00721D43">
            <w:pPr>
              <w:spacing w:line="366" w:lineRule="exact"/>
              <w:rPr>
                <w:rFonts w:asciiTheme="minorEastAsia" w:eastAsiaTheme="minorEastAsia" w:hAnsiTheme="minorEastAsia" w:cs="宋体"/>
                <w:color w:val="000000" w:themeColor="text1"/>
                <w:spacing w:val="-2"/>
                <w:kern w:val="44"/>
                <w:szCs w:val="21"/>
              </w:rPr>
            </w:pPr>
            <w:r w:rsidRPr="0058379E">
              <w:rPr>
                <w:rFonts w:asciiTheme="minorEastAsia" w:eastAsiaTheme="minorEastAsia" w:hAnsiTheme="minorEastAsia" w:cs="宋体" w:hint="eastAsia"/>
                <w:color w:val="000000" w:themeColor="text1"/>
                <w:kern w:val="44"/>
                <w:szCs w:val="21"/>
              </w:rPr>
              <w:t>ASME B16.34</w:t>
            </w:r>
          </w:p>
        </w:tc>
        <w:tc>
          <w:tcPr>
            <w:tcW w:w="6288" w:type="dxa"/>
            <w:tcBorders>
              <w:top w:val="single" w:sz="4" w:space="0" w:color="auto"/>
              <w:left w:val="single" w:sz="4" w:space="0" w:color="auto"/>
              <w:bottom w:val="single" w:sz="4" w:space="0" w:color="auto"/>
              <w:right w:val="single" w:sz="4" w:space="0" w:color="auto"/>
            </w:tcBorders>
            <w:vAlign w:val="center"/>
          </w:tcPr>
          <w:p w:rsidR="0063663E" w:rsidRPr="0058379E" w:rsidRDefault="0063663E" w:rsidP="00721D43">
            <w:pPr>
              <w:spacing w:line="366" w:lineRule="exact"/>
              <w:rPr>
                <w:rFonts w:asciiTheme="minorEastAsia" w:eastAsiaTheme="minorEastAsia" w:hAnsiTheme="minorEastAsia" w:cs="宋体"/>
                <w:color w:val="000000" w:themeColor="text1"/>
                <w:spacing w:val="-2"/>
                <w:kern w:val="44"/>
                <w:szCs w:val="21"/>
              </w:rPr>
            </w:pPr>
            <w:r w:rsidRPr="0058379E">
              <w:rPr>
                <w:rFonts w:asciiTheme="minorEastAsia" w:eastAsiaTheme="minorEastAsia" w:hAnsiTheme="minorEastAsia" w:cs="宋体" w:hint="eastAsia"/>
                <w:color w:val="000000" w:themeColor="text1"/>
                <w:kern w:val="44"/>
                <w:szCs w:val="21"/>
              </w:rPr>
              <w:t>《法兰、螺纹和焊连接的阀门》</w:t>
            </w:r>
          </w:p>
        </w:tc>
      </w:tr>
      <w:tr w:rsidR="0063663E" w:rsidRPr="0058379E" w:rsidTr="00721D43">
        <w:trPr>
          <w:trHeight w:val="158"/>
          <w:tblHeader/>
          <w:jc w:val="center"/>
        </w:trPr>
        <w:tc>
          <w:tcPr>
            <w:tcW w:w="700" w:type="dxa"/>
            <w:tcBorders>
              <w:top w:val="single" w:sz="4" w:space="0" w:color="auto"/>
              <w:left w:val="single" w:sz="4" w:space="0" w:color="auto"/>
              <w:bottom w:val="single" w:sz="4" w:space="0" w:color="auto"/>
              <w:right w:val="single" w:sz="4" w:space="0" w:color="auto"/>
            </w:tcBorders>
          </w:tcPr>
          <w:p w:rsidR="0063663E" w:rsidRPr="0058379E" w:rsidRDefault="0063663E" w:rsidP="00721D43">
            <w:pPr>
              <w:spacing w:line="366" w:lineRule="exact"/>
              <w:rPr>
                <w:rFonts w:asciiTheme="minorEastAsia" w:eastAsiaTheme="minorEastAsia" w:hAnsiTheme="minorEastAsia" w:cs="宋体"/>
                <w:color w:val="000000" w:themeColor="text1"/>
                <w:kern w:val="44"/>
                <w:szCs w:val="21"/>
              </w:rPr>
            </w:pPr>
            <w:r w:rsidRPr="0058379E">
              <w:rPr>
                <w:rFonts w:asciiTheme="minorEastAsia" w:eastAsiaTheme="minorEastAsia" w:hAnsiTheme="minorEastAsia" w:cs="宋体" w:hint="eastAsia"/>
                <w:color w:val="000000" w:themeColor="text1"/>
                <w:kern w:val="44"/>
                <w:szCs w:val="21"/>
              </w:rPr>
              <w:t>9</w:t>
            </w:r>
          </w:p>
        </w:tc>
        <w:tc>
          <w:tcPr>
            <w:tcW w:w="1672" w:type="dxa"/>
            <w:tcBorders>
              <w:top w:val="single" w:sz="4" w:space="0" w:color="auto"/>
              <w:left w:val="single" w:sz="4" w:space="0" w:color="auto"/>
              <w:bottom w:val="single" w:sz="4" w:space="0" w:color="auto"/>
              <w:right w:val="single" w:sz="4" w:space="0" w:color="auto"/>
            </w:tcBorders>
            <w:vAlign w:val="center"/>
          </w:tcPr>
          <w:p w:rsidR="0063663E" w:rsidRPr="0058379E" w:rsidRDefault="0063663E" w:rsidP="00721D43">
            <w:pPr>
              <w:spacing w:line="366" w:lineRule="exact"/>
              <w:rPr>
                <w:rFonts w:asciiTheme="minorEastAsia" w:eastAsiaTheme="minorEastAsia" w:hAnsiTheme="minorEastAsia" w:cs="宋体"/>
                <w:color w:val="000000" w:themeColor="text1"/>
                <w:spacing w:val="-2"/>
                <w:kern w:val="44"/>
                <w:szCs w:val="21"/>
              </w:rPr>
            </w:pPr>
            <w:r w:rsidRPr="0058379E">
              <w:rPr>
                <w:rFonts w:asciiTheme="minorEastAsia" w:eastAsiaTheme="minorEastAsia" w:hAnsiTheme="minorEastAsia" w:cs="宋体" w:hint="eastAsia"/>
                <w:color w:val="000000" w:themeColor="text1"/>
                <w:kern w:val="44"/>
                <w:szCs w:val="21"/>
              </w:rPr>
              <w:t>ASME B16.34a</w:t>
            </w:r>
          </w:p>
        </w:tc>
        <w:tc>
          <w:tcPr>
            <w:tcW w:w="6288" w:type="dxa"/>
            <w:tcBorders>
              <w:top w:val="single" w:sz="4" w:space="0" w:color="auto"/>
              <w:left w:val="single" w:sz="4" w:space="0" w:color="auto"/>
              <w:bottom w:val="single" w:sz="4" w:space="0" w:color="auto"/>
              <w:right w:val="single" w:sz="4" w:space="0" w:color="auto"/>
            </w:tcBorders>
            <w:vAlign w:val="center"/>
          </w:tcPr>
          <w:p w:rsidR="0063663E" w:rsidRPr="0058379E" w:rsidRDefault="0063663E" w:rsidP="00721D43">
            <w:pPr>
              <w:spacing w:line="366" w:lineRule="exact"/>
              <w:rPr>
                <w:rFonts w:asciiTheme="minorEastAsia" w:eastAsiaTheme="minorEastAsia" w:hAnsiTheme="minorEastAsia" w:cs="宋体"/>
                <w:color w:val="000000" w:themeColor="text1"/>
                <w:spacing w:val="-2"/>
                <w:kern w:val="44"/>
                <w:szCs w:val="21"/>
              </w:rPr>
            </w:pPr>
            <w:r w:rsidRPr="0058379E">
              <w:rPr>
                <w:rFonts w:asciiTheme="minorEastAsia" w:eastAsiaTheme="minorEastAsia" w:hAnsiTheme="minorEastAsia" w:cs="宋体" w:hint="eastAsia"/>
                <w:color w:val="000000" w:themeColor="text1"/>
                <w:kern w:val="44"/>
                <w:szCs w:val="21"/>
              </w:rPr>
              <w:t>《法兰、螺纹和焊连接的阀门-附录》</w:t>
            </w:r>
          </w:p>
        </w:tc>
      </w:tr>
      <w:tr w:rsidR="0063663E" w:rsidRPr="0058379E" w:rsidTr="00721D43">
        <w:trPr>
          <w:tblHeader/>
          <w:jc w:val="center"/>
        </w:trPr>
        <w:tc>
          <w:tcPr>
            <w:tcW w:w="700" w:type="dxa"/>
            <w:tcBorders>
              <w:top w:val="single" w:sz="4" w:space="0" w:color="auto"/>
              <w:left w:val="single" w:sz="4" w:space="0" w:color="auto"/>
              <w:bottom w:val="single" w:sz="4" w:space="0" w:color="auto"/>
              <w:right w:val="single" w:sz="4" w:space="0" w:color="auto"/>
            </w:tcBorders>
          </w:tcPr>
          <w:p w:rsidR="0063663E" w:rsidRPr="0058379E" w:rsidRDefault="0063663E" w:rsidP="00721D43">
            <w:pPr>
              <w:spacing w:line="366" w:lineRule="exact"/>
              <w:rPr>
                <w:rFonts w:asciiTheme="minorEastAsia" w:eastAsiaTheme="minorEastAsia" w:hAnsiTheme="minorEastAsia" w:cs="宋体"/>
                <w:color w:val="000000" w:themeColor="text1"/>
                <w:kern w:val="44"/>
                <w:szCs w:val="21"/>
              </w:rPr>
            </w:pPr>
            <w:r w:rsidRPr="0058379E">
              <w:rPr>
                <w:rFonts w:asciiTheme="minorEastAsia" w:eastAsiaTheme="minorEastAsia" w:hAnsiTheme="minorEastAsia" w:cs="宋体" w:hint="eastAsia"/>
                <w:color w:val="000000" w:themeColor="text1"/>
                <w:kern w:val="44"/>
                <w:szCs w:val="21"/>
              </w:rPr>
              <w:t>10</w:t>
            </w:r>
          </w:p>
        </w:tc>
        <w:tc>
          <w:tcPr>
            <w:tcW w:w="1672" w:type="dxa"/>
            <w:tcBorders>
              <w:top w:val="single" w:sz="4" w:space="0" w:color="auto"/>
              <w:left w:val="single" w:sz="4" w:space="0" w:color="auto"/>
              <w:bottom w:val="single" w:sz="4" w:space="0" w:color="auto"/>
              <w:right w:val="single" w:sz="4" w:space="0" w:color="auto"/>
            </w:tcBorders>
            <w:vAlign w:val="center"/>
          </w:tcPr>
          <w:p w:rsidR="0063663E" w:rsidRPr="0058379E" w:rsidRDefault="0063663E" w:rsidP="00721D43">
            <w:pPr>
              <w:spacing w:line="366" w:lineRule="exact"/>
              <w:rPr>
                <w:rFonts w:asciiTheme="minorEastAsia" w:eastAsiaTheme="minorEastAsia" w:hAnsiTheme="minorEastAsia" w:cs="宋体"/>
                <w:color w:val="000000" w:themeColor="text1"/>
                <w:spacing w:val="-2"/>
                <w:kern w:val="44"/>
                <w:szCs w:val="21"/>
              </w:rPr>
            </w:pPr>
            <w:r w:rsidRPr="0058379E">
              <w:rPr>
                <w:rFonts w:asciiTheme="minorEastAsia" w:eastAsiaTheme="minorEastAsia" w:hAnsiTheme="minorEastAsia" w:cs="宋体" w:hint="eastAsia"/>
                <w:color w:val="000000" w:themeColor="text1"/>
                <w:kern w:val="44"/>
                <w:szCs w:val="21"/>
              </w:rPr>
              <w:t>ASME B16.20</w:t>
            </w:r>
          </w:p>
        </w:tc>
        <w:tc>
          <w:tcPr>
            <w:tcW w:w="6288" w:type="dxa"/>
            <w:tcBorders>
              <w:top w:val="single" w:sz="4" w:space="0" w:color="auto"/>
              <w:left w:val="single" w:sz="4" w:space="0" w:color="auto"/>
              <w:bottom w:val="single" w:sz="4" w:space="0" w:color="auto"/>
              <w:right w:val="single" w:sz="4" w:space="0" w:color="auto"/>
            </w:tcBorders>
          </w:tcPr>
          <w:p w:rsidR="0063663E" w:rsidRPr="0058379E" w:rsidRDefault="0063663E" w:rsidP="00721D43">
            <w:pPr>
              <w:spacing w:line="366" w:lineRule="exact"/>
              <w:rPr>
                <w:rFonts w:asciiTheme="minorEastAsia" w:eastAsiaTheme="minorEastAsia" w:hAnsiTheme="minorEastAsia" w:cs="宋体"/>
                <w:color w:val="000000" w:themeColor="text1"/>
                <w:spacing w:val="-2"/>
                <w:kern w:val="44"/>
                <w:szCs w:val="21"/>
              </w:rPr>
            </w:pPr>
            <w:r w:rsidRPr="0058379E">
              <w:rPr>
                <w:rFonts w:asciiTheme="minorEastAsia" w:eastAsiaTheme="minorEastAsia" w:hAnsiTheme="minorEastAsia" w:cs="宋体" w:hint="eastAsia"/>
                <w:color w:val="000000" w:themeColor="text1"/>
                <w:kern w:val="44"/>
                <w:szCs w:val="21"/>
              </w:rPr>
              <w:t>《管法兰用金属垫片、环垫片、缠绕式垫片和包覆式垫片》</w:t>
            </w:r>
          </w:p>
        </w:tc>
      </w:tr>
      <w:tr w:rsidR="0063663E" w:rsidRPr="0058379E" w:rsidTr="00721D43">
        <w:trPr>
          <w:tblHeader/>
          <w:jc w:val="center"/>
        </w:trPr>
        <w:tc>
          <w:tcPr>
            <w:tcW w:w="700" w:type="dxa"/>
            <w:tcBorders>
              <w:top w:val="single" w:sz="4" w:space="0" w:color="auto"/>
              <w:left w:val="single" w:sz="4" w:space="0" w:color="auto"/>
              <w:bottom w:val="single" w:sz="4" w:space="0" w:color="auto"/>
              <w:right w:val="single" w:sz="4" w:space="0" w:color="auto"/>
            </w:tcBorders>
          </w:tcPr>
          <w:p w:rsidR="0063663E" w:rsidRPr="0058379E" w:rsidRDefault="0063663E" w:rsidP="00721D43">
            <w:pPr>
              <w:spacing w:line="366" w:lineRule="exact"/>
              <w:rPr>
                <w:rFonts w:asciiTheme="minorEastAsia" w:eastAsiaTheme="minorEastAsia" w:hAnsiTheme="minorEastAsia" w:cs="宋体"/>
                <w:color w:val="000000" w:themeColor="text1"/>
                <w:kern w:val="44"/>
                <w:szCs w:val="21"/>
              </w:rPr>
            </w:pPr>
            <w:r w:rsidRPr="0058379E">
              <w:rPr>
                <w:rFonts w:asciiTheme="minorEastAsia" w:eastAsiaTheme="minorEastAsia" w:hAnsiTheme="minorEastAsia" w:cs="宋体" w:hint="eastAsia"/>
                <w:color w:val="000000" w:themeColor="text1"/>
                <w:kern w:val="44"/>
                <w:szCs w:val="21"/>
              </w:rPr>
              <w:t>11</w:t>
            </w:r>
          </w:p>
        </w:tc>
        <w:tc>
          <w:tcPr>
            <w:tcW w:w="1672" w:type="dxa"/>
            <w:tcBorders>
              <w:top w:val="single" w:sz="4" w:space="0" w:color="auto"/>
              <w:left w:val="single" w:sz="4" w:space="0" w:color="auto"/>
              <w:bottom w:val="single" w:sz="4" w:space="0" w:color="auto"/>
              <w:right w:val="single" w:sz="4" w:space="0" w:color="auto"/>
            </w:tcBorders>
            <w:vAlign w:val="center"/>
          </w:tcPr>
          <w:p w:rsidR="0063663E" w:rsidRPr="0058379E" w:rsidRDefault="0063663E" w:rsidP="00721D43">
            <w:pPr>
              <w:spacing w:line="366" w:lineRule="exact"/>
              <w:rPr>
                <w:rFonts w:asciiTheme="minorEastAsia" w:eastAsiaTheme="minorEastAsia" w:hAnsiTheme="minorEastAsia" w:cs="宋体"/>
                <w:color w:val="000000" w:themeColor="text1"/>
                <w:spacing w:val="-2"/>
                <w:kern w:val="44"/>
                <w:szCs w:val="21"/>
              </w:rPr>
            </w:pPr>
            <w:r w:rsidRPr="0058379E">
              <w:rPr>
                <w:rFonts w:asciiTheme="minorEastAsia" w:eastAsiaTheme="minorEastAsia" w:hAnsiTheme="minorEastAsia" w:cs="宋体" w:hint="eastAsia"/>
                <w:color w:val="000000" w:themeColor="text1"/>
                <w:kern w:val="44"/>
                <w:szCs w:val="21"/>
              </w:rPr>
              <w:t>ASME B16.10</w:t>
            </w:r>
          </w:p>
        </w:tc>
        <w:tc>
          <w:tcPr>
            <w:tcW w:w="6288" w:type="dxa"/>
            <w:tcBorders>
              <w:top w:val="single" w:sz="4" w:space="0" w:color="auto"/>
              <w:left w:val="single" w:sz="4" w:space="0" w:color="auto"/>
              <w:bottom w:val="single" w:sz="4" w:space="0" w:color="auto"/>
              <w:right w:val="single" w:sz="4" w:space="0" w:color="auto"/>
            </w:tcBorders>
          </w:tcPr>
          <w:p w:rsidR="0063663E" w:rsidRPr="0058379E" w:rsidRDefault="0063663E" w:rsidP="00721D43">
            <w:pPr>
              <w:spacing w:line="366" w:lineRule="exact"/>
              <w:rPr>
                <w:rFonts w:asciiTheme="minorEastAsia" w:eastAsiaTheme="minorEastAsia" w:hAnsiTheme="minorEastAsia" w:cs="宋体"/>
                <w:color w:val="000000" w:themeColor="text1"/>
                <w:spacing w:val="-2"/>
                <w:kern w:val="44"/>
                <w:szCs w:val="21"/>
              </w:rPr>
            </w:pPr>
            <w:r w:rsidRPr="0058379E">
              <w:rPr>
                <w:rFonts w:asciiTheme="minorEastAsia" w:eastAsiaTheme="minorEastAsia" w:hAnsiTheme="minorEastAsia" w:cs="宋体" w:hint="eastAsia"/>
                <w:color w:val="000000" w:themeColor="text1"/>
                <w:kern w:val="44"/>
                <w:szCs w:val="21"/>
              </w:rPr>
              <w:t>《阀门结构长度》</w:t>
            </w:r>
          </w:p>
        </w:tc>
      </w:tr>
      <w:tr w:rsidR="0063663E" w:rsidRPr="0058379E" w:rsidTr="00721D43">
        <w:trPr>
          <w:tblHeader/>
          <w:jc w:val="center"/>
        </w:trPr>
        <w:tc>
          <w:tcPr>
            <w:tcW w:w="700" w:type="dxa"/>
            <w:tcBorders>
              <w:top w:val="single" w:sz="4" w:space="0" w:color="auto"/>
              <w:left w:val="single" w:sz="4" w:space="0" w:color="auto"/>
              <w:bottom w:val="single" w:sz="4" w:space="0" w:color="auto"/>
              <w:right w:val="single" w:sz="4" w:space="0" w:color="auto"/>
            </w:tcBorders>
          </w:tcPr>
          <w:p w:rsidR="0063663E" w:rsidRPr="0058379E" w:rsidRDefault="0063663E" w:rsidP="00721D43">
            <w:pPr>
              <w:spacing w:line="366" w:lineRule="exact"/>
              <w:rPr>
                <w:rFonts w:asciiTheme="minorEastAsia" w:eastAsiaTheme="minorEastAsia" w:hAnsiTheme="minorEastAsia" w:cs="宋体"/>
                <w:color w:val="000000" w:themeColor="text1"/>
                <w:kern w:val="44"/>
                <w:szCs w:val="21"/>
              </w:rPr>
            </w:pPr>
            <w:r w:rsidRPr="0058379E">
              <w:rPr>
                <w:rFonts w:asciiTheme="minorEastAsia" w:eastAsiaTheme="minorEastAsia" w:hAnsiTheme="minorEastAsia" w:cs="宋体" w:hint="eastAsia"/>
                <w:color w:val="000000" w:themeColor="text1"/>
                <w:kern w:val="44"/>
                <w:szCs w:val="21"/>
              </w:rPr>
              <w:t>12</w:t>
            </w:r>
          </w:p>
        </w:tc>
        <w:tc>
          <w:tcPr>
            <w:tcW w:w="1672" w:type="dxa"/>
            <w:tcBorders>
              <w:top w:val="single" w:sz="4" w:space="0" w:color="auto"/>
              <w:left w:val="single" w:sz="4" w:space="0" w:color="auto"/>
              <w:bottom w:val="single" w:sz="4" w:space="0" w:color="auto"/>
              <w:right w:val="single" w:sz="4" w:space="0" w:color="auto"/>
            </w:tcBorders>
            <w:vAlign w:val="center"/>
          </w:tcPr>
          <w:p w:rsidR="0063663E" w:rsidRPr="0058379E" w:rsidRDefault="0063663E" w:rsidP="00721D43">
            <w:pPr>
              <w:spacing w:line="366" w:lineRule="exact"/>
              <w:rPr>
                <w:rFonts w:asciiTheme="minorEastAsia" w:eastAsiaTheme="minorEastAsia" w:hAnsiTheme="minorEastAsia" w:cs="宋体"/>
                <w:color w:val="000000" w:themeColor="text1"/>
                <w:spacing w:val="-2"/>
                <w:kern w:val="44"/>
                <w:szCs w:val="21"/>
              </w:rPr>
            </w:pPr>
            <w:r w:rsidRPr="0058379E">
              <w:rPr>
                <w:rFonts w:asciiTheme="minorEastAsia" w:eastAsiaTheme="minorEastAsia" w:hAnsiTheme="minorEastAsia" w:cs="宋体" w:hint="eastAsia"/>
                <w:color w:val="000000" w:themeColor="text1"/>
                <w:kern w:val="44"/>
                <w:szCs w:val="21"/>
              </w:rPr>
              <w:t>ASME B16.5</w:t>
            </w:r>
          </w:p>
        </w:tc>
        <w:tc>
          <w:tcPr>
            <w:tcW w:w="6288" w:type="dxa"/>
            <w:tcBorders>
              <w:top w:val="single" w:sz="4" w:space="0" w:color="auto"/>
              <w:left w:val="single" w:sz="4" w:space="0" w:color="auto"/>
              <w:bottom w:val="single" w:sz="4" w:space="0" w:color="auto"/>
              <w:right w:val="single" w:sz="4" w:space="0" w:color="auto"/>
            </w:tcBorders>
          </w:tcPr>
          <w:p w:rsidR="0063663E" w:rsidRPr="0058379E" w:rsidRDefault="0063663E" w:rsidP="00721D43">
            <w:pPr>
              <w:spacing w:line="366" w:lineRule="exact"/>
              <w:rPr>
                <w:rFonts w:asciiTheme="minorEastAsia" w:eastAsiaTheme="minorEastAsia" w:hAnsiTheme="minorEastAsia" w:cs="宋体"/>
                <w:color w:val="000000" w:themeColor="text1"/>
                <w:spacing w:val="-2"/>
                <w:kern w:val="44"/>
                <w:szCs w:val="21"/>
              </w:rPr>
            </w:pPr>
            <w:r w:rsidRPr="0058379E">
              <w:rPr>
                <w:rFonts w:asciiTheme="minorEastAsia" w:eastAsiaTheme="minorEastAsia" w:hAnsiTheme="minorEastAsia" w:cs="宋体" w:hint="eastAsia"/>
                <w:color w:val="000000" w:themeColor="text1"/>
                <w:kern w:val="44"/>
                <w:szCs w:val="21"/>
              </w:rPr>
              <w:t>《管法兰和法兰管件（NPS1/2～NPS24米制/英制标准）》</w:t>
            </w:r>
          </w:p>
        </w:tc>
      </w:tr>
      <w:tr w:rsidR="0063663E" w:rsidRPr="0058379E" w:rsidTr="00721D43">
        <w:trPr>
          <w:tblHeader/>
          <w:jc w:val="center"/>
        </w:trPr>
        <w:tc>
          <w:tcPr>
            <w:tcW w:w="700" w:type="dxa"/>
            <w:tcBorders>
              <w:top w:val="single" w:sz="4" w:space="0" w:color="auto"/>
              <w:left w:val="single" w:sz="4" w:space="0" w:color="auto"/>
              <w:bottom w:val="single" w:sz="4" w:space="0" w:color="auto"/>
              <w:right w:val="single" w:sz="4" w:space="0" w:color="auto"/>
            </w:tcBorders>
          </w:tcPr>
          <w:p w:rsidR="0063663E" w:rsidRPr="0058379E" w:rsidRDefault="0063663E" w:rsidP="00721D43">
            <w:pPr>
              <w:spacing w:line="366" w:lineRule="exact"/>
              <w:rPr>
                <w:rFonts w:asciiTheme="minorEastAsia" w:eastAsiaTheme="minorEastAsia" w:hAnsiTheme="minorEastAsia" w:cs="宋体"/>
                <w:color w:val="000000" w:themeColor="text1"/>
                <w:kern w:val="44"/>
                <w:szCs w:val="21"/>
              </w:rPr>
            </w:pPr>
            <w:r w:rsidRPr="0058379E">
              <w:rPr>
                <w:rFonts w:asciiTheme="minorEastAsia" w:eastAsiaTheme="minorEastAsia" w:hAnsiTheme="minorEastAsia" w:cs="宋体" w:hint="eastAsia"/>
                <w:color w:val="000000" w:themeColor="text1"/>
                <w:kern w:val="44"/>
                <w:szCs w:val="21"/>
              </w:rPr>
              <w:t>13</w:t>
            </w:r>
          </w:p>
        </w:tc>
        <w:tc>
          <w:tcPr>
            <w:tcW w:w="1672" w:type="dxa"/>
            <w:tcBorders>
              <w:top w:val="single" w:sz="4" w:space="0" w:color="auto"/>
              <w:left w:val="single" w:sz="4" w:space="0" w:color="auto"/>
              <w:bottom w:val="single" w:sz="4" w:space="0" w:color="auto"/>
              <w:right w:val="single" w:sz="4" w:space="0" w:color="auto"/>
            </w:tcBorders>
            <w:vAlign w:val="center"/>
          </w:tcPr>
          <w:p w:rsidR="0063663E" w:rsidRPr="0058379E" w:rsidRDefault="0063663E" w:rsidP="00721D43">
            <w:pPr>
              <w:spacing w:line="366" w:lineRule="exact"/>
              <w:rPr>
                <w:rFonts w:asciiTheme="minorEastAsia" w:eastAsiaTheme="minorEastAsia" w:hAnsiTheme="minorEastAsia" w:cs="宋体"/>
                <w:color w:val="000000" w:themeColor="text1"/>
                <w:spacing w:val="-2"/>
                <w:kern w:val="44"/>
                <w:szCs w:val="21"/>
              </w:rPr>
            </w:pPr>
            <w:r w:rsidRPr="0058379E">
              <w:rPr>
                <w:rFonts w:asciiTheme="minorEastAsia" w:eastAsiaTheme="minorEastAsia" w:hAnsiTheme="minorEastAsia" w:cs="宋体" w:hint="eastAsia"/>
                <w:color w:val="000000" w:themeColor="text1"/>
                <w:kern w:val="44"/>
                <w:szCs w:val="21"/>
              </w:rPr>
              <w:t>ASME B16.11</w:t>
            </w:r>
          </w:p>
        </w:tc>
        <w:tc>
          <w:tcPr>
            <w:tcW w:w="6288" w:type="dxa"/>
            <w:tcBorders>
              <w:top w:val="single" w:sz="4" w:space="0" w:color="auto"/>
              <w:left w:val="single" w:sz="4" w:space="0" w:color="auto"/>
              <w:bottom w:val="single" w:sz="4" w:space="0" w:color="auto"/>
              <w:right w:val="single" w:sz="4" w:space="0" w:color="auto"/>
            </w:tcBorders>
          </w:tcPr>
          <w:p w:rsidR="0063663E" w:rsidRPr="0058379E" w:rsidRDefault="0063663E" w:rsidP="00721D43">
            <w:pPr>
              <w:spacing w:line="366" w:lineRule="exact"/>
              <w:rPr>
                <w:rFonts w:asciiTheme="minorEastAsia" w:eastAsiaTheme="minorEastAsia" w:hAnsiTheme="minorEastAsia" w:cs="宋体"/>
                <w:color w:val="000000" w:themeColor="text1"/>
                <w:spacing w:val="-2"/>
                <w:kern w:val="44"/>
                <w:szCs w:val="21"/>
              </w:rPr>
            </w:pPr>
            <w:r w:rsidRPr="0058379E">
              <w:rPr>
                <w:rFonts w:asciiTheme="minorEastAsia" w:eastAsiaTheme="minorEastAsia" w:hAnsiTheme="minorEastAsia" w:cs="宋体" w:hint="eastAsia"/>
                <w:color w:val="000000" w:themeColor="text1"/>
                <w:kern w:val="44"/>
                <w:szCs w:val="21"/>
              </w:rPr>
              <w:t>《承插焊和螺纹连接的锻造管件》</w:t>
            </w:r>
          </w:p>
        </w:tc>
      </w:tr>
      <w:tr w:rsidR="0063663E" w:rsidRPr="0058379E" w:rsidTr="00721D43">
        <w:trPr>
          <w:tblHeader/>
          <w:jc w:val="center"/>
        </w:trPr>
        <w:tc>
          <w:tcPr>
            <w:tcW w:w="700" w:type="dxa"/>
            <w:tcBorders>
              <w:top w:val="single" w:sz="4" w:space="0" w:color="auto"/>
              <w:left w:val="single" w:sz="4" w:space="0" w:color="auto"/>
              <w:bottom w:val="single" w:sz="4" w:space="0" w:color="auto"/>
              <w:right w:val="single" w:sz="4" w:space="0" w:color="auto"/>
            </w:tcBorders>
          </w:tcPr>
          <w:p w:rsidR="0063663E" w:rsidRPr="0058379E" w:rsidRDefault="0063663E" w:rsidP="00721D43">
            <w:pPr>
              <w:spacing w:line="366" w:lineRule="exact"/>
              <w:rPr>
                <w:rFonts w:asciiTheme="minorEastAsia" w:eastAsiaTheme="minorEastAsia" w:hAnsiTheme="minorEastAsia" w:cs="宋体"/>
                <w:color w:val="000000" w:themeColor="text1"/>
                <w:kern w:val="44"/>
                <w:szCs w:val="21"/>
              </w:rPr>
            </w:pPr>
            <w:r w:rsidRPr="0058379E">
              <w:rPr>
                <w:rFonts w:asciiTheme="minorEastAsia" w:eastAsiaTheme="minorEastAsia" w:hAnsiTheme="minorEastAsia" w:cs="宋体" w:hint="eastAsia"/>
                <w:color w:val="000000" w:themeColor="text1"/>
                <w:kern w:val="44"/>
                <w:szCs w:val="21"/>
              </w:rPr>
              <w:t>14</w:t>
            </w:r>
          </w:p>
        </w:tc>
        <w:tc>
          <w:tcPr>
            <w:tcW w:w="1672" w:type="dxa"/>
            <w:tcBorders>
              <w:top w:val="single" w:sz="4" w:space="0" w:color="auto"/>
              <w:left w:val="single" w:sz="4" w:space="0" w:color="auto"/>
              <w:bottom w:val="single" w:sz="4" w:space="0" w:color="auto"/>
              <w:right w:val="single" w:sz="4" w:space="0" w:color="auto"/>
            </w:tcBorders>
            <w:vAlign w:val="center"/>
          </w:tcPr>
          <w:p w:rsidR="0063663E" w:rsidRPr="0058379E" w:rsidRDefault="0063663E" w:rsidP="00721D43">
            <w:pPr>
              <w:spacing w:line="366" w:lineRule="exact"/>
              <w:rPr>
                <w:rFonts w:asciiTheme="minorEastAsia" w:eastAsiaTheme="minorEastAsia" w:hAnsiTheme="minorEastAsia" w:cs="宋体"/>
                <w:color w:val="000000" w:themeColor="text1"/>
                <w:spacing w:val="-2"/>
                <w:kern w:val="44"/>
                <w:szCs w:val="21"/>
              </w:rPr>
            </w:pPr>
            <w:r w:rsidRPr="0058379E">
              <w:rPr>
                <w:rFonts w:asciiTheme="minorEastAsia" w:eastAsiaTheme="minorEastAsia" w:hAnsiTheme="minorEastAsia" w:cs="宋体" w:hint="eastAsia"/>
                <w:color w:val="000000" w:themeColor="text1"/>
                <w:kern w:val="44"/>
                <w:szCs w:val="21"/>
              </w:rPr>
              <w:t>ASME B16.25</w:t>
            </w:r>
          </w:p>
        </w:tc>
        <w:tc>
          <w:tcPr>
            <w:tcW w:w="6288" w:type="dxa"/>
            <w:tcBorders>
              <w:top w:val="single" w:sz="4" w:space="0" w:color="auto"/>
              <w:left w:val="single" w:sz="4" w:space="0" w:color="auto"/>
              <w:bottom w:val="single" w:sz="4" w:space="0" w:color="auto"/>
              <w:right w:val="single" w:sz="4" w:space="0" w:color="auto"/>
            </w:tcBorders>
          </w:tcPr>
          <w:p w:rsidR="0063663E" w:rsidRPr="0058379E" w:rsidRDefault="0063663E" w:rsidP="00721D43">
            <w:pPr>
              <w:spacing w:line="366" w:lineRule="exact"/>
              <w:rPr>
                <w:rFonts w:asciiTheme="minorEastAsia" w:eastAsiaTheme="minorEastAsia" w:hAnsiTheme="minorEastAsia" w:cs="宋体"/>
                <w:color w:val="000000" w:themeColor="text1"/>
                <w:spacing w:val="-2"/>
                <w:kern w:val="44"/>
                <w:szCs w:val="21"/>
              </w:rPr>
            </w:pPr>
            <w:r w:rsidRPr="0058379E">
              <w:rPr>
                <w:rFonts w:asciiTheme="minorEastAsia" w:eastAsiaTheme="minorEastAsia" w:hAnsiTheme="minorEastAsia" w:cs="宋体" w:hint="eastAsia"/>
                <w:color w:val="000000" w:themeColor="text1"/>
                <w:kern w:val="44"/>
                <w:szCs w:val="21"/>
              </w:rPr>
              <w:t>《对焊端》</w:t>
            </w:r>
          </w:p>
        </w:tc>
      </w:tr>
      <w:tr w:rsidR="0063663E" w:rsidRPr="0058379E" w:rsidTr="00721D43">
        <w:trPr>
          <w:tblHeader/>
          <w:jc w:val="center"/>
        </w:trPr>
        <w:tc>
          <w:tcPr>
            <w:tcW w:w="700" w:type="dxa"/>
            <w:tcBorders>
              <w:top w:val="single" w:sz="4" w:space="0" w:color="auto"/>
              <w:left w:val="single" w:sz="4" w:space="0" w:color="auto"/>
              <w:bottom w:val="single" w:sz="4" w:space="0" w:color="auto"/>
              <w:right w:val="single" w:sz="4" w:space="0" w:color="auto"/>
            </w:tcBorders>
          </w:tcPr>
          <w:p w:rsidR="0063663E" w:rsidRPr="0058379E" w:rsidRDefault="0063663E" w:rsidP="00721D43">
            <w:pPr>
              <w:spacing w:line="366" w:lineRule="exact"/>
              <w:rPr>
                <w:rFonts w:asciiTheme="minorEastAsia" w:eastAsiaTheme="minorEastAsia" w:hAnsiTheme="minorEastAsia" w:cs="宋体"/>
                <w:color w:val="000000" w:themeColor="text1"/>
                <w:kern w:val="44"/>
                <w:szCs w:val="21"/>
              </w:rPr>
            </w:pPr>
            <w:r w:rsidRPr="0058379E">
              <w:rPr>
                <w:rFonts w:asciiTheme="minorEastAsia" w:eastAsiaTheme="minorEastAsia" w:hAnsiTheme="minorEastAsia" w:cs="宋体" w:hint="eastAsia"/>
                <w:color w:val="000000" w:themeColor="text1"/>
                <w:kern w:val="44"/>
                <w:szCs w:val="21"/>
              </w:rPr>
              <w:t>15</w:t>
            </w:r>
          </w:p>
        </w:tc>
        <w:tc>
          <w:tcPr>
            <w:tcW w:w="1672" w:type="dxa"/>
            <w:tcBorders>
              <w:top w:val="single" w:sz="4" w:space="0" w:color="auto"/>
              <w:left w:val="single" w:sz="4" w:space="0" w:color="auto"/>
              <w:bottom w:val="single" w:sz="4" w:space="0" w:color="auto"/>
              <w:right w:val="single" w:sz="4" w:space="0" w:color="auto"/>
            </w:tcBorders>
            <w:vAlign w:val="center"/>
          </w:tcPr>
          <w:p w:rsidR="0063663E" w:rsidRPr="0058379E" w:rsidRDefault="0063663E" w:rsidP="00721D43">
            <w:pPr>
              <w:spacing w:line="366" w:lineRule="exact"/>
              <w:rPr>
                <w:rFonts w:asciiTheme="minorEastAsia" w:eastAsiaTheme="minorEastAsia" w:hAnsiTheme="minorEastAsia" w:cs="宋体"/>
                <w:color w:val="000000" w:themeColor="text1"/>
                <w:spacing w:val="-2"/>
                <w:kern w:val="44"/>
                <w:szCs w:val="21"/>
              </w:rPr>
            </w:pPr>
            <w:r w:rsidRPr="0058379E">
              <w:rPr>
                <w:rFonts w:asciiTheme="minorEastAsia" w:eastAsiaTheme="minorEastAsia" w:hAnsiTheme="minorEastAsia" w:cs="宋体" w:hint="eastAsia"/>
                <w:color w:val="000000" w:themeColor="text1"/>
                <w:kern w:val="44"/>
                <w:szCs w:val="21"/>
              </w:rPr>
              <w:t>API 598</w:t>
            </w:r>
          </w:p>
        </w:tc>
        <w:tc>
          <w:tcPr>
            <w:tcW w:w="6288" w:type="dxa"/>
            <w:tcBorders>
              <w:top w:val="single" w:sz="4" w:space="0" w:color="auto"/>
              <w:left w:val="single" w:sz="4" w:space="0" w:color="auto"/>
              <w:bottom w:val="single" w:sz="4" w:space="0" w:color="auto"/>
              <w:right w:val="single" w:sz="4" w:space="0" w:color="auto"/>
            </w:tcBorders>
          </w:tcPr>
          <w:p w:rsidR="0063663E" w:rsidRPr="0058379E" w:rsidRDefault="0063663E" w:rsidP="00721D43">
            <w:pPr>
              <w:spacing w:line="366" w:lineRule="exact"/>
              <w:rPr>
                <w:rFonts w:asciiTheme="minorEastAsia" w:eastAsiaTheme="minorEastAsia" w:hAnsiTheme="minorEastAsia" w:cs="宋体"/>
                <w:color w:val="000000" w:themeColor="text1"/>
                <w:spacing w:val="-2"/>
                <w:kern w:val="44"/>
                <w:szCs w:val="21"/>
              </w:rPr>
            </w:pPr>
            <w:r w:rsidRPr="0058379E">
              <w:rPr>
                <w:rFonts w:asciiTheme="minorEastAsia" w:eastAsiaTheme="minorEastAsia" w:hAnsiTheme="minorEastAsia" w:cs="宋体" w:hint="eastAsia"/>
                <w:color w:val="000000" w:themeColor="text1"/>
                <w:kern w:val="44"/>
                <w:szCs w:val="21"/>
              </w:rPr>
              <w:t>《阀门的检查和试验》</w:t>
            </w:r>
          </w:p>
        </w:tc>
      </w:tr>
      <w:tr w:rsidR="0063663E" w:rsidRPr="0058379E" w:rsidTr="00721D43">
        <w:trPr>
          <w:trHeight w:val="369"/>
          <w:tblHeader/>
          <w:jc w:val="center"/>
        </w:trPr>
        <w:tc>
          <w:tcPr>
            <w:tcW w:w="700" w:type="dxa"/>
            <w:tcBorders>
              <w:top w:val="single" w:sz="4" w:space="0" w:color="auto"/>
              <w:left w:val="single" w:sz="4" w:space="0" w:color="auto"/>
              <w:bottom w:val="single" w:sz="4" w:space="0" w:color="auto"/>
              <w:right w:val="single" w:sz="4" w:space="0" w:color="auto"/>
            </w:tcBorders>
          </w:tcPr>
          <w:p w:rsidR="0063663E" w:rsidRPr="0058379E" w:rsidRDefault="0063663E" w:rsidP="00721D43">
            <w:pPr>
              <w:spacing w:line="366" w:lineRule="exact"/>
              <w:rPr>
                <w:rFonts w:asciiTheme="minorEastAsia" w:eastAsiaTheme="minorEastAsia" w:hAnsiTheme="minorEastAsia" w:cs="宋体"/>
                <w:color w:val="000000" w:themeColor="text1"/>
                <w:kern w:val="44"/>
                <w:szCs w:val="21"/>
              </w:rPr>
            </w:pPr>
            <w:r w:rsidRPr="0058379E">
              <w:rPr>
                <w:rFonts w:asciiTheme="minorEastAsia" w:eastAsiaTheme="minorEastAsia" w:hAnsiTheme="minorEastAsia" w:cs="宋体" w:hint="eastAsia"/>
                <w:color w:val="000000" w:themeColor="text1"/>
                <w:kern w:val="44"/>
                <w:szCs w:val="21"/>
              </w:rPr>
              <w:t>16</w:t>
            </w:r>
          </w:p>
        </w:tc>
        <w:tc>
          <w:tcPr>
            <w:tcW w:w="1672" w:type="dxa"/>
            <w:tcBorders>
              <w:top w:val="single" w:sz="4" w:space="0" w:color="auto"/>
              <w:left w:val="single" w:sz="4" w:space="0" w:color="auto"/>
              <w:bottom w:val="single" w:sz="4" w:space="0" w:color="auto"/>
              <w:right w:val="single" w:sz="4" w:space="0" w:color="auto"/>
            </w:tcBorders>
            <w:vAlign w:val="center"/>
          </w:tcPr>
          <w:p w:rsidR="0063663E" w:rsidRPr="0058379E" w:rsidRDefault="0063663E" w:rsidP="00721D43">
            <w:pPr>
              <w:spacing w:line="366" w:lineRule="exact"/>
              <w:rPr>
                <w:rFonts w:asciiTheme="minorEastAsia" w:eastAsiaTheme="minorEastAsia" w:hAnsiTheme="minorEastAsia" w:cs="宋体"/>
                <w:color w:val="000000" w:themeColor="text1"/>
                <w:spacing w:val="-2"/>
                <w:kern w:val="44"/>
                <w:szCs w:val="21"/>
              </w:rPr>
            </w:pPr>
            <w:r w:rsidRPr="0058379E">
              <w:rPr>
                <w:rFonts w:asciiTheme="minorEastAsia" w:eastAsiaTheme="minorEastAsia" w:hAnsiTheme="minorEastAsia" w:cs="宋体" w:hint="eastAsia"/>
                <w:color w:val="000000" w:themeColor="text1"/>
                <w:kern w:val="44"/>
                <w:szCs w:val="21"/>
              </w:rPr>
              <w:t>ASTM A388</w:t>
            </w:r>
          </w:p>
        </w:tc>
        <w:tc>
          <w:tcPr>
            <w:tcW w:w="6288" w:type="dxa"/>
            <w:tcBorders>
              <w:top w:val="single" w:sz="4" w:space="0" w:color="auto"/>
              <w:left w:val="single" w:sz="4" w:space="0" w:color="auto"/>
              <w:bottom w:val="single" w:sz="4" w:space="0" w:color="auto"/>
              <w:right w:val="single" w:sz="4" w:space="0" w:color="auto"/>
            </w:tcBorders>
            <w:vAlign w:val="center"/>
          </w:tcPr>
          <w:p w:rsidR="0063663E" w:rsidRPr="0058379E" w:rsidRDefault="0063663E" w:rsidP="00721D43">
            <w:pPr>
              <w:spacing w:line="366" w:lineRule="exact"/>
              <w:rPr>
                <w:rFonts w:asciiTheme="minorEastAsia" w:eastAsiaTheme="minorEastAsia" w:hAnsiTheme="minorEastAsia" w:cs="宋体"/>
                <w:color w:val="000000" w:themeColor="text1"/>
                <w:spacing w:val="-2"/>
                <w:kern w:val="44"/>
                <w:szCs w:val="21"/>
              </w:rPr>
            </w:pPr>
            <w:r w:rsidRPr="0058379E">
              <w:rPr>
                <w:rFonts w:asciiTheme="minorEastAsia" w:eastAsiaTheme="minorEastAsia" w:hAnsiTheme="minorEastAsia" w:cs="宋体" w:hint="eastAsia"/>
                <w:color w:val="000000" w:themeColor="text1"/>
                <w:kern w:val="44"/>
                <w:szCs w:val="21"/>
              </w:rPr>
              <w:t>《大型钢锻件超声波检验》</w:t>
            </w:r>
          </w:p>
        </w:tc>
      </w:tr>
      <w:tr w:rsidR="0063663E" w:rsidRPr="0058379E" w:rsidTr="00721D43">
        <w:trPr>
          <w:tblHeader/>
          <w:jc w:val="center"/>
        </w:trPr>
        <w:tc>
          <w:tcPr>
            <w:tcW w:w="700" w:type="dxa"/>
            <w:tcBorders>
              <w:top w:val="single" w:sz="4" w:space="0" w:color="auto"/>
              <w:left w:val="single" w:sz="4" w:space="0" w:color="auto"/>
              <w:bottom w:val="single" w:sz="4" w:space="0" w:color="auto"/>
              <w:right w:val="single" w:sz="4" w:space="0" w:color="auto"/>
            </w:tcBorders>
          </w:tcPr>
          <w:p w:rsidR="0063663E" w:rsidRPr="0058379E" w:rsidRDefault="0063663E" w:rsidP="00721D43">
            <w:pPr>
              <w:spacing w:line="366" w:lineRule="exact"/>
              <w:rPr>
                <w:rFonts w:asciiTheme="minorEastAsia" w:eastAsiaTheme="minorEastAsia" w:hAnsiTheme="minorEastAsia" w:cs="宋体"/>
                <w:color w:val="000000" w:themeColor="text1"/>
                <w:kern w:val="44"/>
                <w:szCs w:val="21"/>
              </w:rPr>
            </w:pPr>
            <w:r w:rsidRPr="0058379E">
              <w:rPr>
                <w:rFonts w:asciiTheme="minorEastAsia" w:eastAsiaTheme="minorEastAsia" w:hAnsiTheme="minorEastAsia" w:cs="宋体" w:hint="eastAsia"/>
                <w:color w:val="000000" w:themeColor="text1"/>
                <w:kern w:val="44"/>
                <w:szCs w:val="21"/>
              </w:rPr>
              <w:t>17</w:t>
            </w:r>
          </w:p>
        </w:tc>
        <w:tc>
          <w:tcPr>
            <w:tcW w:w="1672" w:type="dxa"/>
            <w:tcBorders>
              <w:top w:val="single" w:sz="4" w:space="0" w:color="auto"/>
              <w:left w:val="single" w:sz="4" w:space="0" w:color="auto"/>
              <w:bottom w:val="single" w:sz="4" w:space="0" w:color="auto"/>
              <w:right w:val="single" w:sz="4" w:space="0" w:color="auto"/>
            </w:tcBorders>
            <w:vAlign w:val="center"/>
          </w:tcPr>
          <w:p w:rsidR="0063663E" w:rsidRPr="0058379E" w:rsidRDefault="0063663E" w:rsidP="00721D43">
            <w:pPr>
              <w:spacing w:line="366" w:lineRule="exact"/>
              <w:rPr>
                <w:rFonts w:asciiTheme="minorEastAsia" w:eastAsiaTheme="minorEastAsia" w:hAnsiTheme="minorEastAsia" w:cs="宋体"/>
                <w:color w:val="000000" w:themeColor="text1"/>
                <w:spacing w:val="-2"/>
                <w:kern w:val="44"/>
                <w:szCs w:val="21"/>
              </w:rPr>
            </w:pPr>
            <w:r w:rsidRPr="0058379E">
              <w:rPr>
                <w:rFonts w:asciiTheme="minorEastAsia" w:eastAsiaTheme="minorEastAsia" w:hAnsiTheme="minorEastAsia" w:cs="宋体" w:hint="eastAsia"/>
                <w:color w:val="000000" w:themeColor="text1"/>
                <w:kern w:val="44"/>
                <w:szCs w:val="21"/>
              </w:rPr>
              <w:t>MSS-SP-54</w:t>
            </w:r>
          </w:p>
        </w:tc>
        <w:tc>
          <w:tcPr>
            <w:tcW w:w="6288" w:type="dxa"/>
            <w:tcBorders>
              <w:top w:val="single" w:sz="4" w:space="0" w:color="auto"/>
              <w:left w:val="single" w:sz="4" w:space="0" w:color="auto"/>
              <w:bottom w:val="single" w:sz="4" w:space="0" w:color="auto"/>
              <w:right w:val="single" w:sz="4" w:space="0" w:color="auto"/>
            </w:tcBorders>
          </w:tcPr>
          <w:p w:rsidR="0063663E" w:rsidRPr="0058379E" w:rsidRDefault="0063663E" w:rsidP="00721D43">
            <w:pPr>
              <w:spacing w:line="366" w:lineRule="exact"/>
              <w:rPr>
                <w:rFonts w:asciiTheme="minorEastAsia" w:eastAsiaTheme="minorEastAsia" w:hAnsiTheme="minorEastAsia" w:cs="宋体"/>
                <w:color w:val="000000" w:themeColor="text1"/>
                <w:spacing w:val="-2"/>
                <w:kern w:val="44"/>
                <w:szCs w:val="21"/>
              </w:rPr>
            </w:pPr>
            <w:r w:rsidRPr="0058379E">
              <w:rPr>
                <w:rFonts w:asciiTheme="minorEastAsia" w:eastAsiaTheme="minorEastAsia" w:hAnsiTheme="minorEastAsia" w:cs="宋体" w:hint="eastAsia"/>
                <w:color w:val="000000" w:themeColor="text1"/>
                <w:kern w:val="44"/>
                <w:szCs w:val="21"/>
              </w:rPr>
              <w:t>《阀门、法兰、管件及其它管道元件铸钢件和锻钢件射线检验》</w:t>
            </w:r>
          </w:p>
        </w:tc>
      </w:tr>
      <w:tr w:rsidR="0063663E" w:rsidRPr="0058379E" w:rsidTr="00721D43">
        <w:trPr>
          <w:tblHeader/>
          <w:jc w:val="center"/>
        </w:trPr>
        <w:tc>
          <w:tcPr>
            <w:tcW w:w="700" w:type="dxa"/>
            <w:tcBorders>
              <w:top w:val="single" w:sz="4" w:space="0" w:color="auto"/>
              <w:left w:val="single" w:sz="4" w:space="0" w:color="auto"/>
              <w:bottom w:val="single" w:sz="4" w:space="0" w:color="auto"/>
              <w:right w:val="single" w:sz="4" w:space="0" w:color="auto"/>
            </w:tcBorders>
          </w:tcPr>
          <w:p w:rsidR="0063663E" w:rsidRPr="0058379E" w:rsidRDefault="0063663E" w:rsidP="00721D43">
            <w:pPr>
              <w:spacing w:line="366" w:lineRule="exact"/>
              <w:rPr>
                <w:rFonts w:asciiTheme="minorEastAsia" w:eastAsiaTheme="minorEastAsia" w:hAnsiTheme="minorEastAsia" w:cs="宋体"/>
                <w:color w:val="000000" w:themeColor="text1"/>
                <w:kern w:val="44"/>
                <w:szCs w:val="21"/>
              </w:rPr>
            </w:pPr>
            <w:r w:rsidRPr="0058379E">
              <w:rPr>
                <w:rFonts w:asciiTheme="minorEastAsia" w:eastAsiaTheme="minorEastAsia" w:hAnsiTheme="minorEastAsia" w:cs="宋体" w:hint="eastAsia"/>
                <w:color w:val="000000" w:themeColor="text1"/>
                <w:kern w:val="44"/>
                <w:szCs w:val="21"/>
              </w:rPr>
              <w:t>18</w:t>
            </w:r>
          </w:p>
        </w:tc>
        <w:tc>
          <w:tcPr>
            <w:tcW w:w="1672" w:type="dxa"/>
            <w:tcBorders>
              <w:top w:val="single" w:sz="4" w:space="0" w:color="auto"/>
              <w:left w:val="single" w:sz="4" w:space="0" w:color="auto"/>
              <w:bottom w:val="single" w:sz="4" w:space="0" w:color="auto"/>
              <w:right w:val="single" w:sz="4" w:space="0" w:color="auto"/>
            </w:tcBorders>
            <w:vAlign w:val="center"/>
          </w:tcPr>
          <w:p w:rsidR="0063663E" w:rsidRPr="0058379E" w:rsidRDefault="0063663E" w:rsidP="00721D43">
            <w:pPr>
              <w:spacing w:line="366" w:lineRule="exact"/>
              <w:rPr>
                <w:rFonts w:asciiTheme="minorEastAsia" w:eastAsiaTheme="minorEastAsia" w:hAnsiTheme="minorEastAsia" w:cs="宋体"/>
                <w:color w:val="000000" w:themeColor="text1"/>
                <w:spacing w:val="-2"/>
                <w:kern w:val="44"/>
                <w:szCs w:val="21"/>
              </w:rPr>
            </w:pPr>
            <w:r w:rsidRPr="0058379E">
              <w:rPr>
                <w:rFonts w:asciiTheme="minorEastAsia" w:eastAsiaTheme="minorEastAsia" w:hAnsiTheme="minorEastAsia" w:cs="宋体" w:hint="eastAsia"/>
                <w:color w:val="000000" w:themeColor="text1"/>
                <w:kern w:val="44"/>
                <w:szCs w:val="21"/>
              </w:rPr>
              <w:t>MSS-SP-55</w:t>
            </w:r>
          </w:p>
        </w:tc>
        <w:tc>
          <w:tcPr>
            <w:tcW w:w="6288" w:type="dxa"/>
            <w:tcBorders>
              <w:top w:val="single" w:sz="4" w:space="0" w:color="auto"/>
              <w:left w:val="single" w:sz="4" w:space="0" w:color="auto"/>
              <w:bottom w:val="single" w:sz="4" w:space="0" w:color="auto"/>
              <w:right w:val="single" w:sz="4" w:space="0" w:color="auto"/>
            </w:tcBorders>
          </w:tcPr>
          <w:p w:rsidR="0063663E" w:rsidRPr="0058379E" w:rsidRDefault="0063663E" w:rsidP="00721D43">
            <w:pPr>
              <w:spacing w:line="366" w:lineRule="exact"/>
              <w:rPr>
                <w:rFonts w:asciiTheme="minorEastAsia" w:eastAsiaTheme="minorEastAsia" w:hAnsiTheme="minorEastAsia" w:cs="宋体"/>
                <w:color w:val="000000" w:themeColor="text1"/>
                <w:spacing w:val="-2"/>
                <w:kern w:val="44"/>
                <w:szCs w:val="21"/>
              </w:rPr>
            </w:pPr>
            <w:r w:rsidRPr="0058379E">
              <w:rPr>
                <w:rFonts w:asciiTheme="minorEastAsia" w:eastAsiaTheme="minorEastAsia" w:hAnsiTheme="minorEastAsia" w:cs="宋体" w:hint="eastAsia"/>
                <w:color w:val="000000" w:themeColor="text1"/>
                <w:kern w:val="44"/>
                <w:szCs w:val="21"/>
              </w:rPr>
              <w:t>《阀门、法兰、管件及其它管道组成件铸钢件外观检查的表面缺陷评定》</w:t>
            </w:r>
          </w:p>
        </w:tc>
      </w:tr>
      <w:tr w:rsidR="0063663E" w:rsidRPr="0058379E" w:rsidTr="00721D43">
        <w:trPr>
          <w:tblHeader/>
          <w:jc w:val="center"/>
        </w:trPr>
        <w:tc>
          <w:tcPr>
            <w:tcW w:w="700" w:type="dxa"/>
            <w:tcBorders>
              <w:top w:val="single" w:sz="4" w:space="0" w:color="auto"/>
              <w:left w:val="single" w:sz="4" w:space="0" w:color="auto"/>
              <w:bottom w:val="single" w:sz="4" w:space="0" w:color="auto"/>
              <w:right w:val="single" w:sz="4" w:space="0" w:color="auto"/>
            </w:tcBorders>
          </w:tcPr>
          <w:p w:rsidR="0063663E" w:rsidRPr="0058379E" w:rsidRDefault="0063663E" w:rsidP="00721D43">
            <w:pPr>
              <w:spacing w:line="366" w:lineRule="exact"/>
              <w:rPr>
                <w:rFonts w:asciiTheme="minorEastAsia" w:eastAsiaTheme="minorEastAsia" w:hAnsiTheme="minorEastAsia" w:cs="宋体"/>
                <w:color w:val="000000" w:themeColor="text1"/>
                <w:kern w:val="44"/>
                <w:szCs w:val="21"/>
              </w:rPr>
            </w:pPr>
            <w:r w:rsidRPr="0058379E">
              <w:rPr>
                <w:rFonts w:asciiTheme="minorEastAsia" w:eastAsiaTheme="minorEastAsia" w:hAnsiTheme="minorEastAsia" w:cs="宋体" w:hint="eastAsia"/>
                <w:color w:val="000000" w:themeColor="text1"/>
                <w:kern w:val="44"/>
                <w:szCs w:val="21"/>
              </w:rPr>
              <w:t>19</w:t>
            </w:r>
          </w:p>
        </w:tc>
        <w:tc>
          <w:tcPr>
            <w:tcW w:w="1672" w:type="dxa"/>
            <w:tcBorders>
              <w:top w:val="single" w:sz="4" w:space="0" w:color="auto"/>
              <w:left w:val="single" w:sz="4" w:space="0" w:color="auto"/>
              <w:bottom w:val="single" w:sz="4" w:space="0" w:color="auto"/>
              <w:right w:val="single" w:sz="4" w:space="0" w:color="auto"/>
            </w:tcBorders>
            <w:vAlign w:val="center"/>
          </w:tcPr>
          <w:p w:rsidR="0063663E" w:rsidRPr="0058379E" w:rsidRDefault="0063663E" w:rsidP="00721D43">
            <w:pPr>
              <w:spacing w:line="366" w:lineRule="exact"/>
              <w:rPr>
                <w:rFonts w:asciiTheme="minorEastAsia" w:eastAsiaTheme="minorEastAsia" w:hAnsiTheme="minorEastAsia" w:cs="宋体"/>
                <w:color w:val="000000" w:themeColor="text1"/>
                <w:spacing w:val="-2"/>
                <w:kern w:val="44"/>
                <w:szCs w:val="21"/>
                <w:lang w:val="zh-CN"/>
              </w:rPr>
            </w:pPr>
            <w:r w:rsidRPr="0058379E">
              <w:rPr>
                <w:rFonts w:asciiTheme="minorEastAsia" w:eastAsiaTheme="minorEastAsia" w:hAnsiTheme="minorEastAsia" w:cs="宋体" w:hint="eastAsia"/>
                <w:color w:val="000000" w:themeColor="text1"/>
                <w:kern w:val="44"/>
                <w:szCs w:val="21"/>
              </w:rPr>
              <w:t>MSS-SP-25</w:t>
            </w:r>
          </w:p>
        </w:tc>
        <w:tc>
          <w:tcPr>
            <w:tcW w:w="6288" w:type="dxa"/>
            <w:tcBorders>
              <w:top w:val="single" w:sz="4" w:space="0" w:color="auto"/>
              <w:left w:val="single" w:sz="4" w:space="0" w:color="auto"/>
              <w:bottom w:val="single" w:sz="4" w:space="0" w:color="auto"/>
              <w:right w:val="single" w:sz="4" w:space="0" w:color="auto"/>
            </w:tcBorders>
          </w:tcPr>
          <w:p w:rsidR="0063663E" w:rsidRPr="0058379E" w:rsidRDefault="0063663E" w:rsidP="00721D43">
            <w:pPr>
              <w:spacing w:line="366" w:lineRule="exact"/>
              <w:rPr>
                <w:rFonts w:asciiTheme="minorEastAsia" w:eastAsiaTheme="minorEastAsia" w:hAnsiTheme="minorEastAsia" w:cs="宋体"/>
                <w:color w:val="000000" w:themeColor="text1"/>
                <w:spacing w:val="-2"/>
                <w:kern w:val="44"/>
                <w:szCs w:val="21"/>
              </w:rPr>
            </w:pPr>
            <w:r w:rsidRPr="0058379E">
              <w:rPr>
                <w:rFonts w:asciiTheme="minorEastAsia" w:eastAsiaTheme="minorEastAsia" w:hAnsiTheme="minorEastAsia" w:cs="宋体" w:hint="eastAsia"/>
                <w:color w:val="000000" w:themeColor="text1"/>
                <w:kern w:val="44"/>
                <w:szCs w:val="21"/>
              </w:rPr>
              <w:t>《阀门、管件、法兰和管接头的标准标记方法》</w:t>
            </w:r>
          </w:p>
        </w:tc>
      </w:tr>
    </w:tbl>
    <w:p w:rsidR="0063663E" w:rsidRPr="0058379E" w:rsidRDefault="0063663E" w:rsidP="00CE777A">
      <w:pPr>
        <w:pStyle w:val="1"/>
        <w:spacing w:line="360" w:lineRule="auto"/>
        <w:jc w:val="both"/>
        <w:rPr>
          <w:color w:val="000000" w:themeColor="text1"/>
        </w:rPr>
      </w:pPr>
    </w:p>
    <w:tbl>
      <w:tblPr>
        <w:tblW w:w="8378" w:type="dxa"/>
        <w:tblInd w:w="94" w:type="dxa"/>
        <w:tblLook w:val="04A0"/>
      </w:tblPr>
      <w:tblGrid>
        <w:gridCol w:w="841"/>
        <w:gridCol w:w="2380"/>
        <w:gridCol w:w="2380"/>
        <w:gridCol w:w="2777"/>
      </w:tblGrid>
      <w:tr w:rsidR="00BB0E0B" w:rsidRPr="0058379E" w:rsidTr="00166556">
        <w:trPr>
          <w:trHeight w:val="240"/>
        </w:trPr>
        <w:tc>
          <w:tcPr>
            <w:tcW w:w="8378"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法兰连接球阀结构长度</w:t>
            </w:r>
          </w:p>
        </w:tc>
      </w:tr>
      <w:tr w:rsidR="00BB0E0B" w:rsidRPr="0058379E" w:rsidTr="00166556">
        <w:trPr>
          <w:trHeight w:val="240"/>
        </w:trPr>
        <w:tc>
          <w:tcPr>
            <w:tcW w:w="841" w:type="dxa"/>
            <w:tcBorders>
              <w:top w:val="nil"/>
              <w:left w:val="single" w:sz="4" w:space="0" w:color="auto"/>
              <w:bottom w:val="single" w:sz="4" w:space="0" w:color="auto"/>
              <w:right w:val="single" w:sz="4" w:space="0" w:color="auto"/>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 xml:space="preserve">　</w:t>
            </w:r>
          </w:p>
        </w:tc>
        <w:tc>
          <w:tcPr>
            <w:tcW w:w="2380" w:type="dxa"/>
            <w:tcBorders>
              <w:top w:val="nil"/>
              <w:left w:val="nil"/>
              <w:bottom w:val="single" w:sz="4" w:space="0" w:color="auto"/>
              <w:right w:val="single" w:sz="4" w:space="0" w:color="auto"/>
            </w:tcBorders>
            <w:shd w:val="clear" w:color="000000" w:fill="FFFFFF"/>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Class 150</w:t>
            </w:r>
          </w:p>
        </w:tc>
        <w:tc>
          <w:tcPr>
            <w:tcW w:w="2380" w:type="dxa"/>
            <w:tcBorders>
              <w:top w:val="nil"/>
              <w:left w:val="nil"/>
              <w:bottom w:val="single" w:sz="4" w:space="0" w:color="auto"/>
              <w:right w:val="single" w:sz="4" w:space="0" w:color="auto"/>
            </w:tcBorders>
            <w:shd w:val="clear" w:color="000000" w:fill="FFFFFF"/>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Class 300</w:t>
            </w:r>
          </w:p>
        </w:tc>
        <w:tc>
          <w:tcPr>
            <w:tcW w:w="2777" w:type="dxa"/>
            <w:tcBorders>
              <w:top w:val="nil"/>
              <w:left w:val="nil"/>
              <w:bottom w:val="single" w:sz="4" w:space="0" w:color="auto"/>
              <w:right w:val="single" w:sz="4" w:space="0" w:color="auto"/>
            </w:tcBorders>
            <w:shd w:val="clear" w:color="000000" w:fill="FFFFFF"/>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Class 600</w:t>
            </w:r>
          </w:p>
        </w:tc>
      </w:tr>
      <w:tr w:rsidR="00BB0E0B" w:rsidRPr="0058379E" w:rsidTr="00166556">
        <w:trPr>
          <w:trHeight w:val="240"/>
        </w:trPr>
        <w:tc>
          <w:tcPr>
            <w:tcW w:w="841" w:type="dxa"/>
            <w:tcBorders>
              <w:top w:val="nil"/>
              <w:left w:val="single" w:sz="4" w:space="0" w:color="auto"/>
              <w:bottom w:val="single" w:sz="4" w:space="0" w:color="auto"/>
              <w:right w:val="single" w:sz="4" w:space="0" w:color="auto"/>
            </w:tcBorders>
            <w:shd w:val="clear" w:color="000000" w:fill="FFFFFF"/>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DN</w:t>
            </w:r>
          </w:p>
        </w:tc>
        <w:tc>
          <w:tcPr>
            <w:tcW w:w="7537" w:type="dxa"/>
            <w:gridSpan w:val="3"/>
            <w:tcBorders>
              <w:top w:val="single" w:sz="4" w:space="0" w:color="auto"/>
              <w:left w:val="nil"/>
              <w:bottom w:val="single" w:sz="4" w:space="0" w:color="auto"/>
              <w:right w:val="single" w:sz="4" w:space="0" w:color="000000"/>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ASME B16.10</w:t>
            </w:r>
          </w:p>
        </w:tc>
      </w:tr>
      <w:tr w:rsidR="00BB0E0B" w:rsidRPr="0058379E" w:rsidTr="00166556">
        <w:trPr>
          <w:trHeight w:val="240"/>
        </w:trPr>
        <w:tc>
          <w:tcPr>
            <w:tcW w:w="841" w:type="dxa"/>
            <w:tcBorders>
              <w:top w:val="nil"/>
              <w:left w:val="single" w:sz="4" w:space="0" w:color="auto"/>
              <w:bottom w:val="single" w:sz="4" w:space="0" w:color="auto"/>
              <w:right w:val="single" w:sz="4" w:space="0" w:color="auto"/>
            </w:tcBorders>
            <w:shd w:val="clear" w:color="000000" w:fill="FFFFFF"/>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10</w:t>
            </w:r>
          </w:p>
        </w:tc>
        <w:tc>
          <w:tcPr>
            <w:tcW w:w="2380" w:type="dxa"/>
            <w:tcBorders>
              <w:top w:val="nil"/>
              <w:left w:val="nil"/>
              <w:bottom w:val="single" w:sz="4" w:space="0" w:color="auto"/>
              <w:right w:val="single" w:sz="4" w:space="0" w:color="auto"/>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w:t>
            </w:r>
          </w:p>
        </w:tc>
        <w:tc>
          <w:tcPr>
            <w:tcW w:w="2380" w:type="dxa"/>
            <w:tcBorders>
              <w:top w:val="nil"/>
              <w:left w:val="nil"/>
              <w:bottom w:val="single" w:sz="4" w:space="0" w:color="auto"/>
              <w:right w:val="single" w:sz="4" w:space="0" w:color="auto"/>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w:t>
            </w:r>
          </w:p>
        </w:tc>
        <w:tc>
          <w:tcPr>
            <w:tcW w:w="2777" w:type="dxa"/>
            <w:tcBorders>
              <w:top w:val="nil"/>
              <w:left w:val="nil"/>
              <w:bottom w:val="single" w:sz="4" w:space="0" w:color="auto"/>
              <w:right w:val="single" w:sz="4" w:space="0" w:color="auto"/>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w:t>
            </w:r>
          </w:p>
        </w:tc>
      </w:tr>
      <w:tr w:rsidR="00BB0E0B" w:rsidRPr="0058379E" w:rsidTr="00166556">
        <w:trPr>
          <w:trHeight w:val="240"/>
        </w:trPr>
        <w:tc>
          <w:tcPr>
            <w:tcW w:w="841" w:type="dxa"/>
            <w:tcBorders>
              <w:top w:val="nil"/>
              <w:left w:val="single" w:sz="4" w:space="0" w:color="auto"/>
              <w:bottom w:val="single" w:sz="4" w:space="0" w:color="auto"/>
              <w:right w:val="single" w:sz="4" w:space="0" w:color="auto"/>
            </w:tcBorders>
            <w:shd w:val="clear" w:color="000000" w:fill="FFFFFF"/>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15</w:t>
            </w:r>
          </w:p>
        </w:tc>
        <w:tc>
          <w:tcPr>
            <w:tcW w:w="2380" w:type="dxa"/>
            <w:tcBorders>
              <w:top w:val="nil"/>
              <w:left w:val="nil"/>
              <w:bottom w:val="single" w:sz="4" w:space="0" w:color="auto"/>
              <w:right w:val="single" w:sz="4" w:space="0" w:color="auto"/>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108</w:t>
            </w:r>
          </w:p>
        </w:tc>
        <w:tc>
          <w:tcPr>
            <w:tcW w:w="2380" w:type="dxa"/>
            <w:tcBorders>
              <w:top w:val="nil"/>
              <w:left w:val="nil"/>
              <w:bottom w:val="single" w:sz="4" w:space="0" w:color="auto"/>
              <w:right w:val="single" w:sz="4" w:space="0" w:color="auto"/>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140</w:t>
            </w:r>
          </w:p>
        </w:tc>
        <w:tc>
          <w:tcPr>
            <w:tcW w:w="2777" w:type="dxa"/>
            <w:tcBorders>
              <w:top w:val="nil"/>
              <w:left w:val="nil"/>
              <w:bottom w:val="single" w:sz="4" w:space="0" w:color="auto"/>
              <w:right w:val="single" w:sz="4" w:space="0" w:color="auto"/>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165</w:t>
            </w:r>
          </w:p>
        </w:tc>
      </w:tr>
      <w:tr w:rsidR="00BB0E0B" w:rsidRPr="0058379E" w:rsidTr="00166556">
        <w:trPr>
          <w:trHeight w:val="240"/>
        </w:trPr>
        <w:tc>
          <w:tcPr>
            <w:tcW w:w="841" w:type="dxa"/>
            <w:tcBorders>
              <w:top w:val="nil"/>
              <w:left w:val="single" w:sz="4" w:space="0" w:color="auto"/>
              <w:bottom w:val="single" w:sz="4" w:space="0" w:color="auto"/>
              <w:right w:val="single" w:sz="4" w:space="0" w:color="auto"/>
            </w:tcBorders>
            <w:shd w:val="clear" w:color="000000" w:fill="FFFFFF"/>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20</w:t>
            </w:r>
          </w:p>
        </w:tc>
        <w:tc>
          <w:tcPr>
            <w:tcW w:w="2380" w:type="dxa"/>
            <w:tcBorders>
              <w:top w:val="nil"/>
              <w:left w:val="nil"/>
              <w:bottom w:val="single" w:sz="4" w:space="0" w:color="auto"/>
              <w:right w:val="single" w:sz="4" w:space="0" w:color="auto"/>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117</w:t>
            </w:r>
          </w:p>
        </w:tc>
        <w:tc>
          <w:tcPr>
            <w:tcW w:w="2380" w:type="dxa"/>
            <w:tcBorders>
              <w:top w:val="nil"/>
              <w:left w:val="nil"/>
              <w:bottom w:val="single" w:sz="4" w:space="0" w:color="auto"/>
              <w:right w:val="single" w:sz="4" w:space="0" w:color="auto"/>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152</w:t>
            </w:r>
          </w:p>
        </w:tc>
        <w:tc>
          <w:tcPr>
            <w:tcW w:w="2777" w:type="dxa"/>
            <w:tcBorders>
              <w:top w:val="nil"/>
              <w:left w:val="nil"/>
              <w:bottom w:val="single" w:sz="4" w:space="0" w:color="auto"/>
              <w:right w:val="single" w:sz="4" w:space="0" w:color="auto"/>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190</w:t>
            </w:r>
          </w:p>
        </w:tc>
      </w:tr>
      <w:tr w:rsidR="00BB0E0B" w:rsidRPr="0058379E" w:rsidTr="00166556">
        <w:trPr>
          <w:trHeight w:val="240"/>
        </w:trPr>
        <w:tc>
          <w:tcPr>
            <w:tcW w:w="841" w:type="dxa"/>
            <w:tcBorders>
              <w:top w:val="nil"/>
              <w:left w:val="single" w:sz="4" w:space="0" w:color="auto"/>
              <w:bottom w:val="single" w:sz="4" w:space="0" w:color="auto"/>
              <w:right w:val="single" w:sz="4" w:space="0" w:color="auto"/>
            </w:tcBorders>
            <w:shd w:val="clear" w:color="000000" w:fill="FFFFFF"/>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25</w:t>
            </w:r>
          </w:p>
        </w:tc>
        <w:tc>
          <w:tcPr>
            <w:tcW w:w="2380" w:type="dxa"/>
            <w:tcBorders>
              <w:top w:val="nil"/>
              <w:left w:val="nil"/>
              <w:bottom w:val="single" w:sz="4" w:space="0" w:color="auto"/>
              <w:right w:val="single" w:sz="4" w:space="0" w:color="auto"/>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127</w:t>
            </w:r>
          </w:p>
        </w:tc>
        <w:tc>
          <w:tcPr>
            <w:tcW w:w="2380" w:type="dxa"/>
            <w:tcBorders>
              <w:top w:val="nil"/>
              <w:left w:val="nil"/>
              <w:bottom w:val="single" w:sz="4" w:space="0" w:color="auto"/>
              <w:right w:val="single" w:sz="4" w:space="0" w:color="auto"/>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165</w:t>
            </w:r>
          </w:p>
        </w:tc>
        <w:tc>
          <w:tcPr>
            <w:tcW w:w="2777" w:type="dxa"/>
            <w:tcBorders>
              <w:top w:val="nil"/>
              <w:left w:val="nil"/>
              <w:bottom w:val="single" w:sz="4" w:space="0" w:color="auto"/>
              <w:right w:val="single" w:sz="4" w:space="0" w:color="auto"/>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216</w:t>
            </w:r>
          </w:p>
        </w:tc>
      </w:tr>
      <w:tr w:rsidR="00BB0E0B" w:rsidRPr="0058379E" w:rsidTr="00166556">
        <w:trPr>
          <w:trHeight w:val="240"/>
        </w:trPr>
        <w:tc>
          <w:tcPr>
            <w:tcW w:w="841" w:type="dxa"/>
            <w:tcBorders>
              <w:top w:val="nil"/>
              <w:left w:val="single" w:sz="4" w:space="0" w:color="auto"/>
              <w:bottom w:val="single" w:sz="4" w:space="0" w:color="auto"/>
              <w:right w:val="single" w:sz="4" w:space="0" w:color="auto"/>
            </w:tcBorders>
            <w:shd w:val="clear" w:color="000000" w:fill="FFFFFF"/>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32</w:t>
            </w:r>
          </w:p>
        </w:tc>
        <w:tc>
          <w:tcPr>
            <w:tcW w:w="2380" w:type="dxa"/>
            <w:tcBorders>
              <w:top w:val="nil"/>
              <w:left w:val="nil"/>
              <w:bottom w:val="single" w:sz="4" w:space="0" w:color="auto"/>
              <w:right w:val="single" w:sz="4" w:space="0" w:color="auto"/>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140</w:t>
            </w:r>
          </w:p>
        </w:tc>
        <w:tc>
          <w:tcPr>
            <w:tcW w:w="2380" w:type="dxa"/>
            <w:tcBorders>
              <w:top w:val="nil"/>
              <w:left w:val="nil"/>
              <w:bottom w:val="single" w:sz="4" w:space="0" w:color="auto"/>
              <w:right w:val="single" w:sz="4" w:space="0" w:color="auto"/>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178</w:t>
            </w:r>
          </w:p>
        </w:tc>
        <w:tc>
          <w:tcPr>
            <w:tcW w:w="2777" w:type="dxa"/>
            <w:tcBorders>
              <w:top w:val="nil"/>
              <w:left w:val="nil"/>
              <w:bottom w:val="single" w:sz="4" w:space="0" w:color="auto"/>
              <w:right w:val="single" w:sz="4" w:space="0" w:color="auto"/>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229</w:t>
            </w:r>
          </w:p>
        </w:tc>
      </w:tr>
      <w:tr w:rsidR="00BB0E0B" w:rsidRPr="0058379E" w:rsidTr="00166556">
        <w:trPr>
          <w:trHeight w:val="240"/>
        </w:trPr>
        <w:tc>
          <w:tcPr>
            <w:tcW w:w="841" w:type="dxa"/>
            <w:tcBorders>
              <w:top w:val="nil"/>
              <w:left w:val="single" w:sz="4" w:space="0" w:color="auto"/>
              <w:bottom w:val="single" w:sz="4" w:space="0" w:color="auto"/>
              <w:right w:val="single" w:sz="4" w:space="0" w:color="auto"/>
            </w:tcBorders>
            <w:shd w:val="clear" w:color="000000" w:fill="FFFFFF"/>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40</w:t>
            </w:r>
          </w:p>
        </w:tc>
        <w:tc>
          <w:tcPr>
            <w:tcW w:w="2380" w:type="dxa"/>
            <w:tcBorders>
              <w:top w:val="nil"/>
              <w:left w:val="nil"/>
              <w:bottom w:val="single" w:sz="4" w:space="0" w:color="auto"/>
              <w:right w:val="single" w:sz="4" w:space="0" w:color="auto"/>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165</w:t>
            </w:r>
          </w:p>
        </w:tc>
        <w:tc>
          <w:tcPr>
            <w:tcW w:w="2380" w:type="dxa"/>
            <w:tcBorders>
              <w:top w:val="nil"/>
              <w:left w:val="nil"/>
              <w:bottom w:val="single" w:sz="4" w:space="0" w:color="auto"/>
              <w:right w:val="single" w:sz="4" w:space="0" w:color="auto"/>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190</w:t>
            </w:r>
          </w:p>
        </w:tc>
        <w:tc>
          <w:tcPr>
            <w:tcW w:w="2777" w:type="dxa"/>
            <w:tcBorders>
              <w:top w:val="nil"/>
              <w:left w:val="nil"/>
              <w:bottom w:val="single" w:sz="4" w:space="0" w:color="auto"/>
              <w:right w:val="single" w:sz="4" w:space="0" w:color="auto"/>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241</w:t>
            </w:r>
          </w:p>
        </w:tc>
      </w:tr>
      <w:tr w:rsidR="00BB0E0B" w:rsidRPr="0058379E" w:rsidTr="00166556">
        <w:trPr>
          <w:trHeight w:val="240"/>
        </w:trPr>
        <w:tc>
          <w:tcPr>
            <w:tcW w:w="841" w:type="dxa"/>
            <w:tcBorders>
              <w:top w:val="nil"/>
              <w:left w:val="single" w:sz="4" w:space="0" w:color="auto"/>
              <w:bottom w:val="single" w:sz="4" w:space="0" w:color="auto"/>
              <w:right w:val="single" w:sz="4" w:space="0" w:color="auto"/>
            </w:tcBorders>
            <w:shd w:val="clear" w:color="000000" w:fill="FFFFFF"/>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50</w:t>
            </w:r>
          </w:p>
        </w:tc>
        <w:tc>
          <w:tcPr>
            <w:tcW w:w="2380" w:type="dxa"/>
            <w:tcBorders>
              <w:top w:val="nil"/>
              <w:left w:val="nil"/>
              <w:bottom w:val="single" w:sz="4" w:space="0" w:color="auto"/>
              <w:right w:val="single" w:sz="4" w:space="0" w:color="auto"/>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178</w:t>
            </w:r>
          </w:p>
        </w:tc>
        <w:tc>
          <w:tcPr>
            <w:tcW w:w="2380" w:type="dxa"/>
            <w:tcBorders>
              <w:top w:val="nil"/>
              <w:left w:val="nil"/>
              <w:bottom w:val="single" w:sz="4" w:space="0" w:color="auto"/>
              <w:right w:val="single" w:sz="4" w:space="0" w:color="auto"/>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216</w:t>
            </w:r>
          </w:p>
        </w:tc>
        <w:tc>
          <w:tcPr>
            <w:tcW w:w="2777" w:type="dxa"/>
            <w:tcBorders>
              <w:top w:val="nil"/>
              <w:left w:val="nil"/>
              <w:bottom w:val="single" w:sz="4" w:space="0" w:color="auto"/>
              <w:right w:val="single" w:sz="4" w:space="0" w:color="auto"/>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292</w:t>
            </w:r>
          </w:p>
        </w:tc>
      </w:tr>
      <w:tr w:rsidR="00BB0E0B" w:rsidRPr="0058379E" w:rsidTr="00166556">
        <w:trPr>
          <w:trHeight w:val="240"/>
        </w:trPr>
        <w:tc>
          <w:tcPr>
            <w:tcW w:w="841" w:type="dxa"/>
            <w:tcBorders>
              <w:top w:val="nil"/>
              <w:left w:val="single" w:sz="4" w:space="0" w:color="auto"/>
              <w:bottom w:val="single" w:sz="4" w:space="0" w:color="auto"/>
              <w:right w:val="single" w:sz="4" w:space="0" w:color="auto"/>
            </w:tcBorders>
            <w:shd w:val="clear" w:color="000000" w:fill="FFFFFF"/>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65</w:t>
            </w:r>
          </w:p>
        </w:tc>
        <w:tc>
          <w:tcPr>
            <w:tcW w:w="2380" w:type="dxa"/>
            <w:tcBorders>
              <w:top w:val="nil"/>
              <w:left w:val="nil"/>
              <w:bottom w:val="single" w:sz="4" w:space="0" w:color="auto"/>
              <w:right w:val="single" w:sz="4" w:space="0" w:color="auto"/>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190</w:t>
            </w:r>
          </w:p>
        </w:tc>
        <w:tc>
          <w:tcPr>
            <w:tcW w:w="2380" w:type="dxa"/>
            <w:tcBorders>
              <w:top w:val="nil"/>
              <w:left w:val="nil"/>
              <w:bottom w:val="single" w:sz="4" w:space="0" w:color="auto"/>
              <w:right w:val="single" w:sz="4" w:space="0" w:color="auto"/>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241</w:t>
            </w:r>
          </w:p>
        </w:tc>
        <w:tc>
          <w:tcPr>
            <w:tcW w:w="2777" w:type="dxa"/>
            <w:tcBorders>
              <w:top w:val="nil"/>
              <w:left w:val="nil"/>
              <w:bottom w:val="single" w:sz="4" w:space="0" w:color="auto"/>
              <w:right w:val="single" w:sz="4" w:space="0" w:color="auto"/>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330</w:t>
            </w:r>
          </w:p>
        </w:tc>
      </w:tr>
      <w:tr w:rsidR="00BB0E0B" w:rsidRPr="0058379E" w:rsidTr="00166556">
        <w:trPr>
          <w:trHeight w:val="240"/>
        </w:trPr>
        <w:tc>
          <w:tcPr>
            <w:tcW w:w="841" w:type="dxa"/>
            <w:tcBorders>
              <w:top w:val="nil"/>
              <w:left w:val="single" w:sz="4" w:space="0" w:color="auto"/>
              <w:bottom w:val="single" w:sz="4" w:space="0" w:color="auto"/>
              <w:right w:val="single" w:sz="4" w:space="0" w:color="auto"/>
            </w:tcBorders>
            <w:shd w:val="clear" w:color="000000" w:fill="FFFFFF"/>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80</w:t>
            </w:r>
          </w:p>
        </w:tc>
        <w:tc>
          <w:tcPr>
            <w:tcW w:w="2380" w:type="dxa"/>
            <w:tcBorders>
              <w:top w:val="nil"/>
              <w:left w:val="nil"/>
              <w:bottom w:val="single" w:sz="4" w:space="0" w:color="auto"/>
              <w:right w:val="single" w:sz="4" w:space="0" w:color="auto"/>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203</w:t>
            </w:r>
          </w:p>
        </w:tc>
        <w:tc>
          <w:tcPr>
            <w:tcW w:w="2380" w:type="dxa"/>
            <w:tcBorders>
              <w:top w:val="nil"/>
              <w:left w:val="nil"/>
              <w:bottom w:val="single" w:sz="4" w:space="0" w:color="auto"/>
              <w:right w:val="single" w:sz="4" w:space="0" w:color="auto"/>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282</w:t>
            </w:r>
          </w:p>
        </w:tc>
        <w:tc>
          <w:tcPr>
            <w:tcW w:w="2777" w:type="dxa"/>
            <w:tcBorders>
              <w:top w:val="nil"/>
              <w:left w:val="nil"/>
              <w:bottom w:val="single" w:sz="4" w:space="0" w:color="auto"/>
              <w:right w:val="single" w:sz="4" w:space="0" w:color="auto"/>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356</w:t>
            </w:r>
          </w:p>
        </w:tc>
      </w:tr>
      <w:tr w:rsidR="00BB0E0B" w:rsidRPr="0058379E" w:rsidTr="00166556">
        <w:trPr>
          <w:trHeight w:val="240"/>
        </w:trPr>
        <w:tc>
          <w:tcPr>
            <w:tcW w:w="841" w:type="dxa"/>
            <w:tcBorders>
              <w:top w:val="nil"/>
              <w:left w:val="single" w:sz="4" w:space="0" w:color="auto"/>
              <w:bottom w:val="single" w:sz="4" w:space="0" w:color="auto"/>
              <w:right w:val="single" w:sz="4" w:space="0" w:color="auto"/>
            </w:tcBorders>
            <w:shd w:val="clear" w:color="000000" w:fill="FFFFFF"/>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100</w:t>
            </w:r>
          </w:p>
        </w:tc>
        <w:tc>
          <w:tcPr>
            <w:tcW w:w="2380" w:type="dxa"/>
            <w:tcBorders>
              <w:top w:val="nil"/>
              <w:left w:val="nil"/>
              <w:bottom w:val="single" w:sz="4" w:space="0" w:color="auto"/>
              <w:right w:val="single" w:sz="4" w:space="0" w:color="auto"/>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229</w:t>
            </w:r>
          </w:p>
        </w:tc>
        <w:tc>
          <w:tcPr>
            <w:tcW w:w="2380" w:type="dxa"/>
            <w:tcBorders>
              <w:top w:val="nil"/>
              <w:left w:val="nil"/>
              <w:bottom w:val="single" w:sz="4" w:space="0" w:color="auto"/>
              <w:right w:val="single" w:sz="4" w:space="0" w:color="auto"/>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305</w:t>
            </w:r>
          </w:p>
        </w:tc>
        <w:tc>
          <w:tcPr>
            <w:tcW w:w="2777" w:type="dxa"/>
            <w:tcBorders>
              <w:top w:val="nil"/>
              <w:left w:val="nil"/>
              <w:bottom w:val="single" w:sz="4" w:space="0" w:color="auto"/>
              <w:right w:val="single" w:sz="4" w:space="0" w:color="auto"/>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432</w:t>
            </w:r>
          </w:p>
        </w:tc>
      </w:tr>
      <w:tr w:rsidR="00BB0E0B" w:rsidRPr="0058379E" w:rsidTr="00166556">
        <w:trPr>
          <w:trHeight w:val="240"/>
        </w:trPr>
        <w:tc>
          <w:tcPr>
            <w:tcW w:w="841" w:type="dxa"/>
            <w:tcBorders>
              <w:top w:val="nil"/>
              <w:left w:val="single" w:sz="4" w:space="0" w:color="auto"/>
              <w:bottom w:val="single" w:sz="4" w:space="0" w:color="auto"/>
              <w:right w:val="single" w:sz="4" w:space="0" w:color="auto"/>
            </w:tcBorders>
            <w:shd w:val="clear" w:color="000000" w:fill="FFFFFF"/>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125</w:t>
            </w:r>
          </w:p>
        </w:tc>
        <w:tc>
          <w:tcPr>
            <w:tcW w:w="2380" w:type="dxa"/>
            <w:tcBorders>
              <w:top w:val="nil"/>
              <w:left w:val="nil"/>
              <w:bottom w:val="single" w:sz="4" w:space="0" w:color="auto"/>
              <w:right w:val="single" w:sz="4" w:space="0" w:color="auto"/>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356</w:t>
            </w:r>
          </w:p>
        </w:tc>
        <w:tc>
          <w:tcPr>
            <w:tcW w:w="2380" w:type="dxa"/>
            <w:tcBorders>
              <w:top w:val="nil"/>
              <w:left w:val="nil"/>
              <w:bottom w:val="single" w:sz="4" w:space="0" w:color="auto"/>
              <w:right w:val="single" w:sz="4" w:space="0" w:color="auto"/>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381</w:t>
            </w:r>
          </w:p>
        </w:tc>
        <w:tc>
          <w:tcPr>
            <w:tcW w:w="2777" w:type="dxa"/>
            <w:tcBorders>
              <w:top w:val="nil"/>
              <w:left w:val="nil"/>
              <w:bottom w:val="single" w:sz="4" w:space="0" w:color="auto"/>
              <w:right w:val="single" w:sz="4" w:space="0" w:color="auto"/>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508</w:t>
            </w:r>
          </w:p>
        </w:tc>
      </w:tr>
      <w:tr w:rsidR="00BB0E0B" w:rsidRPr="0058379E" w:rsidTr="00166556">
        <w:trPr>
          <w:trHeight w:val="240"/>
        </w:trPr>
        <w:tc>
          <w:tcPr>
            <w:tcW w:w="841" w:type="dxa"/>
            <w:tcBorders>
              <w:top w:val="nil"/>
              <w:left w:val="single" w:sz="4" w:space="0" w:color="auto"/>
              <w:bottom w:val="single" w:sz="4" w:space="0" w:color="auto"/>
              <w:right w:val="single" w:sz="4" w:space="0" w:color="auto"/>
            </w:tcBorders>
            <w:shd w:val="clear" w:color="000000" w:fill="FFFFFF"/>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150</w:t>
            </w:r>
          </w:p>
        </w:tc>
        <w:tc>
          <w:tcPr>
            <w:tcW w:w="2380" w:type="dxa"/>
            <w:tcBorders>
              <w:top w:val="nil"/>
              <w:left w:val="nil"/>
              <w:bottom w:val="single" w:sz="4" w:space="0" w:color="auto"/>
              <w:right w:val="single" w:sz="4" w:space="0" w:color="auto"/>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394</w:t>
            </w:r>
          </w:p>
        </w:tc>
        <w:tc>
          <w:tcPr>
            <w:tcW w:w="2380" w:type="dxa"/>
            <w:tcBorders>
              <w:top w:val="nil"/>
              <w:left w:val="nil"/>
              <w:bottom w:val="single" w:sz="4" w:space="0" w:color="auto"/>
              <w:right w:val="single" w:sz="4" w:space="0" w:color="auto"/>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403</w:t>
            </w:r>
          </w:p>
        </w:tc>
        <w:tc>
          <w:tcPr>
            <w:tcW w:w="2777" w:type="dxa"/>
            <w:tcBorders>
              <w:top w:val="nil"/>
              <w:left w:val="nil"/>
              <w:bottom w:val="single" w:sz="4" w:space="0" w:color="auto"/>
              <w:right w:val="single" w:sz="4" w:space="0" w:color="auto"/>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559</w:t>
            </w:r>
          </w:p>
        </w:tc>
      </w:tr>
      <w:tr w:rsidR="00BB0E0B" w:rsidRPr="0058379E" w:rsidTr="00166556">
        <w:trPr>
          <w:trHeight w:val="240"/>
        </w:trPr>
        <w:tc>
          <w:tcPr>
            <w:tcW w:w="841" w:type="dxa"/>
            <w:tcBorders>
              <w:top w:val="nil"/>
              <w:left w:val="single" w:sz="4" w:space="0" w:color="auto"/>
              <w:bottom w:val="single" w:sz="4" w:space="0" w:color="auto"/>
              <w:right w:val="single" w:sz="4" w:space="0" w:color="auto"/>
            </w:tcBorders>
            <w:shd w:val="clear" w:color="000000" w:fill="FFFFFF"/>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200</w:t>
            </w:r>
          </w:p>
        </w:tc>
        <w:tc>
          <w:tcPr>
            <w:tcW w:w="2380" w:type="dxa"/>
            <w:tcBorders>
              <w:top w:val="nil"/>
              <w:left w:val="nil"/>
              <w:bottom w:val="single" w:sz="4" w:space="0" w:color="auto"/>
              <w:right w:val="single" w:sz="4" w:space="0" w:color="auto"/>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457</w:t>
            </w:r>
          </w:p>
        </w:tc>
        <w:tc>
          <w:tcPr>
            <w:tcW w:w="2380" w:type="dxa"/>
            <w:tcBorders>
              <w:top w:val="nil"/>
              <w:left w:val="nil"/>
              <w:bottom w:val="single" w:sz="4" w:space="0" w:color="auto"/>
              <w:right w:val="single" w:sz="4" w:space="0" w:color="auto"/>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502</w:t>
            </w:r>
          </w:p>
        </w:tc>
        <w:tc>
          <w:tcPr>
            <w:tcW w:w="2777" w:type="dxa"/>
            <w:tcBorders>
              <w:top w:val="nil"/>
              <w:left w:val="nil"/>
              <w:bottom w:val="single" w:sz="4" w:space="0" w:color="auto"/>
              <w:right w:val="single" w:sz="4" w:space="0" w:color="auto"/>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660</w:t>
            </w:r>
          </w:p>
        </w:tc>
      </w:tr>
      <w:tr w:rsidR="00BB0E0B" w:rsidRPr="0058379E" w:rsidTr="00166556">
        <w:trPr>
          <w:trHeight w:val="240"/>
        </w:trPr>
        <w:tc>
          <w:tcPr>
            <w:tcW w:w="841" w:type="dxa"/>
            <w:tcBorders>
              <w:top w:val="nil"/>
              <w:left w:val="single" w:sz="4" w:space="0" w:color="auto"/>
              <w:bottom w:val="single" w:sz="4" w:space="0" w:color="auto"/>
              <w:right w:val="single" w:sz="4" w:space="0" w:color="auto"/>
            </w:tcBorders>
            <w:shd w:val="clear" w:color="000000" w:fill="FFFFFF"/>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250</w:t>
            </w:r>
          </w:p>
        </w:tc>
        <w:tc>
          <w:tcPr>
            <w:tcW w:w="2380" w:type="dxa"/>
            <w:tcBorders>
              <w:top w:val="nil"/>
              <w:left w:val="nil"/>
              <w:bottom w:val="single" w:sz="4" w:space="0" w:color="auto"/>
              <w:right w:val="single" w:sz="4" w:space="0" w:color="auto"/>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533</w:t>
            </w:r>
          </w:p>
        </w:tc>
        <w:tc>
          <w:tcPr>
            <w:tcW w:w="2380" w:type="dxa"/>
            <w:tcBorders>
              <w:top w:val="nil"/>
              <w:left w:val="nil"/>
              <w:bottom w:val="single" w:sz="4" w:space="0" w:color="auto"/>
              <w:right w:val="single" w:sz="4" w:space="0" w:color="auto"/>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568</w:t>
            </w:r>
          </w:p>
        </w:tc>
        <w:tc>
          <w:tcPr>
            <w:tcW w:w="2777" w:type="dxa"/>
            <w:tcBorders>
              <w:top w:val="nil"/>
              <w:left w:val="nil"/>
              <w:bottom w:val="single" w:sz="4" w:space="0" w:color="auto"/>
              <w:right w:val="single" w:sz="4" w:space="0" w:color="auto"/>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787</w:t>
            </w:r>
          </w:p>
        </w:tc>
      </w:tr>
      <w:tr w:rsidR="00BB0E0B" w:rsidRPr="0058379E" w:rsidTr="00166556">
        <w:trPr>
          <w:trHeight w:val="240"/>
        </w:trPr>
        <w:tc>
          <w:tcPr>
            <w:tcW w:w="841" w:type="dxa"/>
            <w:tcBorders>
              <w:top w:val="nil"/>
              <w:left w:val="single" w:sz="4" w:space="0" w:color="auto"/>
              <w:bottom w:val="single" w:sz="4" w:space="0" w:color="auto"/>
              <w:right w:val="single" w:sz="4" w:space="0" w:color="auto"/>
            </w:tcBorders>
            <w:shd w:val="clear" w:color="000000" w:fill="FFFFFF"/>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300</w:t>
            </w:r>
          </w:p>
        </w:tc>
        <w:tc>
          <w:tcPr>
            <w:tcW w:w="2380" w:type="dxa"/>
            <w:tcBorders>
              <w:top w:val="nil"/>
              <w:left w:val="nil"/>
              <w:bottom w:val="single" w:sz="4" w:space="0" w:color="auto"/>
              <w:right w:val="single" w:sz="4" w:space="0" w:color="auto"/>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610</w:t>
            </w:r>
          </w:p>
        </w:tc>
        <w:tc>
          <w:tcPr>
            <w:tcW w:w="2380" w:type="dxa"/>
            <w:tcBorders>
              <w:top w:val="nil"/>
              <w:left w:val="nil"/>
              <w:bottom w:val="single" w:sz="4" w:space="0" w:color="auto"/>
              <w:right w:val="single" w:sz="4" w:space="0" w:color="auto"/>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648</w:t>
            </w:r>
          </w:p>
        </w:tc>
        <w:tc>
          <w:tcPr>
            <w:tcW w:w="2777" w:type="dxa"/>
            <w:tcBorders>
              <w:top w:val="nil"/>
              <w:left w:val="nil"/>
              <w:bottom w:val="single" w:sz="4" w:space="0" w:color="auto"/>
              <w:right w:val="single" w:sz="4" w:space="0" w:color="auto"/>
            </w:tcBorders>
            <w:shd w:val="clear" w:color="auto" w:fill="auto"/>
            <w:noWrap/>
            <w:vAlign w:val="center"/>
            <w:hideMark/>
          </w:tcPr>
          <w:p w:rsidR="00BB0E0B" w:rsidRPr="0058379E" w:rsidRDefault="00BB0E0B" w:rsidP="00166556">
            <w:pPr>
              <w:widowControl/>
              <w:autoSpaceDE/>
              <w:autoSpaceDN/>
              <w:adjustRightInd/>
              <w:spacing w:line="240" w:lineRule="auto"/>
              <w:jc w:val="center"/>
              <w:textAlignment w:val="auto"/>
              <w:rPr>
                <w:rFonts w:ascii="等线" w:eastAsia="等线" w:hAnsi="宋体" w:cs="宋体"/>
                <w:color w:val="000000" w:themeColor="text1"/>
                <w:sz w:val="20"/>
              </w:rPr>
            </w:pPr>
            <w:r w:rsidRPr="0058379E">
              <w:rPr>
                <w:rFonts w:ascii="等线" w:eastAsia="等线" w:hAnsi="宋体" w:cs="宋体" w:hint="eastAsia"/>
                <w:color w:val="000000" w:themeColor="text1"/>
                <w:sz w:val="20"/>
              </w:rPr>
              <w:t>838</w:t>
            </w:r>
          </w:p>
        </w:tc>
      </w:tr>
    </w:tbl>
    <w:p w:rsidR="00BB0E0B" w:rsidRPr="0058379E" w:rsidRDefault="00BB0E0B" w:rsidP="00BB0E0B">
      <w:pPr>
        <w:rPr>
          <w:color w:val="000000" w:themeColor="text1"/>
        </w:rPr>
      </w:pPr>
    </w:p>
    <w:p w:rsidR="00BB0E0B" w:rsidRPr="0058379E" w:rsidRDefault="00BB0E0B" w:rsidP="00BB0E0B">
      <w:pPr>
        <w:rPr>
          <w:color w:val="000000" w:themeColor="text1"/>
        </w:rPr>
      </w:pPr>
    </w:p>
    <w:p w:rsidR="007044D1" w:rsidRPr="0058379E" w:rsidRDefault="0063663E">
      <w:pPr>
        <w:pStyle w:val="1"/>
        <w:spacing w:line="360" w:lineRule="auto"/>
        <w:rPr>
          <w:color w:val="000000" w:themeColor="text1"/>
        </w:rPr>
      </w:pPr>
      <w:r w:rsidRPr="0058379E">
        <w:rPr>
          <w:rFonts w:hint="eastAsia"/>
          <w:color w:val="000000" w:themeColor="text1"/>
        </w:rPr>
        <w:t>4</w:t>
      </w:r>
      <w:r w:rsidR="0082348F" w:rsidRPr="0058379E">
        <w:rPr>
          <w:rFonts w:hint="eastAsia"/>
          <w:color w:val="000000" w:themeColor="text1"/>
        </w:rPr>
        <w:t>、阀门</w:t>
      </w:r>
      <w:r w:rsidR="0082348F" w:rsidRPr="0058379E">
        <w:rPr>
          <w:color w:val="000000" w:themeColor="text1"/>
        </w:rPr>
        <w:t>检查</w:t>
      </w:r>
      <w:r w:rsidR="0082348F" w:rsidRPr="0058379E">
        <w:rPr>
          <w:rFonts w:hint="eastAsia"/>
          <w:color w:val="000000" w:themeColor="text1"/>
        </w:rPr>
        <w:t>与</w:t>
      </w:r>
      <w:r w:rsidR="0082348F" w:rsidRPr="0058379E">
        <w:rPr>
          <w:color w:val="000000" w:themeColor="text1"/>
        </w:rPr>
        <w:t>试验</w:t>
      </w:r>
      <w:bookmarkEnd w:id="4"/>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3.1 供货商应根据检测及试验计划进行试验和检测。</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3.2 如果在材料请购单中无其它检测要求，最低检测及试验应依照API 598。</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lastRenderedPageBreak/>
        <w:t>3.3 所有准备给甲方检测人员检测的阀门都应先通过制造商质量控制部门的初检。</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3.4 除本规定中所添加或修改的内容，所使用的材料检测、试验及工艺都应符合该材料和规定的基本要求。</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3.5 材料瑕疵及泄漏不应以锤击、填充、粘补或密封来修补。</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3.6 制造的数据和报告，例如工厂试验报告或证明、X光片、其它无损检验结果、外观检查、尺寸检测的报告等在甲方和/或其检验人员检测时均将使用或查看。</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3.7对于检验结果存在疑义或争执的情况下，为验证检验值的正确性，甲方检测人员保留进行任何检测的权利，如结果与规定要求不符，检验所需费用由供货商承担。</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3.8 材料检验</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材料的化学成分和机械性能、热处理金相图表应按照相应标准、规范及规定的要求。</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3.9 外观检测</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外观检测应按照API 598的要求。检查阀门组件（阀芯硬度、机加工等）性能的设备不应具有破坏性。</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3.10尺寸检测</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阀门连接尺寸的验证及核对应按照相关标准、规范和规定要求（例如，法兰、孔径、面至面尺寸等）。</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3.11无损检测</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3.11.1无损检测最低要求</w:t>
      </w:r>
    </w:p>
    <w:p w:rsidR="007044D1" w:rsidRPr="0058379E" w:rsidRDefault="0082348F">
      <w:pPr>
        <w:spacing w:line="360" w:lineRule="auto"/>
        <w:rPr>
          <w:rFonts w:hAnsi="宋体" w:cs="Arial"/>
          <w:color w:val="000000" w:themeColor="text1"/>
          <w:sz w:val="24"/>
          <w:szCs w:val="24"/>
        </w:rPr>
      </w:pPr>
      <w:r w:rsidRPr="0058379E">
        <w:rPr>
          <w:rFonts w:hAnsi="宋体" w:cs="Arial" w:hint="eastAsia"/>
          <w:color w:val="000000" w:themeColor="text1"/>
          <w:sz w:val="24"/>
          <w:szCs w:val="24"/>
        </w:rPr>
        <w:t xml:space="preserve">  所有涉及球</w:t>
      </w:r>
      <w:r w:rsidRPr="0058379E">
        <w:rPr>
          <w:rFonts w:hAnsi="宋体" w:cs="Arial"/>
          <w:color w:val="000000" w:themeColor="text1"/>
          <w:sz w:val="24"/>
          <w:szCs w:val="24"/>
        </w:rPr>
        <w:t>、闸</w:t>
      </w:r>
      <w:r w:rsidRPr="0058379E">
        <w:rPr>
          <w:rFonts w:hAnsi="宋体" w:cs="Arial" w:hint="eastAsia"/>
          <w:color w:val="000000" w:themeColor="text1"/>
          <w:sz w:val="24"/>
          <w:szCs w:val="24"/>
        </w:rPr>
        <w:t>、截、止回阀阀体</w:t>
      </w:r>
      <w:r w:rsidRPr="0058379E">
        <w:rPr>
          <w:rFonts w:hAnsi="宋体" w:cs="Arial"/>
          <w:color w:val="000000" w:themeColor="text1"/>
          <w:sz w:val="24"/>
          <w:szCs w:val="24"/>
        </w:rPr>
        <w:t>铸件要求</w:t>
      </w:r>
      <w:r w:rsidRPr="0058379E">
        <w:rPr>
          <w:rFonts w:hAnsi="宋体" w:cs="Arial" w:hint="eastAsia"/>
          <w:color w:val="000000" w:themeColor="text1"/>
          <w:sz w:val="24"/>
          <w:szCs w:val="24"/>
        </w:rPr>
        <w:t>100</w:t>
      </w:r>
      <w:r w:rsidRPr="0058379E">
        <w:rPr>
          <w:rFonts w:hAnsi="宋体" w:cs="Arial"/>
          <w:color w:val="000000" w:themeColor="text1"/>
          <w:sz w:val="24"/>
          <w:szCs w:val="24"/>
        </w:rPr>
        <w:t>%RT</w:t>
      </w:r>
      <w:r w:rsidRPr="0058379E">
        <w:rPr>
          <w:rFonts w:hAnsi="宋体" w:cs="Arial" w:hint="eastAsia"/>
          <w:color w:val="000000" w:themeColor="text1"/>
          <w:sz w:val="24"/>
          <w:szCs w:val="24"/>
        </w:rPr>
        <w:t>并</w:t>
      </w:r>
      <w:r w:rsidRPr="0058379E">
        <w:rPr>
          <w:rFonts w:hAnsi="宋体" w:cs="Arial"/>
          <w:color w:val="000000" w:themeColor="text1"/>
          <w:sz w:val="24"/>
          <w:szCs w:val="24"/>
        </w:rPr>
        <w:t>提供检验报告（</w:t>
      </w:r>
      <w:r w:rsidRPr="0058379E">
        <w:rPr>
          <w:rFonts w:hAnsi="宋体" w:cs="Arial" w:hint="eastAsia"/>
          <w:color w:val="000000" w:themeColor="text1"/>
          <w:sz w:val="24"/>
          <w:szCs w:val="24"/>
        </w:rPr>
        <w:t>除</w:t>
      </w:r>
      <w:r w:rsidRPr="0058379E">
        <w:rPr>
          <w:rFonts w:hAnsi="宋体" w:cs="Arial"/>
          <w:color w:val="000000" w:themeColor="text1"/>
          <w:sz w:val="24"/>
          <w:szCs w:val="24"/>
        </w:rPr>
        <w:t>蒸汽、循环水、污水</w:t>
      </w:r>
      <w:r w:rsidRPr="0058379E">
        <w:rPr>
          <w:rFonts w:hAnsi="宋体" w:cs="Arial" w:hint="eastAsia"/>
          <w:color w:val="000000" w:themeColor="text1"/>
          <w:sz w:val="24"/>
          <w:szCs w:val="24"/>
        </w:rPr>
        <w:t>和</w:t>
      </w:r>
      <w:r w:rsidRPr="0058379E">
        <w:rPr>
          <w:rFonts w:hAnsi="宋体" w:cs="Arial"/>
          <w:color w:val="000000" w:themeColor="text1"/>
          <w:sz w:val="24"/>
          <w:szCs w:val="24"/>
        </w:rPr>
        <w:t>未注明介质的阀门）</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如无特殊要求，无损检测最低限度应依据下列表1执行</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表 1</w:t>
      </w:r>
    </w:p>
    <w:tbl>
      <w:tblPr>
        <w:tblW w:w="8700" w:type="dxa"/>
        <w:tblInd w:w="103" w:type="dxa"/>
        <w:tblLayout w:type="fixed"/>
        <w:tblCellMar>
          <w:left w:w="0" w:type="dxa"/>
          <w:right w:w="0" w:type="dxa"/>
        </w:tblCellMar>
        <w:tblLook w:val="04A0"/>
      </w:tblPr>
      <w:tblGrid>
        <w:gridCol w:w="1639"/>
        <w:gridCol w:w="761"/>
        <w:gridCol w:w="2100"/>
        <w:gridCol w:w="2100"/>
        <w:gridCol w:w="2100"/>
      </w:tblGrid>
      <w:tr w:rsidR="007044D1" w:rsidRPr="0058379E">
        <w:trPr>
          <w:trHeight w:hRule="exact" w:val="419"/>
        </w:trPr>
        <w:tc>
          <w:tcPr>
            <w:tcW w:w="2400" w:type="dxa"/>
            <w:gridSpan w:val="2"/>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rPr>
            </w:pPr>
            <w:r w:rsidRPr="0058379E">
              <w:rPr>
                <w:rFonts w:hAnsi="宋体"/>
                <w:color w:val="000000" w:themeColor="text1"/>
              </w:rPr>
              <w:t>材料</w:t>
            </w:r>
          </w:p>
        </w:tc>
        <w:tc>
          <w:tcPr>
            <w:tcW w:w="4200" w:type="dxa"/>
            <w:gridSpan w:val="2"/>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rPr>
            </w:pPr>
            <w:r w:rsidRPr="0058379E">
              <w:rPr>
                <w:rFonts w:hAnsi="宋体"/>
                <w:color w:val="000000" w:themeColor="text1"/>
              </w:rPr>
              <w:t>铸造阀门</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rPr>
            </w:pPr>
            <w:r w:rsidRPr="0058379E">
              <w:rPr>
                <w:rFonts w:hAnsi="宋体"/>
                <w:color w:val="000000" w:themeColor="text1"/>
              </w:rPr>
              <w:t>锻制阀门</w:t>
            </w:r>
          </w:p>
        </w:tc>
      </w:tr>
      <w:tr w:rsidR="007044D1" w:rsidRPr="0058379E">
        <w:trPr>
          <w:trHeight w:hRule="exact" w:val="1094"/>
        </w:trPr>
        <w:tc>
          <w:tcPr>
            <w:tcW w:w="2400" w:type="dxa"/>
            <w:gridSpan w:val="2"/>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7044D1">
            <w:pPr>
              <w:spacing w:line="360" w:lineRule="auto"/>
              <w:ind w:left="241"/>
              <w:rPr>
                <w:rFonts w:hAnsi="宋体"/>
                <w:color w:val="000000" w:themeColor="text1"/>
              </w:rPr>
            </w:pP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rPr>
            </w:pPr>
            <w:r w:rsidRPr="0058379E">
              <w:rPr>
                <w:rFonts w:hAnsi="宋体"/>
                <w:color w:val="000000" w:themeColor="text1"/>
              </w:rPr>
              <w:t>100%RT</w:t>
            </w:r>
          </w:p>
          <w:p w:rsidR="007044D1" w:rsidRPr="0058379E" w:rsidRDefault="0082348F">
            <w:pPr>
              <w:spacing w:line="360" w:lineRule="auto"/>
              <w:ind w:left="241"/>
              <w:rPr>
                <w:rFonts w:hAnsi="宋体"/>
                <w:color w:val="000000" w:themeColor="text1"/>
              </w:rPr>
            </w:pPr>
            <w:r w:rsidRPr="0058379E">
              <w:rPr>
                <w:rFonts w:hAnsi="宋体"/>
                <w:color w:val="000000" w:themeColor="text1"/>
              </w:rPr>
              <w:t>Note 注：(1),(2),(3),(5)</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rPr>
            </w:pPr>
            <w:r w:rsidRPr="0058379E">
              <w:rPr>
                <w:rFonts w:hAnsi="宋体"/>
                <w:color w:val="000000" w:themeColor="text1"/>
              </w:rPr>
              <w:t>100%MT或 PT</w:t>
            </w:r>
          </w:p>
          <w:p w:rsidR="007044D1" w:rsidRPr="0058379E" w:rsidRDefault="0082348F">
            <w:pPr>
              <w:spacing w:line="360" w:lineRule="auto"/>
              <w:ind w:left="241"/>
              <w:rPr>
                <w:rFonts w:hAnsi="宋体"/>
                <w:color w:val="000000" w:themeColor="text1"/>
              </w:rPr>
            </w:pPr>
            <w:r w:rsidRPr="0058379E">
              <w:rPr>
                <w:rFonts w:hAnsi="宋体"/>
                <w:color w:val="000000" w:themeColor="text1"/>
              </w:rPr>
              <w:t>Note  注： (1),(2),(4)</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rPr>
            </w:pPr>
            <w:r w:rsidRPr="0058379E">
              <w:rPr>
                <w:rFonts w:hAnsi="宋体"/>
                <w:color w:val="000000" w:themeColor="text1"/>
              </w:rPr>
              <w:t>100%MT或 PT</w:t>
            </w:r>
          </w:p>
          <w:p w:rsidR="007044D1" w:rsidRPr="0058379E" w:rsidRDefault="0082348F">
            <w:pPr>
              <w:spacing w:line="360" w:lineRule="auto"/>
              <w:ind w:left="241"/>
              <w:rPr>
                <w:rFonts w:hAnsi="宋体"/>
                <w:color w:val="000000" w:themeColor="text1"/>
              </w:rPr>
            </w:pPr>
            <w:r w:rsidRPr="0058379E">
              <w:rPr>
                <w:rFonts w:hAnsi="宋体"/>
                <w:color w:val="000000" w:themeColor="text1"/>
              </w:rPr>
              <w:t>Note 注：(1),(2),(4)</w:t>
            </w:r>
          </w:p>
        </w:tc>
      </w:tr>
      <w:tr w:rsidR="007044D1" w:rsidRPr="0058379E">
        <w:trPr>
          <w:trHeight w:hRule="exact" w:val="745"/>
        </w:trPr>
        <w:tc>
          <w:tcPr>
            <w:tcW w:w="2400" w:type="dxa"/>
            <w:gridSpan w:val="2"/>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rPr>
            </w:pPr>
            <w:r w:rsidRPr="0058379E">
              <w:rPr>
                <w:rFonts w:hAnsi="宋体"/>
                <w:color w:val="000000" w:themeColor="text1"/>
              </w:rPr>
              <w:lastRenderedPageBreak/>
              <w:t>碳钢</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rPr>
            </w:pPr>
            <w:r w:rsidRPr="0058379E">
              <w:rPr>
                <w:rFonts w:hAnsi="宋体"/>
                <w:color w:val="000000" w:themeColor="text1"/>
              </w:rPr>
              <w:t>CL1500 &amp; over及以</w:t>
            </w:r>
          </w:p>
          <w:p w:rsidR="007044D1" w:rsidRPr="0058379E" w:rsidRDefault="0082348F">
            <w:pPr>
              <w:spacing w:line="360" w:lineRule="auto"/>
              <w:ind w:left="241"/>
              <w:rPr>
                <w:rFonts w:hAnsi="宋体"/>
                <w:color w:val="000000" w:themeColor="text1"/>
              </w:rPr>
            </w:pPr>
            <w:r w:rsidRPr="0058379E">
              <w:rPr>
                <w:rFonts w:hAnsi="宋体"/>
                <w:color w:val="000000" w:themeColor="text1"/>
              </w:rPr>
              <w:t>上</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rPr>
            </w:pPr>
            <w:r w:rsidRPr="0058379E">
              <w:rPr>
                <w:rFonts w:hAnsi="宋体"/>
                <w:color w:val="000000" w:themeColor="text1"/>
              </w:rPr>
              <w:t>CL1500 &amp; over及以</w:t>
            </w:r>
          </w:p>
          <w:p w:rsidR="007044D1" w:rsidRPr="0058379E" w:rsidRDefault="0082348F">
            <w:pPr>
              <w:spacing w:line="360" w:lineRule="auto"/>
              <w:ind w:left="241"/>
              <w:rPr>
                <w:rFonts w:hAnsi="宋体"/>
                <w:color w:val="000000" w:themeColor="text1"/>
              </w:rPr>
            </w:pPr>
            <w:r w:rsidRPr="0058379E">
              <w:rPr>
                <w:rFonts w:hAnsi="宋体"/>
                <w:color w:val="000000" w:themeColor="text1"/>
              </w:rPr>
              <w:t>上</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rPr>
            </w:pPr>
            <w:r w:rsidRPr="0058379E">
              <w:rPr>
                <w:rFonts w:hAnsi="宋体"/>
                <w:color w:val="000000" w:themeColor="text1"/>
              </w:rPr>
              <w:t>CL1500 &amp; over及以</w:t>
            </w:r>
          </w:p>
          <w:p w:rsidR="007044D1" w:rsidRPr="0058379E" w:rsidRDefault="0082348F">
            <w:pPr>
              <w:spacing w:line="360" w:lineRule="auto"/>
              <w:ind w:left="241"/>
              <w:rPr>
                <w:rFonts w:hAnsi="宋体"/>
                <w:color w:val="000000" w:themeColor="text1"/>
              </w:rPr>
            </w:pPr>
            <w:r w:rsidRPr="0058379E">
              <w:rPr>
                <w:rFonts w:hAnsi="宋体"/>
                <w:color w:val="000000" w:themeColor="text1"/>
              </w:rPr>
              <w:t>上</w:t>
            </w:r>
          </w:p>
        </w:tc>
      </w:tr>
      <w:tr w:rsidR="007044D1" w:rsidRPr="0058379E">
        <w:trPr>
          <w:trHeight w:hRule="exact" w:val="384"/>
        </w:trPr>
        <w:tc>
          <w:tcPr>
            <w:tcW w:w="2400" w:type="dxa"/>
            <w:gridSpan w:val="2"/>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rPr>
            </w:pPr>
            <w:r w:rsidRPr="0058379E">
              <w:rPr>
                <w:rFonts w:hAnsi="宋体"/>
                <w:color w:val="000000" w:themeColor="text1"/>
              </w:rPr>
              <w:t>1Cr-0.5Mo铬-钼钢</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rPr>
            </w:pPr>
            <w:r w:rsidRPr="0058379E">
              <w:rPr>
                <w:rFonts w:hAnsi="宋体"/>
                <w:color w:val="000000" w:themeColor="text1"/>
              </w:rPr>
              <w:t>CL900 &amp; over及以上</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rPr>
            </w:pPr>
            <w:r w:rsidRPr="0058379E">
              <w:rPr>
                <w:rFonts w:hAnsi="宋体"/>
                <w:color w:val="000000" w:themeColor="text1"/>
              </w:rPr>
              <w:t>CL600 &amp; over及以上</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rPr>
            </w:pPr>
            <w:r w:rsidRPr="0058379E">
              <w:rPr>
                <w:rFonts w:hAnsi="宋体"/>
                <w:color w:val="000000" w:themeColor="text1"/>
              </w:rPr>
              <w:t>CL600 &amp; over及以上</w:t>
            </w:r>
          </w:p>
        </w:tc>
      </w:tr>
      <w:tr w:rsidR="007044D1" w:rsidRPr="0058379E">
        <w:trPr>
          <w:trHeight w:hRule="exact" w:val="394"/>
        </w:trPr>
        <w:tc>
          <w:tcPr>
            <w:tcW w:w="2400" w:type="dxa"/>
            <w:gridSpan w:val="2"/>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rPr>
            </w:pPr>
            <w:r w:rsidRPr="0058379E">
              <w:rPr>
                <w:rFonts w:hAnsi="宋体"/>
                <w:color w:val="000000" w:themeColor="text1"/>
              </w:rPr>
              <w:t>2.25Cr-1Mo铬-钼钢</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rPr>
            </w:pPr>
            <w:r w:rsidRPr="0058379E">
              <w:rPr>
                <w:rFonts w:hAnsi="宋体"/>
                <w:color w:val="000000" w:themeColor="text1"/>
              </w:rPr>
              <w:t>CL900 &amp; over及以上</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rPr>
            </w:pPr>
            <w:r w:rsidRPr="0058379E">
              <w:rPr>
                <w:rFonts w:hAnsi="宋体"/>
                <w:color w:val="000000" w:themeColor="text1"/>
              </w:rPr>
              <w:t>CL600 &amp; over及以上</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rPr>
            </w:pPr>
            <w:r w:rsidRPr="0058379E">
              <w:rPr>
                <w:rFonts w:hAnsi="宋体"/>
                <w:color w:val="000000" w:themeColor="text1"/>
              </w:rPr>
              <w:t>CL600 &amp; over及以上</w:t>
            </w:r>
          </w:p>
        </w:tc>
      </w:tr>
      <w:tr w:rsidR="007044D1" w:rsidRPr="0058379E">
        <w:trPr>
          <w:trHeight w:hRule="exact" w:val="403"/>
        </w:trPr>
        <w:tc>
          <w:tcPr>
            <w:tcW w:w="2400" w:type="dxa"/>
            <w:gridSpan w:val="2"/>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rPr>
            </w:pPr>
            <w:r w:rsidRPr="0058379E">
              <w:rPr>
                <w:rFonts w:hAnsi="宋体"/>
                <w:color w:val="000000" w:themeColor="text1"/>
              </w:rPr>
              <w:t>镇静碳钢</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rPr>
            </w:pPr>
            <w:r w:rsidRPr="0058379E">
              <w:rPr>
                <w:rFonts w:hAnsi="宋体"/>
                <w:color w:val="000000" w:themeColor="text1"/>
              </w:rPr>
              <w:t>CL900 &amp; over及以上</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rPr>
            </w:pPr>
            <w:r w:rsidRPr="0058379E">
              <w:rPr>
                <w:rFonts w:hAnsi="宋体"/>
                <w:color w:val="000000" w:themeColor="text1"/>
              </w:rPr>
              <w:t>CL600 &amp; over及以上</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rPr>
            </w:pPr>
            <w:r w:rsidRPr="0058379E">
              <w:rPr>
                <w:rFonts w:hAnsi="宋体"/>
                <w:color w:val="000000" w:themeColor="text1"/>
              </w:rPr>
              <w:t>CL600 &amp; over及以上</w:t>
            </w:r>
          </w:p>
        </w:tc>
      </w:tr>
      <w:tr w:rsidR="007044D1" w:rsidRPr="0058379E">
        <w:trPr>
          <w:trHeight w:hRule="exact" w:val="399"/>
        </w:trPr>
        <w:tc>
          <w:tcPr>
            <w:tcW w:w="2400" w:type="dxa"/>
            <w:gridSpan w:val="2"/>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rPr>
            </w:pPr>
            <w:r w:rsidRPr="0058379E">
              <w:rPr>
                <w:rFonts w:hAnsi="宋体"/>
                <w:color w:val="000000" w:themeColor="text1"/>
              </w:rPr>
              <w:t>3.5镍钢</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rPr>
            </w:pPr>
            <w:r w:rsidRPr="0058379E">
              <w:rPr>
                <w:rFonts w:hAnsi="宋体"/>
                <w:color w:val="000000" w:themeColor="text1"/>
              </w:rPr>
              <w:t>CL900 &amp; over及以上</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rPr>
            </w:pPr>
            <w:r w:rsidRPr="0058379E">
              <w:rPr>
                <w:rFonts w:hAnsi="宋体"/>
                <w:color w:val="000000" w:themeColor="text1"/>
              </w:rPr>
              <w:t>CL600 &amp; over及以上</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rPr>
            </w:pPr>
            <w:r w:rsidRPr="0058379E">
              <w:rPr>
                <w:rFonts w:hAnsi="宋体"/>
                <w:color w:val="000000" w:themeColor="text1"/>
              </w:rPr>
              <w:t>CL600 &amp; over及以上</w:t>
            </w:r>
          </w:p>
        </w:tc>
      </w:tr>
      <w:tr w:rsidR="007044D1" w:rsidRPr="0058379E">
        <w:trPr>
          <w:trHeight w:hRule="exact" w:val="410"/>
        </w:trPr>
        <w:tc>
          <w:tcPr>
            <w:tcW w:w="1639"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rPr>
            </w:pPr>
            <w:r w:rsidRPr="0058379E">
              <w:rPr>
                <w:rFonts w:hAnsi="宋体"/>
                <w:color w:val="000000" w:themeColor="text1"/>
              </w:rPr>
              <w:t>奥氏体不锈钢</w:t>
            </w:r>
          </w:p>
        </w:tc>
        <w:tc>
          <w:tcPr>
            <w:tcW w:w="761"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rPr>
            </w:pPr>
            <w:r w:rsidRPr="0058379E">
              <w:rPr>
                <w:rFonts w:hAnsi="宋体"/>
                <w:color w:val="000000" w:themeColor="text1"/>
              </w:rPr>
              <w:t>L低</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rPr>
            </w:pPr>
            <w:r w:rsidRPr="0058379E">
              <w:rPr>
                <w:rFonts w:hAnsi="宋体"/>
                <w:color w:val="000000" w:themeColor="text1"/>
              </w:rPr>
              <w:t>CL900 &amp; over及以上</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rPr>
            </w:pPr>
            <w:r w:rsidRPr="0058379E">
              <w:rPr>
                <w:rFonts w:hAnsi="宋体"/>
                <w:color w:val="000000" w:themeColor="text1"/>
              </w:rPr>
              <w:t>CL600 &amp; over及以上</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rPr>
            </w:pPr>
            <w:r w:rsidRPr="0058379E">
              <w:rPr>
                <w:rFonts w:hAnsi="宋体"/>
                <w:color w:val="000000" w:themeColor="text1"/>
              </w:rPr>
              <w:t>CL600 &amp; over及以上</w:t>
            </w:r>
          </w:p>
        </w:tc>
      </w:tr>
      <w:tr w:rsidR="007044D1" w:rsidRPr="0058379E">
        <w:trPr>
          <w:trHeight w:hRule="exact" w:val="429"/>
        </w:trPr>
        <w:tc>
          <w:tcPr>
            <w:tcW w:w="1639"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rPr>
            </w:pPr>
            <w:r w:rsidRPr="0058379E">
              <w:rPr>
                <w:rFonts w:hAnsi="宋体"/>
                <w:color w:val="000000" w:themeColor="text1"/>
              </w:rPr>
              <w:t>奥氏体不锈钢</w:t>
            </w:r>
          </w:p>
        </w:tc>
        <w:tc>
          <w:tcPr>
            <w:tcW w:w="761"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rPr>
            </w:pPr>
            <w:r w:rsidRPr="0058379E">
              <w:rPr>
                <w:rFonts w:hAnsi="宋体"/>
                <w:color w:val="000000" w:themeColor="text1"/>
              </w:rPr>
              <w:t>M中</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rPr>
            </w:pPr>
            <w:r w:rsidRPr="0058379E">
              <w:rPr>
                <w:rFonts w:hAnsi="宋体"/>
                <w:color w:val="000000" w:themeColor="text1"/>
              </w:rPr>
              <w:t>CL900 &amp; over及以上</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rPr>
            </w:pPr>
            <w:r w:rsidRPr="0058379E">
              <w:rPr>
                <w:rFonts w:hAnsi="宋体"/>
                <w:color w:val="000000" w:themeColor="text1"/>
              </w:rPr>
              <w:t>CL900 &amp; over及以上</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rPr>
            </w:pPr>
            <w:r w:rsidRPr="0058379E">
              <w:rPr>
                <w:rFonts w:hAnsi="宋体"/>
                <w:color w:val="000000" w:themeColor="text1"/>
              </w:rPr>
              <w:t>CL900 &amp; over及以上</w:t>
            </w:r>
          </w:p>
        </w:tc>
      </w:tr>
      <w:tr w:rsidR="007044D1" w:rsidRPr="0058379E">
        <w:trPr>
          <w:trHeight w:hRule="exact" w:val="442"/>
        </w:trPr>
        <w:tc>
          <w:tcPr>
            <w:tcW w:w="1639"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rPr>
            </w:pPr>
            <w:r w:rsidRPr="0058379E">
              <w:rPr>
                <w:rFonts w:hAnsi="宋体"/>
                <w:color w:val="000000" w:themeColor="text1"/>
              </w:rPr>
              <w:t>奥氏体不锈钢</w:t>
            </w:r>
          </w:p>
        </w:tc>
        <w:tc>
          <w:tcPr>
            <w:tcW w:w="761"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rPr>
            </w:pPr>
            <w:r w:rsidRPr="0058379E">
              <w:rPr>
                <w:rFonts w:hAnsi="宋体"/>
                <w:color w:val="000000" w:themeColor="text1"/>
              </w:rPr>
              <w:t>H高</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rPr>
            </w:pPr>
            <w:r w:rsidRPr="0058379E">
              <w:rPr>
                <w:rFonts w:hAnsi="宋体"/>
                <w:color w:val="000000" w:themeColor="text1"/>
              </w:rPr>
              <w:t>CL900 &amp; over及以上</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rPr>
            </w:pPr>
            <w:r w:rsidRPr="0058379E">
              <w:rPr>
                <w:rFonts w:hAnsi="宋体"/>
                <w:color w:val="000000" w:themeColor="text1"/>
              </w:rPr>
              <w:t>CL600 &amp; over及以上</w:t>
            </w:r>
          </w:p>
        </w:tc>
        <w:tc>
          <w:tcPr>
            <w:tcW w:w="210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rPr>
            </w:pPr>
            <w:r w:rsidRPr="0058379E">
              <w:rPr>
                <w:rFonts w:hAnsi="宋体"/>
                <w:color w:val="000000" w:themeColor="text1"/>
              </w:rPr>
              <w:t>CL600 &amp; over及以上</w:t>
            </w:r>
          </w:p>
        </w:tc>
      </w:tr>
    </w:tbl>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3.11.2闸阀、截止阀及止回阀无损检测要求</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如无特殊要求，无损检测最低限度应依据下列表格2执行：</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表2</w:t>
      </w:r>
    </w:p>
    <w:tbl>
      <w:tblPr>
        <w:tblW w:w="8789" w:type="dxa"/>
        <w:tblLayout w:type="fixed"/>
        <w:tblCellMar>
          <w:left w:w="0" w:type="dxa"/>
          <w:right w:w="0" w:type="dxa"/>
        </w:tblCellMar>
        <w:tblLook w:val="04A0"/>
      </w:tblPr>
      <w:tblGrid>
        <w:gridCol w:w="2127"/>
        <w:gridCol w:w="850"/>
        <w:gridCol w:w="2977"/>
        <w:gridCol w:w="2835"/>
      </w:tblGrid>
      <w:tr w:rsidR="007044D1" w:rsidRPr="0058379E">
        <w:trPr>
          <w:trHeight w:hRule="exact" w:val="555"/>
        </w:trPr>
        <w:tc>
          <w:tcPr>
            <w:tcW w:w="2977" w:type="dxa"/>
            <w:gridSpan w:val="2"/>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t>材料</w:t>
            </w:r>
          </w:p>
        </w:tc>
        <w:tc>
          <w:tcPr>
            <w:tcW w:w="5812" w:type="dxa"/>
            <w:gridSpan w:val="2"/>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t>阀门</w:t>
            </w:r>
          </w:p>
        </w:tc>
      </w:tr>
      <w:tr w:rsidR="007044D1" w:rsidRPr="0058379E">
        <w:trPr>
          <w:trHeight w:val="1114"/>
        </w:trPr>
        <w:tc>
          <w:tcPr>
            <w:tcW w:w="2977" w:type="dxa"/>
            <w:gridSpan w:val="2"/>
            <w:tcBorders>
              <w:top w:val="single" w:sz="12" w:space="0" w:color="000000"/>
              <w:left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t>碳钢</w:t>
            </w:r>
          </w:p>
        </w:tc>
        <w:tc>
          <w:tcPr>
            <w:tcW w:w="2977" w:type="dxa"/>
            <w:tcBorders>
              <w:top w:val="single" w:sz="12" w:space="0" w:color="000000"/>
              <w:left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t>100%RTNote 注：(1),(2),(3),(5)</w:t>
            </w:r>
          </w:p>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t>CL1500及以上</w:t>
            </w:r>
          </w:p>
        </w:tc>
        <w:tc>
          <w:tcPr>
            <w:tcW w:w="2835" w:type="dxa"/>
            <w:tcBorders>
              <w:top w:val="single" w:sz="12" w:space="0" w:color="000000"/>
              <w:left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t>100%MT or或 PT</w:t>
            </w:r>
          </w:p>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t>Note注</w:t>
            </w:r>
            <w:r w:rsidRPr="0058379E">
              <w:rPr>
                <w:rFonts w:hAnsi="宋体" w:hint="eastAsia"/>
                <w:color w:val="000000" w:themeColor="text1"/>
                <w:sz w:val="24"/>
              </w:rPr>
              <w:t>:</w:t>
            </w:r>
            <w:r w:rsidRPr="0058379E">
              <w:rPr>
                <w:rFonts w:hAnsi="宋体"/>
                <w:color w:val="000000" w:themeColor="text1"/>
                <w:sz w:val="24"/>
              </w:rPr>
              <w:t>(1),(2),(4)</w:t>
            </w:r>
          </w:p>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t>CL1500及以上</w:t>
            </w:r>
          </w:p>
        </w:tc>
      </w:tr>
      <w:tr w:rsidR="007044D1" w:rsidRPr="0058379E">
        <w:trPr>
          <w:trHeight w:hRule="exact" w:val="454"/>
        </w:trPr>
        <w:tc>
          <w:tcPr>
            <w:tcW w:w="2977" w:type="dxa"/>
            <w:gridSpan w:val="2"/>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t>1Cr-0.5Mo铬-钼钢</w:t>
            </w:r>
          </w:p>
        </w:tc>
        <w:tc>
          <w:tcPr>
            <w:tcW w:w="2977"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t>CL900 &amp; over及以上</w:t>
            </w:r>
          </w:p>
        </w:tc>
        <w:tc>
          <w:tcPr>
            <w:tcW w:w="2835"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t>CL600 &amp; over及以上</w:t>
            </w:r>
          </w:p>
        </w:tc>
      </w:tr>
      <w:tr w:rsidR="007044D1" w:rsidRPr="0058379E">
        <w:trPr>
          <w:trHeight w:hRule="exact" w:val="434"/>
        </w:trPr>
        <w:tc>
          <w:tcPr>
            <w:tcW w:w="2977" w:type="dxa"/>
            <w:gridSpan w:val="2"/>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t>2.25Cr-1Mo铬-钼钢</w:t>
            </w:r>
          </w:p>
        </w:tc>
        <w:tc>
          <w:tcPr>
            <w:tcW w:w="2977"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t>CL900 &amp; over及以上</w:t>
            </w:r>
          </w:p>
        </w:tc>
        <w:tc>
          <w:tcPr>
            <w:tcW w:w="2835"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t>CL600 &amp; over及以上</w:t>
            </w:r>
          </w:p>
        </w:tc>
      </w:tr>
      <w:tr w:rsidR="007044D1" w:rsidRPr="0058379E">
        <w:trPr>
          <w:trHeight w:val="220"/>
        </w:trPr>
        <w:tc>
          <w:tcPr>
            <w:tcW w:w="2977" w:type="dxa"/>
            <w:gridSpan w:val="2"/>
            <w:tcBorders>
              <w:top w:val="single" w:sz="12" w:space="0" w:color="000000"/>
              <w:left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t>镇静碳钢</w:t>
            </w:r>
          </w:p>
        </w:tc>
        <w:tc>
          <w:tcPr>
            <w:tcW w:w="2977" w:type="dxa"/>
            <w:tcBorders>
              <w:top w:val="single" w:sz="12" w:space="0" w:color="000000"/>
              <w:left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t>CL900 &amp; over及以上</w:t>
            </w:r>
          </w:p>
        </w:tc>
        <w:tc>
          <w:tcPr>
            <w:tcW w:w="2835" w:type="dxa"/>
            <w:tcBorders>
              <w:top w:val="single" w:sz="12" w:space="0" w:color="000000"/>
              <w:left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t>CL600 &amp; over及以上</w:t>
            </w:r>
          </w:p>
        </w:tc>
      </w:tr>
      <w:tr w:rsidR="007044D1" w:rsidRPr="0058379E">
        <w:trPr>
          <w:trHeight w:hRule="exact" w:val="375"/>
        </w:trPr>
        <w:tc>
          <w:tcPr>
            <w:tcW w:w="2977" w:type="dxa"/>
            <w:gridSpan w:val="2"/>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t>3.5镍钢</w:t>
            </w:r>
          </w:p>
        </w:tc>
        <w:tc>
          <w:tcPr>
            <w:tcW w:w="2977"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t>CL900 &amp; over及以上</w:t>
            </w:r>
          </w:p>
        </w:tc>
        <w:tc>
          <w:tcPr>
            <w:tcW w:w="2835"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t>CL600 &amp; over及以上</w:t>
            </w:r>
          </w:p>
        </w:tc>
      </w:tr>
      <w:tr w:rsidR="007044D1" w:rsidRPr="0058379E">
        <w:trPr>
          <w:trHeight w:hRule="exact" w:val="439"/>
        </w:trPr>
        <w:tc>
          <w:tcPr>
            <w:tcW w:w="2127"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t>奥氏体不锈钢</w:t>
            </w:r>
          </w:p>
        </w:tc>
        <w:tc>
          <w:tcPr>
            <w:tcW w:w="85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t>L低</w:t>
            </w:r>
          </w:p>
        </w:tc>
        <w:tc>
          <w:tcPr>
            <w:tcW w:w="2977"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t>CL900 &amp; over及以上</w:t>
            </w:r>
          </w:p>
        </w:tc>
        <w:tc>
          <w:tcPr>
            <w:tcW w:w="2835"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t>CL600 &amp; over及以上</w:t>
            </w:r>
          </w:p>
        </w:tc>
      </w:tr>
      <w:tr w:rsidR="007044D1" w:rsidRPr="0058379E">
        <w:trPr>
          <w:trHeight w:hRule="exact" w:val="435"/>
        </w:trPr>
        <w:tc>
          <w:tcPr>
            <w:tcW w:w="2127"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t>奥氏体不锈钢</w:t>
            </w:r>
          </w:p>
        </w:tc>
        <w:tc>
          <w:tcPr>
            <w:tcW w:w="85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t>M中</w:t>
            </w:r>
          </w:p>
        </w:tc>
        <w:tc>
          <w:tcPr>
            <w:tcW w:w="2977"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t>CL900 &amp; over及以上</w:t>
            </w:r>
          </w:p>
        </w:tc>
        <w:tc>
          <w:tcPr>
            <w:tcW w:w="2835"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t>CL900 &amp; over及以上</w:t>
            </w:r>
          </w:p>
        </w:tc>
      </w:tr>
      <w:tr w:rsidR="007044D1" w:rsidRPr="0058379E">
        <w:trPr>
          <w:trHeight w:hRule="exact" w:val="424"/>
        </w:trPr>
        <w:tc>
          <w:tcPr>
            <w:tcW w:w="2127"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t>奥氏体不锈钢</w:t>
            </w:r>
          </w:p>
        </w:tc>
        <w:tc>
          <w:tcPr>
            <w:tcW w:w="850"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t>H高</w:t>
            </w:r>
          </w:p>
        </w:tc>
        <w:tc>
          <w:tcPr>
            <w:tcW w:w="2977"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t>CL900 &amp; over及以上</w:t>
            </w:r>
          </w:p>
        </w:tc>
        <w:tc>
          <w:tcPr>
            <w:tcW w:w="2835" w:type="dxa"/>
            <w:tcBorders>
              <w:top w:val="single" w:sz="12" w:space="0" w:color="000000"/>
              <w:left w:val="single" w:sz="12" w:space="0" w:color="000000"/>
              <w:bottom w:val="single" w:sz="12" w:space="0" w:color="000000"/>
              <w:right w:val="single" w:sz="12" w:space="0" w:color="000000"/>
            </w:tcBorders>
            <w:shd w:val="clear" w:color="auto" w:fill="auto"/>
            <w:vAlign w:val="center"/>
          </w:tcPr>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t>CL600 &amp; over及以上</w:t>
            </w:r>
          </w:p>
        </w:tc>
      </w:tr>
    </w:tbl>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表1，表2内部说明</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(1) 除此表外，每批阀门的无损检测应至少按10％执行，至少一个，由甲方检验人员选定。</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(2)</w:t>
      </w:r>
      <w:r w:rsidRPr="0058379E">
        <w:rPr>
          <w:rFonts w:hAnsi="宋体" w:hint="eastAsia"/>
          <w:color w:val="000000" w:themeColor="text1"/>
          <w:sz w:val="24"/>
        </w:rPr>
        <w:tab/>
        <w:t>“一批”的定义为同一炉材料生产的相同尺寸、相同压力、相同阀门类型的阀门。</w:t>
      </w:r>
    </w:p>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t>(3)</w:t>
      </w:r>
      <w:r w:rsidRPr="0058379E">
        <w:rPr>
          <w:rFonts w:hAnsi="宋体" w:hint="eastAsia"/>
          <w:color w:val="000000" w:themeColor="text1"/>
          <w:sz w:val="24"/>
        </w:rPr>
        <w:t xml:space="preserve"> 射线探伤的临界区域应按照ASME B13.34的要求.</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(4)</w:t>
      </w:r>
      <w:r w:rsidRPr="0058379E">
        <w:rPr>
          <w:rFonts w:hAnsi="宋体" w:hint="eastAsia"/>
          <w:color w:val="000000" w:themeColor="text1"/>
          <w:sz w:val="24"/>
        </w:rPr>
        <w:tab/>
        <w:t>磁粉探伤或液体渗透检验应用于可接触到的内外表面，包括对焊端的</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坡口面及</w:t>
      </w:r>
      <w:proofErr w:type="gramStart"/>
      <w:r w:rsidRPr="0058379E">
        <w:rPr>
          <w:rFonts w:hAnsi="宋体" w:hint="eastAsia"/>
          <w:color w:val="000000" w:themeColor="text1"/>
          <w:sz w:val="24"/>
        </w:rPr>
        <w:t>阀体及阀盖</w:t>
      </w:r>
      <w:proofErr w:type="gramEnd"/>
      <w:r w:rsidRPr="0058379E">
        <w:rPr>
          <w:rFonts w:hAnsi="宋体" w:hint="eastAsia"/>
          <w:color w:val="000000" w:themeColor="text1"/>
          <w:sz w:val="24"/>
        </w:rPr>
        <w:t>的焊接部分</w:t>
      </w:r>
    </w:p>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lastRenderedPageBreak/>
        <w:t>(5)</w:t>
      </w:r>
      <w:r w:rsidRPr="0058379E">
        <w:rPr>
          <w:rFonts w:hAnsi="宋体"/>
          <w:color w:val="000000" w:themeColor="text1"/>
          <w:sz w:val="24"/>
        </w:rPr>
        <w:tab/>
      </w:r>
      <w:r w:rsidRPr="0058379E">
        <w:rPr>
          <w:rFonts w:hAnsi="宋体" w:hint="eastAsia"/>
          <w:color w:val="000000" w:themeColor="text1"/>
          <w:sz w:val="24"/>
        </w:rPr>
        <w:t>当磁粉试验无法进行时，可使用渗透试验代替。</w:t>
      </w:r>
    </w:p>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t>(6)</w:t>
      </w:r>
      <w:r w:rsidRPr="0058379E">
        <w:rPr>
          <w:rFonts w:hAnsi="宋体"/>
          <w:color w:val="000000" w:themeColor="text1"/>
          <w:sz w:val="24"/>
        </w:rPr>
        <w:tab/>
      </w:r>
      <w:r w:rsidRPr="0058379E">
        <w:rPr>
          <w:rFonts w:hAnsi="宋体" w:hint="eastAsia"/>
          <w:color w:val="000000" w:themeColor="text1"/>
          <w:sz w:val="24"/>
        </w:rPr>
        <w:t>经过甲方认可，可使用超声波探伤代替射线探伤。</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缩写词</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RT</w:t>
      </w:r>
      <w:r w:rsidRPr="0058379E">
        <w:rPr>
          <w:rFonts w:hAnsi="宋体" w:hint="eastAsia"/>
          <w:color w:val="000000" w:themeColor="text1"/>
          <w:sz w:val="24"/>
        </w:rPr>
        <w:tab/>
        <w:t>:</w:t>
      </w:r>
      <w:r w:rsidRPr="0058379E">
        <w:rPr>
          <w:rFonts w:hAnsi="宋体" w:hint="eastAsia"/>
          <w:color w:val="000000" w:themeColor="text1"/>
          <w:sz w:val="24"/>
        </w:rPr>
        <w:tab/>
        <w:t>射线探伤</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MT</w:t>
      </w:r>
      <w:r w:rsidRPr="0058379E">
        <w:rPr>
          <w:rFonts w:hAnsi="宋体" w:hint="eastAsia"/>
          <w:color w:val="000000" w:themeColor="text1"/>
          <w:sz w:val="24"/>
        </w:rPr>
        <w:tab/>
        <w:t>:</w:t>
      </w:r>
      <w:r w:rsidRPr="0058379E">
        <w:rPr>
          <w:rFonts w:hAnsi="宋体" w:hint="eastAsia"/>
          <w:color w:val="000000" w:themeColor="text1"/>
          <w:sz w:val="24"/>
        </w:rPr>
        <w:tab/>
        <w:t>磁粉试验</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UT</w:t>
      </w:r>
      <w:r w:rsidRPr="0058379E">
        <w:rPr>
          <w:rFonts w:hAnsi="宋体" w:hint="eastAsia"/>
          <w:color w:val="000000" w:themeColor="text1"/>
          <w:sz w:val="24"/>
        </w:rPr>
        <w:tab/>
        <w:t>:</w:t>
      </w:r>
      <w:r w:rsidRPr="0058379E">
        <w:rPr>
          <w:rFonts w:hAnsi="宋体" w:hint="eastAsia"/>
          <w:color w:val="000000" w:themeColor="text1"/>
          <w:sz w:val="24"/>
        </w:rPr>
        <w:tab/>
        <w:t>超声波探伤</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PT</w:t>
      </w:r>
      <w:r w:rsidRPr="0058379E">
        <w:rPr>
          <w:rFonts w:hAnsi="宋体" w:hint="eastAsia"/>
          <w:color w:val="000000" w:themeColor="text1"/>
          <w:sz w:val="24"/>
        </w:rPr>
        <w:tab/>
        <w:t>:</w:t>
      </w:r>
      <w:r w:rsidRPr="0058379E">
        <w:rPr>
          <w:rFonts w:hAnsi="宋体" w:hint="eastAsia"/>
          <w:color w:val="000000" w:themeColor="text1"/>
          <w:sz w:val="24"/>
        </w:rPr>
        <w:tab/>
        <w:t>渗透试验</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L</w:t>
      </w:r>
      <w:r w:rsidRPr="0058379E">
        <w:rPr>
          <w:rFonts w:hAnsi="宋体" w:hint="eastAsia"/>
          <w:color w:val="000000" w:themeColor="text1"/>
          <w:sz w:val="24"/>
        </w:rPr>
        <w:tab/>
        <w:t>:</w:t>
      </w:r>
      <w:r w:rsidRPr="0058379E">
        <w:rPr>
          <w:rFonts w:hAnsi="宋体" w:hint="eastAsia"/>
          <w:color w:val="000000" w:themeColor="text1"/>
          <w:sz w:val="24"/>
        </w:rPr>
        <w:tab/>
        <w:t>低温工况（低于-46℃）</w:t>
      </w:r>
    </w:p>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t>M</w:t>
      </w:r>
      <w:r w:rsidRPr="0058379E">
        <w:rPr>
          <w:rFonts w:hAnsi="宋体"/>
          <w:color w:val="000000" w:themeColor="text1"/>
          <w:sz w:val="24"/>
        </w:rPr>
        <w:tab/>
        <w:t>:</w:t>
      </w:r>
      <w:r w:rsidRPr="0058379E">
        <w:rPr>
          <w:rFonts w:hAnsi="宋体"/>
          <w:color w:val="000000" w:themeColor="text1"/>
          <w:sz w:val="24"/>
        </w:rPr>
        <w:tab/>
      </w:r>
      <w:r w:rsidRPr="0058379E">
        <w:rPr>
          <w:rFonts w:hAnsi="宋体" w:hint="eastAsia"/>
          <w:color w:val="000000" w:themeColor="text1"/>
          <w:sz w:val="24"/>
        </w:rPr>
        <w:t>正常工况（-46~427℃）</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H</w:t>
      </w:r>
      <w:r w:rsidRPr="0058379E">
        <w:rPr>
          <w:rFonts w:hAnsi="宋体" w:hint="eastAsia"/>
          <w:color w:val="000000" w:themeColor="text1"/>
          <w:sz w:val="24"/>
        </w:rPr>
        <w:tab/>
        <w:t>:</w:t>
      </w:r>
      <w:r w:rsidRPr="0058379E">
        <w:rPr>
          <w:rFonts w:hAnsi="宋体" w:hint="eastAsia"/>
          <w:color w:val="000000" w:themeColor="text1"/>
          <w:sz w:val="24"/>
        </w:rPr>
        <w:tab/>
        <w:t>高温工况（高于427℃）</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3.11.3 堆焊的阀座表面(例如堆焊13%铬，硬质合金)应进行100%的液体渗透检验。</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3.11.4 如果检查中发现有一个有问题的阀门，则在同一批中的其他阀门均将被检验，相关的检验费用将由供货商承担。</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3.12 压力及泄漏检验</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3.12.1 除在材料请购单中规定附加的检验外，最低试验要求应参照API598。</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3.12.2 压力检验之前，所有阀门内部零件必须保持清洁，外表面不应有油漆、氧化皮、焊渣和其它异物。</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3.12.3 所有压力试验和泄漏试验都只能在焊接和热处理完成后进行。</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3.12.4 在进行密封试验之前，阀门应在开/关位置进行几次操作。</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3.12.5 检验期间由于任何原因需要打开的部分应重新安装新垫片。检验期间仅当环</w:t>
      </w:r>
      <w:proofErr w:type="gramStart"/>
      <w:r w:rsidRPr="0058379E">
        <w:rPr>
          <w:rFonts w:hAnsi="宋体" w:hint="eastAsia"/>
          <w:color w:val="000000" w:themeColor="text1"/>
          <w:sz w:val="24"/>
        </w:rPr>
        <w:t>连接面</w:t>
      </w:r>
      <w:proofErr w:type="gramEnd"/>
      <w:r w:rsidRPr="0058379E">
        <w:rPr>
          <w:rFonts w:hAnsi="宋体" w:hint="eastAsia"/>
          <w:color w:val="000000" w:themeColor="text1"/>
          <w:sz w:val="24"/>
        </w:rPr>
        <w:t>没有泄漏的情况下，没有损坏的环形垫片可重复使用。</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3.12.6 检验期间任何阀门压盖填料或阀杆密封发生渗漏应用新的材料更换，更换后的压盖和填料函应绝对干燥。这些阀门的壳体及阀座静水压试验应重新进行。</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3.12.7 水压试验使用的液体为液压油或含水乳剂以防止生锈。</w:t>
      </w:r>
    </w:p>
    <w:p w:rsidR="00CF096C" w:rsidRPr="0058379E" w:rsidRDefault="00CF096C">
      <w:pPr>
        <w:spacing w:line="360" w:lineRule="auto"/>
        <w:ind w:left="241"/>
        <w:rPr>
          <w:rFonts w:hAnsi="宋体"/>
          <w:color w:val="000000" w:themeColor="text1"/>
          <w:sz w:val="24"/>
        </w:rPr>
      </w:pPr>
      <w:r w:rsidRPr="0058379E">
        <w:rPr>
          <w:rFonts w:hAnsi="宋体" w:hint="eastAsia"/>
          <w:color w:val="000000" w:themeColor="text1"/>
          <w:sz w:val="24"/>
        </w:rPr>
        <w:t>3.12.8 所有阀门需进行</w:t>
      </w:r>
      <w:r w:rsidRPr="0058379E">
        <w:rPr>
          <w:rFonts w:hAnsi="宋体" w:cs="Arial" w:hint="eastAsia"/>
          <w:color w:val="000000" w:themeColor="text1"/>
          <w:sz w:val="24"/>
          <w:szCs w:val="24"/>
        </w:rPr>
        <w:t>气密试验（工作压力1.1倍）</w:t>
      </w:r>
      <w:r w:rsidR="00AA634A" w:rsidRPr="0058379E">
        <w:rPr>
          <w:rFonts w:hAnsi="宋体" w:hint="eastAsia"/>
          <w:color w:val="000000" w:themeColor="text1"/>
          <w:sz w:val="24"/>
        </w:rPr>
        <w:t>。</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3.12.</w:t>
      </w:r>
      <w:r w:rsidR="00CF096C" w:rsidRPr="0058379E">
        <w:rPr>
          <w:rFonts w:hAnsi="宋体" w:hint="eastAsia"/>
          <w:color w:val="000000" w:themeColor="text1"/>
          <w:sz w:val="24"/>
        </w:rPr>
        <w:t>9</w:t>
      </w:r>
      <w:r w:rsidRPr="0058379E">
        <w:rPr>
          <w:rFonts w:hAnsi="宋体" w:hint="eastAsia"/>
          <w:color w:val="000000" w:themeColor="text1"/>
          <w:sz w:val="24"/>
        </w:rPr>
        <w:t xml:space="preserve"> 奥氏体不锈钢阀门水压试验用的水中总氯化物含量应少于25 ppm。</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3.12.</w:t>
      </w:r>
      <w:r w:rsidR="00CF096C" w:rsidRPr="0058379E">
        <w:rPr>
          <w:rFonts w:hAnsi="宋体" w:hint="eastAsia"/>
          <w:color w:val="000000" w:themeColor="text1"/>
          <w:sz w:val="24"/>
        </w:rPr>
        <w:t>10</w:t>
      </w:r>
      <w:r w:rsidRPr="0058379E">
        <w:rPr>
          <w:rFonts w:hAnsi="宋体" w:hint="eastAsia"/>
          <w:color w:val="000000" w:themeColor="text1"/>
          <w:sz w:val="24"/>
        </w:rPr>
        <w:t xml:space="preserve"> 检验后，所有零件、尤其阀体内空腔处应在包装和运输前彻底干燥。</w:t>
      </w:r>
    </w:p>
    <w:p w:rsidR="00CF096C" w:rsidRPr="0058379E" w:rsidRDefault="00CF096C">
      <w:pPr>
        <w:spacing w:line="360" w:lineRule="auto"/>
        <w:ind w:left="241"/>
        <w:rPr>
          <w:rFonts w:hAnsi="宋体"/>
          <w:color w:val="000000" w:themeColor="text1"/>
          <w:sz w:val="24"/>
        </w:rPr>
      </w:pPr>
    </w:p>
    <w:p w:rsidR="007044D1" w:rsidRPr="0058379E" w:rsidRDefault="0063663E">
      <w:pPr>
        <w:pStyle w:val="1"/>
        <w:spacing w:line="360" w:lineRule="auto"/>
        <w:rPr>
          <w:color w:val="000000" w:themeColor="text1"/>
        </w:rPr>
      </w:pPr>
      <w:bookmarkStart w:id="5" w:name="_Toc11864591"/>
      <w:bookmarkStart w:id="6" w:name="_Toc11868866"/>
      <w:r w:rsidRPr="0058379E">
        <w:rPr>
          <w:rFonts w:hint="eastAsia"/>
          <w:color w:val="000000" w:themeColor="text1"/>
        </w:rPr>
        <w:t>5</w:t>
      </w:r>
      <w:r w:rsidR="0082348F" w:rsidRPr="0058379E">
        <w:rPr>
          <w:rFonts w:hint="eastAsia"/>
          <w:color w:val="000000" w:themeColor="text1"/>
        </w:rPr>
        <w:t>、性能保证</w:t>
      </w:r>
      <w:bookmarkEnd w:id="5"/>
      <w:bookmarkEnd w:id="6"/>
    </w:p>
    <w:p w:rsidR="007044D1" w:rsidRPr="0058379E" w:rsidRDefault="0082348F">
      <w:pPr>
        <w:spacing w:line="360" w:lineRule="auto"/>
        <w:rPr>
          <w:rFonts w:hAnsi="宋体" w:cs="Arial"/>
          <w:color w:val="000000" w:themeColor="text1"/>
          <w:sz w:val="24"/>
          <w:szCs w:val="24"/>
        </w:rPr>
      </w:pPr>
      <w:r w:rsidRPr="0058379E">
        <w:rPr>
          <w:rFonts w:hAnsi="宋体" w:cs="Arial" w:hint="eastAsia"/>
          <w:color w:val="000000" w:themeColor="text1"/>
          <w:sz w:val="24"/>
          <w:szCs w:val="24"/>
        </w:rPr>
        <w:t>4.1、乙方提供的阀门，能达到技术协议内技术要求，满足工艺使用。</w:t>
      </w:r>
    </w:p>
    <w:p w:rsidR="007044D1" w:rsidRPr="0058379E" w:rsidRDefault="0082348F">
      <w:pPr>
        <w:spacing w:line="360" w:lineRule="auto"/>
        <w:rPr>
          <w:rFonts w:hAnsi="宋体" w:cs="Arial"/>
          <w:color w:val="000000" w:themeColor="text1"/>
          <w:sz w:val="24"/>
          <w:szCs w:val="24"/>
        </w:rPr>
      </w:pPr>
      <w:r w:rsidRPr="0058379E">
        <w:rPr>
          <w:rFonts w:hAnsi="宋体" w:cs="Arial" w:hint="eastAsia"/>
          <w:color w:val="000000" w:themeColor="text1"/>
          <w:sz w:val="24"/>
          <w:szCs w:val="24"/>
        </w:rPr>
        <w:t>4.2、工艺介质含氢的阀门要求100%</w:t>
      </w:r>
      <w:r w:rsidRPr="0058379E">
        <w:rPr>
          <w:rFonts w:hAnsi="宋体" w:cs="Arial"/>
          <w:color w:val="000000" w:themeColor="text1"/>
          <w:sz w:val="24"/>
          <w:szCs w:val="24"/>
        </w:rPr>
        <w:t>RT</w:t>
      </w:r>
      <w:r w:rsidRPr="0058379E">
        <w:rPr>
          <w:rFonts w:hAnsi="宋体" w:cs="Arial" w:hint="eastAsia"/>
          <w:color w:val="000000" w:themeColor="text1"/>
          <w:sz w:val="24"/>
          <w:szCs w:val="24"/>
        </w:rPr>
        <w:t>合格，不能存在不合格产品。</w:t>
      </w:r>
    </w:p>
    <w:p w:rsidR="007044D1" w:rsidRPr="0058379E" w:rsidRDefault="0082348F">
      <w:pPr>
        <w:spacing w:line="360" w:lineRule="auto"/>
        <w:rPr>
          <w:rFonts w:hAnsi="宋体" w:cs="Arial"/>
          <w:color w:val="000000" w:themeColor="text1"/>
          <w:sz w:val="24"/>
          <w:szCs w:val="24"/>
        </w:rPr>
      </w:pPr>
      <w:r w:rsidRPr="0058379E">
        <w:rPr>
          <w:rFonts w:hAnsi="宋体" w:cs="Arial" w:hint="eastAsia"/>
          <w:color w:val="000000" w:themeColor="text1"/>
          <w:sz w:val="24"/>
          <w:szCs w:val="24"/>
        </w:rPr>
        <w:t>4.3、阀门开关力矩要求满足操作需要，无需再次增加加力装置操作阀门。</w:t>
      </w:r>
    </w:p>
    <w:p w:rsidR="007044D1" w:rsidRPr="0058379E" w:rsidRDefault="0082348F">
      <w:pPr>
        <w:spacing w:line="360" w:lineRule="auto"/>
        <w:rPr>
          <w:rFonts w:hAnsi="宋体" w:cs="Arial"/>
          <w:color w:val="000000" w:themeColor="text1"/>
          <w:sz w:val="24"/>
          <w:szCs w:val="24"/>
        </w:rPr>
      </w:pPr>
      <w:r w:rsidRPr="0058379E">
        <w:rPr>
          <w:rFonts w:hAnsi="宋体" w:cs="Arial" w:hint="eastAsia"/>
          <w:color w:val="000000" w:themeColor="text1"/>
          <w:sz w:val="24"/>
          <w:szCs w:val="24"/>
        </w:rPr>
        <w:t>4.4、阀门泄漏</w:t>
      </w:r>
      <w:proofErr w:type="gramStart"/>
      <w:r w:rsidRPr="0058379E">
        <w:rPr>
          <w:rFonts w:hAnsi="宋体" w:cs="Arial" w:hint="eastAsia"/>
          <w:color w:val="000000" w:themeColor="text1"/>
          <w:sz w:val="24"/>
          <w:szCs w:val="24"/>
        </w:rPr>
        <w:t>率满足</w:t>
      </w:r>
      <w:proofErr w:type="gramEnd"/>
      <w:r w:rsidRPr="0058379E">
        <w:rPr>
          <w:rFonts w:hAnsi="宋体" w:cs="Arial"/>
          <w:color w:val="000000" w:themeColor="text1"/>
          <w:sz w:val="24"/>
          <w:szCs w:val="24"/>
        </w:rPr>
        <w:t>API 598</w:t>
      </w:r>
      <w:r w:rsidRPr="0058379E">
        <w:rPr>
          <w:rFonts w:hAnsi="宋体" w:cs="Arial" w:hint="eastAsia"/>
          <w:color w:val="000000" w:themeColor="text1"/>
          <w:sz w:val="24"/>
          <w:szCs w:val="24"/>
        </w:rPr>
        <w:t>要求。</w:t>
      </w:r>
    </w:p>
    <w:p w:rsidR="007044D1" w:rsidRPr="0058379E" w:rsidRDefault="0082348F">
      <w:pPr>
        <w:spacing w:line="360" w:lineRule="auto"/>
        <w:rPr>
          <w:rFonts w:hAnsi="宋体" w:cs="Arial"/>
          <w:color w:val="000000" w:themeColor="text1"/>
          <w:sz w:val="24"/>
          <w:szCs w:val="24"/>
        </w:rPr>
      </w:pPr>
      <w:r w:rsidRPr="0058379E">
        <w:rPr>
          <w:rFonts w:hAnsi="宋体" w:cs="Arial" w:hint="eastAsia"/>
          <w:color w:val="000000" w:themeColor="text1"/>
          <w:sz w:val="24"/>
          <w:szCs w:val="24"/>
        </w:rPr>
        <w:t>4.5、阀门要求内部压差符合工艺要求。</w:t>
      </w:r>
    </w:p>
    <w:p w:rsidR="00A9523E" w:rsidRPr="0058379E" w:rsidRDefault="00A9523E">
      <w:pPr>
        <w:spacing w:line="360" w:lineRule="auto"/>
        <w:rPr>
          <w:rFonts w:hAnsi="宋体" w:cs="Arial"/>
          <w:color w:val="000000" w:themeColor="text1"/>
          <w:sz w:val="24"/>
          <w:szCs w:val="24"/>
        </w:rPr>
      </w:pPr>
      <w:bookmarkStart w:id="7" w:name="_GoBack"/>
      <w:r w:rsidRPr="0058379E">
        <w:rPr>
          <w:rFonts w:hAnsi="宋体" w:cs="Arial" w:hint="eastAsia"/>
          <w:color w:val="000000" w:themeColor="text1"/>
          <w:sz w:val="24"/>
          <w:szCs w:val="24"/>
        </w:rPr>
        <w:t>4.6、</w:t>
      </w:r>
      <w:r w:rsidRPr="0058379E">
        <w:rPr>
          <w:rFonts w:hAnsi="宋体" w:hint="eastAsia"/>
          <w:color w:val="000000" w:themeColor="text1"/>
          <w:sz w:val="24"/>
          <w:szCs w:val="24"/>
        </w:rPr>
        <w:t>要求提供阀门型式试验报告。</w:t>
      </w:r>
    </w:p>
    <w:bookmarkEnd w:id="7"/>
    <w:p w:rsidR="007044D1" w:rsidRPr="0058379E" w:rsidRDefault="007044D1">
      <w:pPr>
        <w:spacing w:line="360" w:lineRule="auto"/>
        <w:ind w:left="241"/>
        <w:rPr>
          <w:rFonts w:hAnsi="宋体"/>
          <w:color w:val="000000" w:themeColor="text1"/>
          <w:sz w:val="24"/>
        </w:rPr>
      </w:pPr>
    </w:p>
    <w:p w:rsidR="007044D1" w:rsidRPr="0058379E" w:rsidRDefault="0063663E">
      <w:pPr>
        <w:pStyle w:val="1"/>
        <w:spacing w:line="360" w:lineRule="auto"/>
        <w:rPr>
          <w:color w:val="000000" w:themeColor="text1"/>
        </w:rPr>
      </w:pPr>
      <w:bookmarkStart w:id="8" w:name="_Toc11868867"/>
      <w:r w:rsidRPr="0058379E">
        <w:rPr>
          <w:rFonts w:hint="eastAsia"/>
          <w:color w:val="000000" w:themeColor="text1"/>
        </w:rPr>
        <w:t>6</w:t>
      </w:r>
      <w:r w:rsidR="0082348F" w:rsidRPr="0058379E">
        <w:rPr>
          <w:rFonts w:hint="eastAsia"/>
          <w:color w:val="000000" w:themeColor="text1"/>
        </w:rPr>
        <w:t>、油漆、标志和包装</w:t>
      </w:r>
      <w:bookmarkEnd w:id="8"/>
    </w:p>
    <w:p w:rsidR="007044D1" w:rsidRPr="0058379E" w:rsidRDefault="0082348F">
      <w:pPr>
        <w:spacing w:line="360" w:lineRule="auto"/>
        <w:ind w:left="1" w:firstLineChars="100" w:firstLine="240"/>
        <w:rPr>
          <w:rFonts w:hAnsi="宋体"/>
          <w:color w:val="000000" w:themeColor="text1"/>
          <w:sz w:val="24"/>
        </w:rPr>
      </w:pPr>
      <w:r w:rsidRPr="0058379E">
        <w:rPr>
          <w:rFonts w:hAnsi="宋体" w:hint="eastAsia"/>
          <w:color w:val="000000" w:themeColor="text1"/>
          <w:sz w:val="24"/>
        </w:rPr>
        <w:t>5.1  涂漆要求：阀门涂漆按甲方要求。</w:t>
      </w:r>
    </w:p>
    <w:p w:rsidR="007044D1" w:rsidRPr="0058379E" w:rsidRDefault="0082348F">
      <w:pPr>
        <w:spacing w:line="360" w:lineRule="auto"/>
        <w:ind w:left="241"/>
        <w:rPr>
          <w:rFonts w:hAnsi="宋体"/>
          <w:color w:val="000000" w:themeColor="text1"/>
          <w:sz w:val="24"/>
        </w:rPr>
      </w:pPr>
      <w:r w:rsidRPr="0058379E">
        <w:rPr>
          <w:rFonts w:hAnsi="宋体" w:hint="eastAsia"/>
          <w:color w:val="000000" w:themeColor="text1"/>
          <w:sz w:val="24"/>
        </w:rPr>
        <w:t>5.1.1标记要求</w:t>
      </w:r>
    </w:p>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t>(</w:t>
      </w:r>
      <w:r w:rsidRPr="0058379E">
        <w:rPr>
          <w:rFonts w:hAnsi="宋体" w:hint="eastAsia"/>
          <w:color w:val="000000" w:themeColor="text1"/>
          <w:sz w:val="24"/>
        </w:rPr>
        <w:t>1</w:t>
      </w:r>
      <w:r w:rsidRPr="0058379E">
        <w:rPr>
          <w:rFonts w:hAnsi="宋体"/>
          <w:color w:val="000000" w:themeColor="text1"/>
          <w:sz w:val="24"/>
        </w:rPr>
        <w:t>)</w:t>
      </w:r>
      <w:r w:rsidRPr="0058379E">
        <w:rPr>
          <w:rFonts w:hAnsi="宋体" w:hint="eastAsia"/>
          <w:color w:val="000000" w:themeColor="text1"/>
          <w:sz w:val="24"/>
        </w:rPr>
        <w:t>对于阀门的安装流向有要求的，阀体上应清楚的标识出安装的流向</w:t>
      </w:r>
    </w:p>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t>(</w:t>
      </w:r>
      <w:r w:rsidRPr="0058379E">
        <w:rPr>
          <w:rFonts w:hAnsi="宋体" w:hint="eastAsia"/>
          <w:color w:val="000000" w:themeColor="text1"/>
          <w:sz w:val="24"/>
        </w:rPr>
        <w:t>2</w:t>
      </w:r>
      <w:r w:rsidRPr="0058379E">
        <w:rPr>
          <w:rFonts w:hAnsi="宋体"/>
          <w:color w:val="000000" w:themeColor="text1"/>
          <w:sz w:val="24"/>
        </w:rPr>
        <w:t>)</w:t>
      </w:r>
      <w:r w:rsidRPr="0058379E">
        <w:rPr>
          <w:rFonts w:hAnsi="宋体" w:hint="eastAsia"/>
          <w:color w:val="000000" w:themeColor="text1"/>
          <w:sz w:val="24"/>
        </w:rPr>
        <w:t>供货商应提供涂漆规范，该规范应由甲方批准后方可使用。乙方应提供的涂漆程序及涂漆规定，并符合下列要求：</w:t>
      </w:r>
    </w:p>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t>(3)</w:t>
      </w:r>
      <w:r w:rsidRPr="0058379E">
        <w:rPr>
          <w:rFonts w:hAnsi="宋体" w:hint="eastAsia"/>
          <w:color w:val="000000" w:themeColor="text1"/>
          <w:sz w:val="24"/>
        </w:rPr>
        <w:t>合金钢使用涂漆最高耐温 600℃；</w:t>
      </w:r>
    </w:p>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t>(</w:t>
      </w:r>
      <w:r w:rsidRPr="0058379E">
        <w:rPr>
          <w:rFonts w:hAnsi="宋体" w:hint="eastAsia"/>
          <w:color w:val="000000" w:themeColor="text1"/>
          <w:sz w:val="24"/>
        </w:rPr>
        <w:t>4</w:t>
      </w:r>
      <w:r w:rsidRPr="0058379E">
        <w:rPr>
          <w:rFonts w:hAnsi="宋体"/>
          <w:color w:val="000000" w:themeColor="text1"/>
          <w:sz w:val="24"/>
        </w:rPr>
        <w:t>)</w:t>
      </w:r>
      <w:r w:rsidRPr="0058379E">
        <w:rPr>
          <w:rFonts w:hAnsi="宋体" w:hint="eastAsia"/>
          <w:color w:val="000000" w:themeColor="text1"/>
          <w:sz w:val="24"/>
        </w:rPr>
        <w:t>碳钢使用涂漆最高耐温 425℃；</w:t>
      </w:r>
    </w:p>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t>(</w:t>
      </w:r>
      <w:r w:rsidRPr="0058379E">
        <w:rPr>
          <w:rFonts w:hAnsi="宋体" w:hint="eastAsia"/>
          <w:color w:val="000000" w:themeColor="text1"/>
          <w:sz w:val="24"/>
        </w:rPr>
        <w:t>5</w:t>
      </w:r>
      <w:r w:rsidRPr="0058379E">
        <w:rPr>
          <w:rFonts w:hAnsi="宋体"/>
          <w:color w:val="000000" w:themeColor="text1"/>
          <w:sz w:val="24"/>
        </w:rPr>
        <w:t>)</w:t>
      </w:r>
      <w:r w:rsidRPr="0058379E">
        <w:rPr>
          <w:rFonts w:hAnsi="宋体" w:hint="eastAsia"/>
          <w:color w:val="000000" w:themeColor="text1"/>
          <w:sz w:val="24"/>
        </w:rPr>
        <w:t>除合金钢高温漆外，阀门涂漆的最低干膜厚度不得低于200μm。</w:t>
      </w:r>
    </w:p>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t>(</w:t>
      </w:r>
      <w:r w:rsidRPr="0058379E">
        <w:rPr>
          <w:rFonts w:hAnsi="宋体" w:hint="eastAsia"/>
          <w:color w:val="000000" w:themeColor="text1"/>
          <w:sz w:val="24"/>
        </w:rPr>
        <w:t>6</w:t>
      </w:r>
      <w:r w:rsidRPr="0058379E">
        <w:rPr>
          <w:rFonts w:hAnsi="宋体"/>
          <w:color w:val="000000" w:themeColor="text1"/>
          <w:sz w:val="24"/>
        </w:rPr>
        <w:t>)</w:t>
      </w:r>
      <w:r w:rsidRPr="0058379E">
        <w:rPr>
          <w:rFonts w:hAnsi="宋体" w:hint="eastAsia"/>
          <w:color w:val="000000" w:themeColor="text1"/>
          <w:sz w:val="24"/>
        </w:rPr>
        <w:t>阀体上要有TS标识，</w:t>
      </w:r>
      <w:r w:rsidR="005C754A" w:rsidRPr="0058379E">
        <w:rPr>
          <w:rFonts w:hAnsi="宋体" w:cs="宋体-18030" w:hint="eastAsia"/>
          <w:bCs/>
          <w:color w:val="000000" w:themeColor="text1"/>
          <w:sz w:val="24"/>
        </w:rPr>
        <w:t>铭牌有TS</w:t>
      </w:r>
      <w:r w:rsidR="005C754A" w:rsidRPr="0058379E">
        <w:rPr>
          <w:rFonts w:hAnsi="宋体" w:cs="宋体-18030"/>
          <w:bCs/>
          <w:color w:val="000000" w:themeColor="text1"/>
          <w:sz w:val="24"/>
        </w:rPr>
        <w:t>+</w:t>
      </w:r>
      <w:r w:rsidR="005C754A" w:rsidRPr="0058379E">
        <w:rPr>
          <w:rFonts w:hAnsi="宋体" w:cs="宋体-18030" w:hint="eastAsia"/>
          <w:bCs/>
          <w:color w:val="000000" w:themeColor="text1"/>
          <w:sz w:val="24"/>
        </w:rPr>
        <w:t>证书编号</w:t>
      </w:r>
      <w:r w:rsidR="006A4C9E" w:rsidRPr="0058379E">
        <w:rPr>
          <w:rFonts w:hAnsi="宋体" w:hint="eastAsia"/>
          <w:color w:val="000000" w:themeColor="text1"/>
          <w:sz w:val="24"/>
        </w:rPr>
        <w:t>、阀门生产</w:t>
      </w:r>
      <w:r w:rsidRPr="0058379E">
        <w:rPr>
          <w:rFonts w:hAnsi="宋体" w:hint="eastAsia"/>
          <w:color w:val="000000" w:themeColor="text1"/>
          <w:sz w:val="24"/>
        </w:rPr>
        <w:t>编号标识</w:t>
      </w:r>
      <w:r w:rsidR="006F4668" w:rsidRPr="0058379E">
        <w:rPr>
          <w:rFonts w:hAnsi="宋体" w:hint="eastAsia"/>
          <w:color w:val="000000" w:themeColor="text1"/>
          <w:sz w:val="24"/>
        </w:rPr>
        <w:t>，</w:t>
      </w:r>
      <w:r w:rsidR="006F4668" w:rsidRPr="0058379E">
        <w:rPr>
          <w:rFonts w:hAnsi="宋体" w:cs="宋体-18030"/>
          <w:bCs/>
          <w:color w:val="000000" w:themeColor="text1"/>
          <w:sz w:val="24"/>
        </w:rPr>
        <w:t>产品编号与质保书一一对应</w:t>
      </w:r>
      <w:r w:rsidRPr="0058379E">
        <w:rPr>
          <w:rFonts w:hAnsi="宋体" w:hint="eastAsia"/>
          <w:color w:val="000000" w:themeColor="text1"/>
          <w:sz w:val="24"/>
        </w:rPr>
        <w:t>。</w:t>
      </w:r>
    </w:p>
    <w:p w:rsidR="006F4668" w:rsidRPr="0058379E" w:rsidRDefault="006F4668">
      <w:pPr>
        <w:spacing w:line="360" w:lineRule="auto"/>
        <w:ind w:left="241"/>
        <w:rPr>
          <w:rFonts w:hAnsi="宋体" w:cs="宋体-18030"/>
          <w:bCs/>
          <w:color w:val="000000" w:themeColor="text1"/>
          <w:sz w:val="24"/>
        </w:rPr>
      </w:pPr>
      <w:r w:rsidRPr="0058379E">
        <w:rPr>
          <w:rFonts w:hAnsi="宋体"/>
          <w:color w:val="000000" w:themeColor="text1"/>
          <w:sz w:val="24"/>
        </w:rPr>
        <w:t>(</w:t>
      </w:r>
      <w:r w:rsidRPr="0058379E">
        <w:rPr>
          <w:rFonts w:hAnsi="宋体" w:hint="eastAsia"/>
          <w:color w:val="000000" w:themeColor="text1"/>
          <w:sz w:val="24"/>
        </w:rPr>
        <w:t>7</w:t>
      </w:r>
      <w:r w:rsidRPr="0058379E">
        <w:rPr>
          <w:rFonts w:hAnsi="宋体"/>
          <w:color w:val="000000" w:themeColor="text1"/>
          <w:sz w:val="24"/>
        </w:rPr>
        <w:t>)</w:t>
      </w:r>
      <w:r w:rsidRPr="0058379E">
        <w:rPr>
          <w:rFonts w:hAnsi="宋体" w:cs="宋体-18030" w:hint="eastAsia"/>
          <w:bCs/>
          <w:color w:val="000000" w:themeColor="text1"/>
          <w:sz w:val="24"/>
        </w:rPr>
        <w:t xml:space="preserve"> 阀门铭牌为304不锈钢铭牌。</w:t>
      </w:r>
    </w:p>
    <w:p w:rsidR="006F4668" w:rsidRPr="0058379E" w:rsidRDefault="006F4668">
      <w:pPr>
        <w:spacing w:line="360" w:lineRule="auto"/>
        <w:ind w:left="241"/>
        <w:rPr>
          <w:rFonts w:hAnsi="宋体"/>
          <w:color w:val="000000" w:themeColor="text1"/>
          <w:sz w:val="24"/>
        </w:rPr>
      </w:pPr>
      <w:r w:rsidRPr="0058379E">
        <w:rPr>
          <w:rFonts w:hAnsi="宋体"/>
          <w:color w:val="000000" w:themeColor="text1"/>
          <w:sz w:val="24"/>
        </w:rPr>
        <w:t>(</w:t>
      </w:r>
      <w:r w:rsidRPr="0058379E">
        <w:rPr>
          <w:rFonts w:hAnsi="宋体" w:hint="eastAsia"/>
          <w:color w:val="000000" w:themeColor="text1"/>
          <w:sz w:val="24"/>
        </w:rPr>
        <w:t>8</w:t>
      </w:r>
      <w:r w:rsidRPr="0058379E">
        <w:rPr>
          <w:rFonts w:hAnsi="宋体"/>
          <w:color w:val="000000" w:themeColor="text1"/>
          <w:sz w:val="24"/>
        </w:rPr>
        <w:t>)</w:t>
      </w:r>
      <w:r w:rsidRPr="0058379E">
        <w:rPr>
          <w:rFonts w:hAnsi="宋体" w:cs="宋体-18030" w:hint="eastAsia"/>
          <w:bCs/>
          <w:color w:val="000000" w:themeColor="text1"/>
          <w:sz w:val="24"/>
        </w:rPr>
        <w:t xml:space="preserve"> 铭牌上文字为中文，单位制为国际单位制。</w:t>
      </w:r>
    </w:p>
    <w:p w:rsidR="006F4668" w:rsidRPr="0058379E" w:rsidRDefault="006F4668">
      <w:pPr>
        <w:spacing w:line="360" w:lineRule="auto"/>
        <w:ind w:left="241"/>
        <w:rPr>
          <w:rFonts w:hAnsi="宋体"/>
          <w:b/>
          <w:color w:val="000000" w:themeColor="text1"/>
          <w:sz w:val="24"/>
        </w:rPr>
      </w:pPr>
      <w:r w:rsidRPr="0058379E">
        <w:rPr>
          <w:rFonts w:hAnsi="宋体"/>
          <w:color w:val="000000" w:themeColor="text1"/>
          <w:sz w:val="24"/>
        </w:rPr>
        <w:t>(</w:t>
      </w:r>
      <w:r w:rsidRPr="0058379E">
        <w:rPr>
          <w:rFonts w:hAnsi="宋体" w:hint="eastAsia"/>
          <w:color w:val="000000" w:themeColor="text1"/>
          <w:sz w:val="24"/>
        </w:rPr>
        <w:t>9</w:t>
      </w:r>
      <w:r w:rsidRPr="0058379E">
        <w:rPr>
          <w:rFonts w:hAnsi="宋体"/>
          <w:color w:val="000000" w:themeColor="text1"/>
          <w:sz w:val="24"/>
        </w:rPr>
        <w:t>)</w:t>
      </w:r>
      <w:r w:rsidRPr="0058379E">
        <w:rPr>
          <w:rFonts w:hAnsi="宋体" w:cs="宋体-18030" w:hint="eastAsia"/>
          <w:bCs/>
          <w:color w:val="000000" w:themeColor="text1"/>
          <w:sz w:val="24"/>
        </w:rPr>
        <w:t xml:space="preserve"> 牌上打印制造厂名称、商标、产品型号、位号、口径、阀体压力等级、材质、制造年月等内容，并永久牢固的固定在阀体上。</w:t>
      </w:r>
    </w:p>
    <w:p w:rsidR="007044D1" w:rsidRPr="0058379E" w:rsidRDefault="001739AC">
      <w:pPr>
        <w:spacing w:line="360" w:lineRule="auto"/>
        <w:ind w:left="241"/>
        <w:rPr>
          <w:rFonts w:hAnsi="宋体"/>
          <w:color w:val="000000" w:themeColor="text1"/>
          <w:sz w:val="24"/>
        </w:rPr>
      </w:pPr>
      <w:r w:rsidRPr="0058379E">
        <w:rPr>
          <w:rFonts w:hAnsi="宋体" w:hint="eastAsia"/>
          <w:color w:val="000000" w:themeColor="text1"/>
          <w:sz w:val="24"/>
        </w:rPr>
        <w:t>5</w:t>
      </w:r>
      <w:r w:rsidR="0082348F" w:rsidRPr="0058379E">
        <w:rPr>
          <w:rFonts w:hAnsi="宋体" w:hint="eastAsia"/>
          <w:color w:val="000000" w:themeColor="text1"/>
          <w:sz w:val="24"/>
        </w:rPr>
        <w:t>.1.2色标要求</w:t>
      </w:r>
    </w:p>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t>(</w:t>
      </w:r>
      <w:r w:rsidRPr="0058379E">
        <w:rPr>
          <w:rFonts w:hAnsi="宋体" w:hint="eastAsia"/>
          <w:color w:val="000000" w:themeColor="text1"/>
          <w:sz w:val="24"/>
        </w:rPr>
        <w:t>1</w:t>
      </w:r>
      <w:r w:rsidRPr="0058379E">
        <w:rPr>
          <w:rFonts w:hAnsi="宋体"/>
          <w:color w:val="000000" w:themeColor="text1"/>
          <w:sz w:val="24"/>
        </w:rPr>
        <w:t>)</w:t>
      </w:r>
      <w:r w:rsidRPr="0058379E">
        <w:rPr>
          <w:rFonts w:hAnsi="宋体" w:hint="eastAsia"/>
          <w:color w:val="000000" w:themeColor="text1"/>
          <w:sz w:val="24"/>
        </w:rPr>
        <w:t>每个阀门应有一个防水涂漆色带，用于区分不同的材料；色标颜色、宽度及涂刷位置等要求应符合色标工程规定。</w:t>
      </w:r>
    </w:p>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t>(</w:t>
      </w:r>
      <w:r w:rsidRPr="0058379E">
        <w:rPr>
          <w:rFonts w:hAnsi="宋体" w:hint="eastAsia"/>
          <w:color w:val="000000" w:themeColor="text1"/>
          <w:sz w:val="24"/>
        </w:rPr>
        <w:t>2</w:t>
      </w:r>
      <w:r w:rsidRPr="0058379E">
        <w:rPr>
          <w:rFonts w:hAnsi="宋体"/>
          <w:color w:val="000000" w:themeColor="text1"/>
          <w:sz w:val="24"/>
        </w:rPr>
        <w:t>)涂漆可按照采购</w:t>
      </w:r>
      <w:proofErr w:type="gramStart"/>
      <w:r w:rsidRPr="0058379E">
        <w:rPr>
          <w:rFonts w:hAnsi="宋体"/>
          <w:color w:val="000000" w:themeColor="text1"/>
          <w:sz w:val="24"/>
        </w:rPr>
        <w:t>方批准</w:t>
      </w:r>
      <w:proofErr w:type="gramEnd"/>
      <w:r w:rsidRPr="0058379E">
        <w:rPr>
          <w:rFonts w:hAnsi="宋体"/>
          <w:color w:val="000000" w:themeColor="text1"/>
          <w:sz w:val="24"/>
        </w:rPr>
        <w:t>的制造厂标准来实施，供货商应提交涂漆程序及涂漆规定</w:t>
      </w:r>
      <w:r w:rsidRPr="0058379E">
        <w:rPr>
          <w:rFonts w:hAnsi="宋体" w:hint="eastAsia"/>
          <w:color w:val="000000" w:themeColor="text1"/>
          <w:sz w:val="24"/>
        </w:rPr>
        <w:t>。涂漆不能涂在阀内表面、螺纹或标记上。</w:t>
      </w:r>
    </w:p>
    <w:p w:rsidR="007044D1" w:rsidRPr="0058379E" w:rsidRDefault="0082348F">
      <w:pPr>
        <w:spacing w:line="360" w:lineRule="auto"/>
        <w:ind w:left="241"/>
        <w:rPr>
          <w:rFonts w:hAnsi="宋体"/>
          <w:color w:val="000000" w:themeColor="text1"/>
          <w:sz w:val="24"/>
        </w:rPr>
      </w:pPr>
      <w:r w:rsidRPr="0058379E">
        <w:rPr>
          <w:rFonts w:hAnsi="宋体"/>
          <w:color w:val="000000" w:themeColor="text1"/>
          <w:sz w:val="24"/>
        </w:rPr>
        <w:lastRenderedPageBreak/>
        <w:t>(3)</w:t>
      </w:r>
      <w:r w:rsidRPr="0058379E">
        <w:rPr>
          <w:rFonts w:hAnsi="宋体" w:hint="eastAsia"/>
          <w:color w:val="000000" w:themeColor="text1"/>
          <w:sz w:val="24"/>
        </w:rPr>
        <w:t>涂漆色带要涂满阀的整个长度。供货</w:t>
      </w:r>
      <w:proofErr w:type="gramStart"/>
      <w:r w:rsidRPr="0058379E">
        <w:rPr>
          <w:rFonts w:hAnsi="宋体" w:hint="eastAsia"/>
          <w:color w:val="000000" w:themeColor="text1"/>
          <w:sz w:val="24"/>
        </w:rPr>
        <w:t>商按照阀</w:t>
      </w:r>
      <w:proofErr w:type="gramEnd"/>
      <w:r w:rsidRPr="0058379E">
        <w:rPr>
          <w:rFonts w:hAnsi="宋体" w:hint="eastAsia"/>
          <w:color w:val="000000" w:themeColor="text1"/>
          <w:sz w:val="24"/>
        </w:rPr>
        <w:t>尺寸来决定实际带宽。</w:t>
      </w:r>
    </w:p>
    <w:p w:rsidR="007044D1" w:rsidRPr="0058379E" w:rsidRDefault="0082348F">
      <w:pPr>
        <w:spacing w:line="360" w:lineRule="auto"/>
        <w:ind w:left="1" w:firstLineChars="100" w:firstLine="240"/>
        <w:rPr>
          <w:rFonts w:hAnsi="宋体"/>
          <w:color w:val="000000" w:themeColor="text1"/>
          <w:sz w:val="24"/>
        </w:rPr>
      </w:pPr>
      <w:r w:rsidRPr="0058379E">
        <w:rPr>
          <w:rFonts w:hAnsi="宋体" w:hint="eastAsia"/>
          <w:color w:val="000000" w:themeColor="text1"/>
          <w:sz w:val="24"/>
        </w:rPr>
        <w:t>5.2 标志应符合MSS-SP-25的要求。</w:t>
      </w:r>
    </w:p>
    <w:p w:rsidR="007044D1" w:rsidRPr="0058379E" w:rsidRDefault="0082348F">
      <w:pPr>
        <w:spacing w:line="360" w:lineRule="auto"/>
        <w:ind w:left="1" w:firstLineChars="100" w:firstLine="240"/>
        <w:rPr>
          <w:rFonts w:hAnsi="宋体"/>
          <w:color w:val="000000" w:themeColor="text1"/>
          <w:sz w:val="24"/>
        </w:rPr>
      </w:pPr>
      <w:r w:rsidRPr="0058379E">
        <w:rPr>
          <w:rFonts w:hAnsi="宋体" w:hint="eastAsia"/>
          <w:color w:val="000000" w:themeColor="text1"/>
          <w:sz w:val="24"/>
        </w:rPr>
        <w:t>5.3 阀门两端应有防护</w:t>
      </w:r>
      <w:proofErr w:type="gramStart"/>
      <w:r w:rsidRPr="0058379E">
        <w:rPr>
          <w:rFonts w:hAnsi="宋体" w:hint="eastAsia"/>
          <w:color w:val="000000" w:themeColor="text1"/>
          <w:sz w:val="24"/>
        </w:rPr>
        <w:t>盖保护</w:t>
      </w:r>
      <w:proofErr w:type="gramEnd"/>
      <w:r w:rsidRPr="0058379E">
        <w:rPr>
          <w:rFonts w:hAnsi="宋体" w:hint="eastAsia"/>
          <w:color w:val="000000" w:themeColor="text1"/>
          <w:sz w:val="24"/>
        </w:rPr>
        <w:t>法兰密封面及阀门内腔。防护</w:t>
      </w:r>
      <w:proofErr w:type="gramStart"/>
      <w:r w:rsidRPr="0058379E">
        <w:rPr>
          <w:rFonts w:hAnsi="宋体" w:hint="eastAsia"/>
          <w:color w:val="000000" w:themeColor="text1"/>
          <w:sz w:val="24"/>
        </w:rPr>
        <w:t>板应用</w:t>
      </w:r>
      <w:proofErr w:type="gramEnd"/>
      <w:r w:rsidRPr="0058379E">
        <w:rPr>
          <w:rFonts w:hAnsi="宋体" w:hint="eastAsia"/>
          <w:color w:val="000000" w:themeColor="text1"/>
          <w:sz w:val="24"/>
        </w:rPr>
        <w:t>纤维板或塑料制成，其外径应大于法兰密封面的外径，并固定牢靠，且易于安装和拆卸。</w:t>
      </w:r>
    </w:p>
    <w:p w:rsidR="007044D1" w:rsidRPr="0058379E" w:rsidRDefault="0082348F">
      <w:pPr>
        <w:spacing w:line="360" w:lineRule="auto"/>
        <w:ind w:left="1" w:firstLineChars="100" w:firstLine="240"/>
        <w:rPr>
          <w:rFonts w:hAnsi="宋体"/>
          <w:color w:val="000000" w:themeColor="text1"/>
          <w:sz w:val="24"/>
        </w:rPr>
      </w:pPr>
      <w:r w:rsidRPr="0058379E">
        <w:rPr>
          <w:rFonts w:hAnsi="宋体" w:hint="eastAsia"/>
          <w:color w:val="000000" w:themeColor="text1"/>
          <w:sz w:val="24"/>
        </w:rPr>
        <w:t>5.4 阀门端法兰密封面应涂防锈油，不得涂油漆。</w:t>
      </w:r>
    </w:p>
    <w:p w:rsidR="007044D1" w:rsidRPr="0058379E" w:rsidRDefault="0082348F">
      <w:pPr>
        <w:spacing w:line="360" w:lineRule="auto"/>
        <w:ind w:left="1" w:firstLineChars="100" w:firstLine="240"/>
        <w:rPr>
          <w:rFonts w:hAnsi="宋体"/>
          <w:color w:val="000000" w:themeColor="text1"/>
          <w:sz w:val="24"/>
        </w:rPr>
      </w:pPr>
      <w:r w:rsidRPr="0058379E">
        <w:rPr>
          <w:rFonts w:hAnsi="宋体" w:hint="eastAsia"/>
          <w:color w:val="000000" w:themeColor="text1"/>
          <w:sz w:val="24"/>
        </w:rPr>
        <w:t>5.5 阀门涂漆表面色：除机加工表面外的所有外表面均涂漆颜色由甲方指定。涂漆前，阀门表面喷丸处理，除去氧化质、锈斑、油污及其它附着物。机加工表面涂上防锈剂。</w:t>
      </w:r>
    </w:p>
    <w:p w:rsidR="007044D1" w:rsidRPr="0058379E" w:rsidRDefault="0082348F">
      <w:pPr>
        <w:spacing w:line="360" w:lineRule="auto"/>
        <w:ind w:left="1" w:firstLineChars="100" w:firstLine="240"/>
        <w:rPr>
          <w:rFonts w:hAnsi="宋体"/>
          <w:color w:val="000000" w:themeColor="text1"/>
          <w:sz w:val="24"/>
        </w:rPr>
      </w:pPr>
      <w:r w:rsidRPr="0058379E">
        <w:rPr>
          <w:rFonts w:hAnsi="宋体" w:hint="eastAsia"/>
          <w:color w:val="000000" w:themeColor="text1"/>
          <w:sz w:val="24"/>
        </w:rPr>
        <w:t>5</w:t>
      </w:r>
      <w:r w:rsidRPr="0058379E">
        <w:rPr>
          <w:rFonts w:hAnsi="宋体"/>
          <w:color w:val="000000" w:themeColor="text1"/>
          <w:sz w:val="24"/>
        </w:rPr>
        <w:t>.</w:t>
      </w:r>
      <w:r w:rsidRPr="0058379E">
        <w:rPr>
          <w:rFonts w:hAnsi="宋体" w:hint="eastAsia"/>
          <w:color w:val="000000" w:themeColor="text1"/>
          <w:sz w:val="24"/>
        </w:rPr>
        <w:t>6铭牌应由不锈钢制成。铭牌上的文字应在现场条件下长期保持清晰可读。</w:t>
      </w:r>
    </w:p>
    <w:p w:rsidR="007044D1" w:rsidRPr="0058379E" w:rsidRDefault="0082348F">
      <w:pPr>
        <w:spacing w:line="360" w:lineRule="auto"/>
        <w:ind w:left="1" w:firstLineChars="100" w:firstLine="240"/>
        <w:rPr>
          <w:rFonts w:hAnsi="宋体"/>
          <w:color w:val="000000" w:themeColor="text1"/>
          <w:sz w:val="24"/>
        </w:rPr>
      </w:pPr>
      <w:r w:rsidRPr="0058379E">
        <w:rPr>
          <w:rFonts w:hAnsi="宋体" w:hint="eastAsia"/>
          <w:color w:val="000000" w:themeColor="text1"/>
          <w:sz w:val="24"/>
        </w:rPr>
        <w:t>5.7 铭牌上文字为中文，单位制为国际单位制。</w:t>
      </w:r>
    </w:p>
    <w:p w:rsidR="007044D1" w:rsidRPr="0058379E" w:rsidRDefault="0082348F">
      <w:pPr>
        <w:spacing w:line="360" w:lineRule="auto"/>
        <w:ind w:left="1" w:firstLineChars="100" w:firstLine="240"/>
        <w:rPr>
          <w:rFonts w:hAnsi="宋体"/>
          <w:color w:val="000000" w:themeColor="text1"/>
          <w:sz w:val="24"/>
        </w:rPr>
      </w:pPr>
      <w:r w:rsidRPr="0058379E">
        <w:rPr>
          <w:rFonts w:hAnsi="宋体" w:hint="eastAsia"/>
          <w:color w:val="000000" w:themeColor="text1"/>
          <w:sz w:val="24"/>
        </w:rPr>
        <w:t>5.8 每个包装箱箱内箱外均附有装箱清单。</w:t>
      </w:r>
    </w:p>
    <w:p w:rsidR="007044D1" w:rsidRPr="0058379E" w:rsidRDefault="0082348F">
      <w:pPr>
        <w:spacing w:line="360" w:lineRule="auto"/>
        <w:ind w:left="1" w:firstLineChars="100" w:firstLine="240"/>
        <w:rPr>
          <w:rFonts w:hAnsi="宋体"/>
          <w:color w:val="000000" w:themeColor="text1"/>
          <w:sz w:val="24"/>
        </w:rPr>
      </w:pPr>
      <w:r w:rsidRPr="0058379E">
        <w:rPr>
          <w:rFonts w:hAnsi="宋体" w:hint="eastAsia"/>
          <w:color w:val="000000" w:themeColor="text1"/>
          <w:sz w:val="24"/>
        </w:rPr>
        <w:t>5.9 所有包装能保证运输过程中产品的安全。</w:t>
      </w:r>
    </w:p>
    <w:p w:rsidR="007044D1" w:rsidRPr="0058379E" w:rsidRDefault="0082348F">
      <w:pPr>
        <w:ind w:firstLineChars="100" w:firstLine="240"/>
        <w:rPr>
          <w:rFonts w:hAnsi="宋体"/>
          <w:color w:val="000000" w:themeColor="text1"/>
          <w:sz w:val="24"/>
        </w:rPr>
      </w:pPr>
      <w:r w:rsidRPr="0058379E">
        <w:rPr>
          <w:rFonts w:hAnsi="宋体" w:hint="eastAsia"/>
          <w:color w:val="000000" w:themeColor="text1"/>
          <w:sz w:val="24"/>
        </w:rPr>
        <w:t>5.10 包装箱外醒目位置注明货物名称、毛重/净重、外型尺寸、到站/发站、收货人、吊装点。</w:t>
      </w:r>
    </w:p>
    <w:p w:rsidR="002D5ABB" w:rsidRPr="0058379E" w:rsidRDefault="002D5ABB" w:rsidP="002D5ABB">
      <w:pPr>
        <w:ind w:firstLineChars="100" w:firstLine="240"/>
        <w:rPr>
          <w:rFonts w:hAnsi="宋体"/>
          <w:color w:val="000000" w:themeColor="text1"/>
          <w:sz w:val="24"/>
        </w:rPr>
      </w:pPr>
    </w:p>
    <w:p w:rsidR="00174B99" w:rsidRPr="0058379E" w:rsidRDefault="00174B99" w:rsidP="00174B99">
      <w:pPr>
        <w:ind w:firstLineChars="100" w:firstLine="320"/>
        <w:jc w:val="center"/>
        <w:rPr>
          <w:color w:val="000000" w:themeColor="text1"/>
          <w:sz w:val="32"/>
          <w:szCs w:val="32"/>
        </w:rPr>
      </w:pPr>
      <w:r w:rsidRPr="0058379E">
        <w:rPr>
          <w:rFonts w:hint="eastAsia"/>
          <w:color w:val="000000" w:themeColor="text1"/>
          <w:sz w:val="32"/>
          <w:szCs w:val="32"/>
        </w:rPr>
        <w:t>6、交货资料要求</w:t>
      </w:r>
    </w:p>
    <w:p w:rsidR="00174B99" w:rsidRPr="0058379E" w:rsidRDefault="00174B99" w:rsidP="00174B99">
      <w:pPr>
        <w:spacing w:line="360" w:lineRule="auto"/>
        <w:rPr>
          <w:rFonts w:hAnsi="宋体"/>
          <w:color w:val="000000" w:themeColor="text1"/>
          <w:sz w:val="24"/>
        </w:rPr>
      </w:pPr>
      <w:r w:rsidRPr="0058379E">
        <w:rPr>
          <w:rFonts w:hAnsi="宋体" w:hint="eastAsia"/>
          <w:color w:val="000000" w:themeColor="text1"/>
          <w:sz w:val="24"/>
        </w:rPr>
        <w:t>6.1产品质量证明文件要求质检员签字必须手签或个人印章，不能打印，证书编号不能重复。</w:t>
      </w:r>
    </w:p>
    <w:p w:rsidR="00174B99" w:rsidRPr="0058379E" w:rsidRDefault="00174B99" w:rsidP="00174B99">
      <w:pPr>
        <w:spacing w:line="360" w:lineRule="auto"/>
        <w:rPr>
          <w:rFonts w:hAnsi="宋体"/>
          <w:color w:val="000000" w:themeColor="text1"/>
          <w:sz w:val="24"/>
        </w:rPr>
      </w:pPr>
      <w:r w:rsidRPr="0058379E">
        <w:rPr>
          <w:rFonts w:hAnsi="宋体" w:hint="eastAsia"/>
          <w:color w:val="000000" w:themeColor="text1"/>
          <w:sz w:val="24"/>
        </w:rPr>
        <w:t>6.2到货时需提供产品质量证明文件一式二份，同时电子版需发需方。</w:t>
      </w:r>
    </w:p>
    <w:p w:rsidR="002D5ABB" w:rsidRDefault="002D5ABB" w:rsidP="002D5ABB">
      <w:pPr>
        <w:ind w:firstLineChars="100" w:firstLine="210"/>
      </w:pPr>
    </w:p>
    <w:bookmarkEnd w:id="1"/>
    <w:bookmarkEnd w:id="2"/>
    <w:p w:rsidR="00352E9C" w:rsidRDefault="00352E9C" w:rsidP="002D5ABB">
      <w:pPr>
        <w:ind w:firstLineChars="100" w:firstLine="210"/>
      </w:pPr>
    </w:p>
    <w:p w:rsidR="00352E9C" w:rsidRDefault="00352E9C" w:rsidP="002D5ABB">
      <w:pPr>
        <w:ind w:firstLineChars="100" w:firstLine="210"/>
      </w:pPr>
    </w:p>
    <w:p w:rsidR="00352E9C" w:rsidRDefault="00352E9C" w:rsidP="002D5ABB">
      <w:pPr>
        <w:ind w:firstLineChars="100" w:firstLine="210"/>
      </w:pPr>
    </w:p>
    <w:p w:rsidR="00352E9C" w:rsidRPr="001522E0" w:rsidRDefault="00352E9C" w:rsidP="002D5ABB">
      <w:pPr>
        <w:ind w:firstLineChars="100" w:firstLine="210"/>
      </w:pPr>
    </w:p>
    <w:sectPr w:rsidR="00352E9C" w:rsidRPr="001522E0" w:rsidSect="00A944A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04D60" w:rsidRDefault="00B04D60">
      <w:pPr>
        <w:spacing w:line="240" w:lineRule="auto"/>
      </w:pPr>
      <w:r>
        <w:separator/>
      </w:r>
    </w:p>
  </w:endnote>
  <w:endnote w:type="continuationSeparator" w:id="0">
    <w:p w:rsidR="00B04D60" w:rsidRDefault="00B04D60">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ms Rmn">
    <w:panose1 w:val="02020603040505020304"/>
    <w:charset w:val="00"/>
    <w:family w:val="roman"/>
    <w:notTrueType/>
    <w:pitch w:val="variable"/>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w:panose1 w:val="02010600030101010101"/>
    <w:charset w:val="86"/>
    <w:family w:val="auto"/>
    <w:pitch w:val="variable"/>
    <w:sig w:usb0="A00002BF" w:usb1="38CF7CFA" w:usb2="00000016" w:usb3="00000000" w:csb0="0004000F" w:csb1="00000000"/>
  </w:font>
  <w:font w:name="宋体-18030">
    <w:altName w:val="宋体"/>
    <w:charset w:val="86"/>
    <w:family w:val="modern"/>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04D60" w:rsidRDefault="00B04D60">
      <w:pPr>
        <w:spacing w:line="240" w:lineRule="auto"/>
      </w:pPr>
      <w:r>
        <w:separator/>
      </w:r>
    </w:p>
  </w:footnote>
  <w:footnote w:type="continuationSeparator" w:id="0">
    <w:p w:rsidR="00B04D60" w:rsidRDefault="00B04D60">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7B0E4E"/>
    <w:multiLevelType w:val="multilevel"/>
    <w:tmpl w:val="087B0E4E"/>
    <w:lvl w:ilvl="0">
      <w:start w:val="1"/>
      <w:numFmt w:val="decimal"/>
      <w:lvlText w:val="(%1)"/>
      <w:lvlJc w:val="left"/>
      <w:pPr>
        <w:ind w:left="840" w:hanging="420"/>
      </w:pPr>
      <w:rPr>
        <w:rFonts w:ascii="Arial" w:eastAsia="Arial" w:hAnsi="Arial" w:hint="default"/>
        <w:spacing w:val="-1"/>
        <w:w w:val="100"/>
        <w:sz w:val="18"/>
        <w:szCs w:val="18"/>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2595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71113B63"/>
    <w:rsid w:val="00033A59"/>
    <w:rsid w:val="000353A4"/>
    <w:rsid w:val="00061773"/>
    <w:rsid w:val="00077152"/>
    <w:rsid w:val="00091A71"/>
    <w:rsid w:val="000B4632"/>
    <w:rsid w:val="000C26CE"/>
    <w:rsid w:val="000C6625"/>
    <w:rsid w:val="000D1100"/>
    <w:rsid w:val="0010102D"/>
    <w:rsid w:val="00112B77"/>
    <w:rsid w:val="0012130A"/>
    <w:rsid w:val="00125368"/>
    <w:rsid w:val="00125505"/>
    <w:rsid w:val="001348DB"/>
    <w:rsid w:val="0014110B"/>
    <w:rsid w:val="001522E0"/>
    <w:rsid w:val="00157460"/>
    <w:rsid w:val="0016337F"/>
    <w:rsid w:val="001701C0"/>
    <w:rsid w:val="001739AC"/>
    <w:rsid w:val="00174B99"/>
    <w:rsid w:val="001846B5"/>
    <w:rsid w:val="001C5ADA"/>
    <w:rsid w:val="001D45AE"/>
    <w:rsid w:val="001E05CE"/>
    <w:rsid w:val="00210B1E"/>
    <w:rsid w:val="00221CA4"/>
    <w:rsid w:val="00232F82"/>
    <w:rsid w:val="00233155"/>
    <w:rsid w:val="00263D98"/>
    <w:rsid w:val="00267B8D"/>
    <w:rsid w:val="0027073E"/>
    <w:rsid w:val="00286283"/>
    <w:rsid w:val="002A0695"/>
    <w:rsid w:val="002B08ED"/>
    <w:rsid w:val="002D5ABB"/>
    <w:rsid w:val="002E5159"/>
    <w:rsid w:val="002F4A3A"/>
    <w:rsid w:val="00337C57"/>
    <w:rsid w:val="00344380"/>
    <w:rsid w:val="00352E9C"/>
    <w:rsid w:val="003669D8"/>
    <w:rsid w:val="00383294"/>
    <w:rsid w:val="00387CDB"/>
    <w:rsid w:val="003D07EE"/>
    <w:rsid w:val="003F20F0"/>
    <w:rsid w:val="00405EA2"/>
    <w:rsid w:val="00486F42"/>
    <w:rsid w:val="0048705A"/>
    <w:rsid w:val="00494D2A"/>
    <w:rsid w:val="004A44C2"/>
    <w:rsid w:val="004B399B"/>
    <w:rsid w:val="004C26E1"/>
    <w:rsid w:val="004C64CE"/>
    <w:rsid w:val="005118AE"/>
    <w:rsid w:val="005663CB"/>
    <w:rsid w:val="0058379E"/>
    <w:rsid w:val="005A7A1B"/>
    <w:rsid w:val="005C754A"/>
    <w:rsid w:val="005D189E"/>
    <w:rsid w:val="005E1B0B"/>
    <w:rsid w:val="00605C07"/>
    <w:rsid w:val="00607013"/>
    <w:rsid w:val="0063663E"/>
    <w:rsid w:val="00651663"/>
    <w:rsid w:val="0066278D"/>
    <w:rsid w:val="006657CF"/>
    <w:rsid w:val="00696CF1"/>
    <w:rsid w:val="006A4C9E"/>
    <w:rsid w:val="006C755F"/>
    <w:rsid w:val="006D378C"/>
    <w:rsid w:val="006D58B2"/>
    <w:rsid w:val="006E3F24"/>
    <w:rsid w:val="006F4668"/>
    <w:rsid w:val="007044D1"/>
    <w:rsid w:val="00726432"/>
    <w:rsid w:val="00731BB9"/>
    <w:rsid w:val="0073359D"/>
    <w:rsid w:val="0076118A"/>
    <w:rsid w:val="00766A12"/>
    <w:rsid w:val="00784927"/>
    <w:rsid w:val="007B12BD"/>
    <w:rsid w:val="007D47C7"/>
    <w:rsid w:val="007D54B7"/>
    <w:rsid w:val="007F2164"/>
    <w:rsid w:val="007F4759"/>
    <w:rsid w:val="007F6322"/>
    <w:rsid w:val="00801CD5"/>
    <w:rsid w:val="00811E4C"/>
    <w:rsid w:val="00817264"/>
    <w:rsid w:val="0082348F"/>
    <w:rsid w:val="00875E4C"/>
    <w:rsid w:val="008A2CAD"/>
    <w:rsid w:val="008C757C"/>
    <w:rsid w:val="008E5EC7"/>
    <w:rsid w:val="008F1468"/>
    <w:rsid w:val="009123D2"/>
    <w:rsid w:val="00921AA6"/>
    <w:rsid w:val="00943D14"/>
    <w:rsid w:val="00947611"/>
    <w:rsid w:val="00964300"/>
    <w:rsid w:val="00973897"/>
    <w:rsid w:val="009739F2"/>
    <w:rsid w:val="0097733C"/>
    <w:rsid w:val="00986615"/>
    <w:rsid w:val="00987305"/>
    <w:rsid w:val="009A2785"/>
    <w:rsid w:val="009A3DB6"/>
    <w:rsid w:val="009C16EB"/>
    <w:rsid w:val="009C557F"/>
    <w:rsid w:val="00A417AB"/>
    <w:rsid w:val="00A76765"/>
    <w:rsid w:val="00A90DE8"/>
    <w:rsid w:val="00A9158D"/>
    <w:rsid w:val="00A944AF"/>
    <w:rsid w:val="00A94E60"/>
    <w:rsid w:val="00A9523E"/>
    <w:rsid w:val="00AA634A"/>
    <w:rsid w:val="00AB182F"/>
    <w:rsid w:val="00AB34F3"/>
    <w:rsid w:val="00AC6C51"/>
    <w:rsid w:val="00AD1D8E"/>
    <w:rsid w:val="00AE04D8"/>
    <w:rsid w:val="00B01889"/>
    <w:rsid w:val="00B04D60"/>
    <w:rsid w:val="00B06FCB"/>
    <w:rsid w:val="00B167B8"/>
    <w:rsid w:val="00B25C15"/>
    <w:rsid w:val="00B50275"/>
    <w:rsid w:val="00B57C45"/>
    <w:rsid w:val="00B64F60"/>
    <w:rsid w:val="00B930E6"/>
    <w:rsid w:val="00B9788A"/>
    <w:rsid w:val="00BA5ABB"/>
    <w:rsid w:val="00BB0E0B"/>
    <w:rsid w:val="00BB37A3"/>
    <w:rsid w:val="00BE020D"/>
    <w:rsid w:val="00BE6892"/>
    <w:rsid w:val="00BE771F"/>
    <w:rsid w:val="00BF7D4E"/>
    <w:rsid w:val="00C044D5"/>
    <w:rsid w:val="00C13F2D"/>
    <w:rsid w:val="00C27E4A"/>
    <w:rsid w:val="00C32FFA"/>
    <w:rsid w:val="00C35317"/>
    <w:rsid w:val="00C36FEE"/>
    <w:rsid w:val="00C47D01"/>
    <w:rsid w:val="00C547AA"/>
    <w:rsid w:val="00C90ADD"/>
    <w:rsid w:val="00C9774B"/>
    <w:rsid w:val="00CA60E1"/>
    <w:rsid w:val="00CB57C7"/>
    <w:rsid w:val="00CC6A12"/>
    <w:rsid w:val="00CD196C"/>
    <w:rsid w:val="00CE777A"/>
    <w:rsid w:val="00CF0030"/>
    <w:rsid w:val="00CF096C"/>
    <w:rsid w:val="00D1426F"/>
    <w:rsid w:val="00D73353"/>
    <w:rsid w:val="00DA249A"/>
    <w:rsid w:val="00DF4266"/>
    <w:rsid w:val="00E15B7C"/>
    <w:rsid w:val="00E22AC7"/>
    <w:rsid w:val="00E23921"/>
    <w:rsid w:val="00E3611F"/>
    <w:rsid w:val="00E53088"/>
    <w:rsid w:val="00E849AF"/>
    <w:rsid w:val="00EC3110"/>
    <w:rsid w:val="00EE1F36"/>
    <w:rsid w:val="00F05EB5"/>
    <w:rsid w:val="00F066DB"/>
    <w:rsid w:val="00F30B1F"/>
    <w:rsid w:val="00F46BE1"/>
    <w:rsid w:val="00F475DF"/>
    <w:rsid w:val="00F50A4D"/>
    <w:rsid w:val="00F82B07"/>
    <w:rsid w:val="00F902F6"/>
    <w:rsid w:val="00F960FA"/>
    <w:rsid w:val="00FA52EC"/>
    <w:rsid w:val="00FC0ED8"/>
    <w:rsid w:val="00FD0D7B"/>
    <w:rsid w:val="00FD7C1B"/>
    <w:rsid w:val="02C66F20"/>
    <w:rsid w:val="02F25C91"/>
    <w:rsid w:val="097F4A21"/>
    <w:rsid w:val="0A7129A5"/>
    <w:rsid w:val="0ADE339D"/>
    <w:rsid w:val="0DDF5753"/>
    <w:rsid w:val="0EA8007A"/>
    <w:rsid w:val="12B87D97"/>
    <w:rsid w:val="14FD1F07"/>
    <w:rsid w:val="15C44F81"/>
    <w:rsid w:val="175C2D87"/>
    <w:rsid w:val="199608ED"/>
    <w:rsid w:val="1D2662B2"/>
    <w:rsid w:val="2454523D"/>
    <w:rsid w:val="2502554E"/>
    <w:rsid w:val="26182725"/>
    <w:rsid w:val="2A484366"/>
    <w:rsid w:val="30A47723"/>
    <w:rsid w:val="31DB1373"/>
    <w:rsid w:val="339611B6"/>
    <w:rsid w:val="34D2232F"/>
    <w:rsid w:val="375B1CCF"/>
    <w:rsid w:val="3CFB0C97"/>
    <w:rsid w:val="3E62573C"/>
    <w:rsid w:val="3E661FFC"/>
    <w:rsid w:val="4078138C"/>
    <w:rsid w:val="409F18B2"/>
    <w:rsid w:val="4C093732"/>
    <w:rsid w:val="4E702CED"/>
    <w:rsid w:val="4F7277E7"/>
    <w:rsid w:val="54A7417A"/>
    <w:rsid w:val="56DD4069"/>
    <w:rsid w:val="581A3716"/>
    <w:rsid w:val="5A2714BA"/>
    <w:rsid w:val="5FD461E6"/>
    <w:rsid w:val="61445E37"/>
    <w:rsid w:val="618B4173"/>
    <w:rsid w:val="650B208D"/>
    <w:rsid w:val="65360547"/>
    <w:rsid w:val="6710260A"/>
    <w:rsid w:val="6850356E"/>
    <w:rsid w:val="68E15137"/>
    <w:rsid w:val="6C970F80"/>
    <w:rsid w:val="6F927B14"/>
    <w:rsid w:val="71113B63"/>
    <w:rsid w:val="785A04B7"/>
    <w:rsid w:val="7B491B9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59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944AF"/>
    <w:pPr>
      <w:widowControl w:val="0"/>
      <w:autoSpaceDE w:val="0"/>
      <w:autoSpaceDN w:val="0"/>
      <w:adjustRightInd w:val="0"/>
      <w:spacing w:line="312" w:lineRule="atLeast"/>
      <w:jc w:val="both"/>
      <w:textAlignment w:val="baseline"/>
    </w:pPr>
    <w:rPr>
      <w:rFonts w:ascii="宋体" w:eastAsia="宋体" w:hAnsi="Tms Rmn" w:cs="Times New Roman"/>
      <w:sz w:val="21"/>
    </w:rPr>
  </w:style>
  <w:style w:type="paragraph" w:styleId="1">
    <w:name w:val="heading 1"/>
    <w:basedOn w:val="a"/>
    <w:next w:val="a"/>
    <w:qFormat/>
    <w:rsid w:val="00A944AF"/>
    <w:pPr>
      <w:keepNext/>
      <w:jc w:val="center"/>
      <w:outlineLvl w:val="0"/>
    </w:pPr>
    <w:rPr>
      <w:rFonts w:ascii="黑体" w:eastAsia="黑体"/>
      <w:spacing w:val="5"/>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F066DB"/>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3"/>
    <w:rsid w:val="00F066DB"/>
    <w:rPr>
      <w:rFonts w:ascii="宋体" w:eastAsia="宋体" w:hAnsi="Tms Rmn" w:cs="Times New Roman"/>
      <w:sz w:val="18"/>
      <w:szCs w:val="18"/>
    </w:rPr>
  </w:style>
  <w:style w:type="paragraph" w:styleId="a4">
    <w:name w:val="footer"/>
    <w:basedOn w:val="a"/>
    <w:link w:val="Char0"/>
    <w:rsid w:val="00F066DB"/>
    <w:pPr>
      <w:tabs>
        <w:tab w:val="center" w:pos="4153"/>
        <w:tab w:val="right" w:pos="8306"/>
      </w:tabs>
      <w:snapToGrid w:val="0"/>
      <w:spacing w:line="240" w:lineRule="atLeast"/>
      <w:jc w:val="left"/>
    </w:pPr>
    <w:rPr>
      <w:sz w:val="18"/>
      <w:szCs w:val="18"/>
    </w:rPr>
  </w:style>
  <w:style w:type="character" w:customStyle="1" w:styleId="Char0">
    <w:name w:val="页脚 Char"/>
    <w:basedOn w:val="a0"/>
    <w:link w:val="a4"/>
    <w:rsid w:val="00F066DB"/>
    <w:rPr>
      <w:rFonts w:ascii="宋体" w:eastAsia="宋体" w:hAnsi="Tms Rm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autoSpaceDE w:val="0"/>
      <w:autoSpaceDN w:val="0"/>
      <w:adjustRightInd w:val="0"/>
      <w:spacing w:line="312" w:lineRule="atLeast"/>
      <w:jc w:val="both"/>
      <w:textAlignment w:val="baseline"/>
    </w:pPr>
    <w:rPr>
      <w:rFonts w:ascii="宋体" w:eastAsia="宋体" w:hAnsi="Tms Rmn" w:cs="Times New Roman"/>
      <w:sz w:val="21"/>
    </w:rPr>
  </w:style>
  <w:style w:type="paragraph" w:styleId="1">
    <w:name w:val="heading 1"/>
    <w:basedOn w:val="a"/>
    <w:next w:val="a"/>
    <w:qFormat/>
    <w:pPr>
      <w:keepNext/>
      <w:jc w:val="center"/>
      <w:outlineLvl w:val="0"/>
    </w:pPr>
    <w:rPr>
      <w:rFonts w:ascii="黑体" w:eastAsia="黑体"/>
      <w:spacing w:val="5"/>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2487280">
      <w:bodyDiv w:val="1"/>
      <w:marLeft w:val="0"/>
      <w:marRight w:val="0"/>
      <w:marTop w:val="0"/>
      <w:marBottom w:val="0"/>
      <w:divBdr>
        <w:top w:val="none" w:sz="0" w:space="0" w:color="auto"/>
        <w:left w:val="none" w:sz="0" w:space="0" w:color="auto"/>
        <w:bottom w:val="none" w:sz="0" w:space="0" w:color="auto"/>
        <w:right w:val="none" w:sz="0" w:space="0" w:color="auto"/>
      </w:divBdr>
    </w:div>
    <w:div w:id="87117339">
      <w:bodyDiv w:val="1"/>
      <w:marLeft w:val="0"/>
      <w:marRight w:val="0"/>
      <w:marTop w:val="0"/>
      <w:marBottom w:val="0"/>
      <w:divBdr>
        <w:top w:val="none" w:sz="0" w:space="0" w:color="auto"/>
        <w:left w:val="none" w:sz="0" w:space="0" w:color="auto"/>
        <w:bottom w:val="none" w:sz="0" w:space="0" w:color="auto"/>
        <w:right w:val="none" w:sz="0" w:space="0" w:color="auto"/>
      </w:divBdr>
    </w:div>
    <w:div w:id="623969762">
      <w:bodyDiv w:val="1"/>
      <w:marLeft w:val="0"/>
      <w:marRight w:val="0"/>
      <w:marTop w:val="0"/>
      <w:marBottom w:val="0"/>
      <w:divBdr>
        <w:top w:val="none" w:sz="0" w:space="0" w:color="auto"/>
        <w:left w:val="none" w:sz="0" w:space="0" w:color="auto"/>
        <w:bottom w:val="none" w:sz="0" w:space="0" w:color="auto"/>
        <w:right w:val="none" w:sz="0" w:space="0" w:color="auto"/>
      </w:divBdr>
    </w:div>
    <w:div w:id="641009824">
      <w:bodyDiv w:val="1"/>
      <w:marLeft w:val="0"/>
      <w:marRight w:val="0"/>
      <w:marTop w:val="0"/>
      <w:marBottom w:val="0"/>
      <w:divBdr>
        <w:top w:val="none" w:sz="0" w:space="0" w:color="auto"/>
        <w:left w:val="none" w:sz="0" w:space="0" w:color="auto"/>
        <w:bottom w:val="none" w:sz="0" w:space="0" w:color="auto"/>
        <w:right w:val="none" w:sz="0" w:space="0" w:color="auto"/>
      </w:divBdr>
    </w:div>
    <w:div w:id="801071629">
      <w:bodyDiv w:val="1"/>
      <w:marLeft w:val="0"/>
      <w:marRight w:val="0"/>
      <w:marTop w:val="0"/>
      <w:marBottom w:val="0"/>
      <w:divBdr>
        <w:top w:val="none" w:sz="0" w:space="0" w:color="auto"/>
        <w:left w:val="none" w:sz="0" w:space="0" w:color="auto"/>
        <w:bottom w:val="none" w:sz="0" w:space="0" w:color="auto"/>
        <w:right w:val="none" w:sz="0" w:space="0" w:color="auto"/>
      </w:divBdr>
    </w:div>
    <w:div w:id="811404464">
      <w:bodyDiv w:val="1"/>
      <w:marLeft w:val="0"/>
      <w:marRight w:val="0"/>
      <w:marTop w:val="0"/>
      <w:marBottom w:val="0"/>
      <w:divBdr>
        <w:top w:val="none" w:sz="0" w:space="0" w:color="auto"/>
        <w:left w:val="none" w:sz="0" w:space="0" w:color="auto"/>
        <w:bottom w:val="none" w:sz="0" w:space="0" w:color="auto"/>
        <w:right w:val="none" w:sz="0" w:space="0" w:color="auto"/>
      </w:divBdr>
    </w:div>
    <w:div w:id="959460092">
      <w:bodyDiv w:val="1"/>
      <w:marLeft w:val="0"/>
      <w:marRight w:val="0"/>
      <w:marTop w:val="0"/>
      <w:marBottom w:val="0"/>
      <w:divBdr>
        <w:top w:val="none" w:sz="0" w:space="0" w:color="auto"/>
        <w:left w:val="none" w:sz="0" w:space="0" w:color="auto"/>
        <w:bottom w:val="none" w:sz="0" w:space="0" w:color="auto"/>
        <w:right w:val="none" w:sz="0" w:space="0" w:color="auto"/>
      </w:divBdr>
    </w:div>
    <w:div w:id="967667422">
      <w:bodyDiv w:val="1"/>
      <w:marLeft w:val="0"/>
      <w:marRight w:val="0"/>
      <w:marTop w:val="0"/>
      <w:marBottom w:val="0"/>
      <w:divBdr>
        <w:top w:val="none" w:sz="0" w:space="0" w:color="auto"/>
        <w:left w:val="none" w:sz="0" w:space="0" w:color="auto"/>
        <w:bottom w:val="none" w:sz="0" w:space="0" w:color="auto"/>
        <w:right w:val="none" w:sz="0" w:space="0" w:color="auto"/>
      </w:divBdr>
    </w:div>
    <w:div w:id="1287853710">
      <w:bodyDiv w:val="1"/>
      <w:marLeft w:val="0"/>
      <w:marRight w:val="0"/>
      <w:marTop w:val="0"/>
      <w:marBottom w:val="0"/>
      <w:divBdr>
        <w:top w:val="none" w:sz="0" w:space="0" w:color="auto"/>
        <w:left w:val="none" w:sz="0" w:space="0" w:color="auto"/>
        <w:bottom w:val="none" w:sz="0" w:space="0" w:color="auto"/>
        <w:right w:val="none" w:sz="0" w:space="0" w:color="auto"/>
      </w:divBdr>
    </w:div>
    <w:div w:id="1420324545">
      <w:bodyDiv w:val="1"/>
      <w:marLeft w:val="0"/>
      <w:marRight w:val="0"/>
      <w:marTop w:val="0"/>
      <w:marBottom w:val="0"/>
      <w:divBdr>
        <w:top w:val="none" w:sz="0" w:space="0" w:color="auto"/>
        <w:left w:val="none" w:sz="0" w:space="0" w:color="auto"/>
        <w:bottom w:val="none" w:sz="0" w:space="0" w:color="auto"/>
        <w:right w:val="none" w:sz="0" w:space="0" w:color="auto"/>
      </w:divBdr>
    </w:div>
    <w:div w:id="1867325825">
      <w:bodyDiv w:val="1"/>
      <w:marLeft w:val="0"/>
      <w:marRight w:val="0"/>
      <w:marTop w:val="0"/>
      <w:marBottom w:val="0"/>
      <w:divBdr>
        <w:top w:val="none" w:sz="0" w:space="0" w:color="auto"/>
        <w:left w:val="none" w:sz="0" w:space="0" w:color="auto"/>
        <w:bottom w:val="none" w:sz="0" w:space="0" w:color="auto"/>
        <w:right w:val="none" w:sz="0" w:space="0" w:color="auto"/>
      </w:divBdr>
    </w:div>
    <w:div w:id="207993607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9</Pages>
  <Words>989</Words>
  <Characters>5641</Characters>
  <Application>Microsoft Office Word</Application>
  <DocSecurity>0</DocSecurity>
  <Lines>47</Lines>
  <Paragraphs>13</Paragraphs>
  <ScaleCrop>false</ScaleCrop>
  <Company>Microsoft</Company>
  <LinksUpToDate>false</LinksUpToDate>
  <CharactersWithSpaces>6617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YWGL</cp:lastModifiedBy>
  <cp:revision>102</cp:revision>
  <dcterms:created xsi:type="dcterms:W3CDTF">2021-12-31T00:06:00Z</dcterms:created>
  <dcterms:modified xsi:type="dcterms:W3CDTF">2025-10-23T05:34:00Z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B4A01E047D374007B4EF0FE7EF8E0371</vt:lpwstr>
  </property>
</Properties>
</file>