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C7F2A">
      <w:pPr>
        <w:jc w:val="center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粘度计分析仪参数</w:t>
      </w:r>
    </w:p>
    <w:p w14:paraId="6BDC92E5">
      <w:pPr>
        <w:pStyle w:val="5"/>
        <w:shd w:val="clear" w:color="auto" w:fill="auto"/>
        <w:spacing w:line="360" w:lineRule="auto"/>
        <w:ind w:left="20" w:right="200"/>
        <w:jc w:val="both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1.用途</w:t>
      </w:r>
    </w:p>
    <w:p w14:paraId="47BBAC62">
      <w:pPr>
        <w:ind w:firstLine="420" w:firstLineChars="2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测定废油、乳化液、有机溶剂粘度。</w:t>
      </w:r>
    </w:p>
    <w:p w14:paraId="0C43F97E">
      <w:pPr>
        <w:pStyle w:val="5"/>
        <w:numPr>
          <w:ilvl w:val="0"/>
          <w:numId w:val="1"/>
        </w:numPr>
        <w:shd w:val="clear" w:color="auto" w:fill="auto"/>
        <w:spacing w:line="360" w:lineRule="auto"/>
        <w:ind w:left="425" w:right="200" w:hanging="425"/>
        <w:jc w:val="both"/>
        <w:rPr>
          <w:rFonts w:hint="eastAsia" w:ascii="宋体" w:hAnsi="宋体" w:eastAsia="宋体" w:cs="宋体"/>
          <w:color w:val="333333"/>
          <w:sz w:val="21"/>
          <w:szCs w:val="21"/>
        </w:rPr>
      </w:pPr>
      <w:r>
        <w:rPr>
          <w:rFonts w:hint="eastAsia" w:ascii="宋体" w:hAnsi="宋体" w:eastAsia="宋体" w:cs="宋体"/>
          <w:color w:val="333333"/>
          <w:sz w:val="21"/>
          <w:szCs w:val="21"/>
        </w:rPr>
        <w:t>性能要求</w:t>
      </w:r>
    </w:p>
    <w:p w14:paraId="0F242338">
      <w:pPr>
        <w:pStyle w:val="8"/>
        <w:ind w:firstLine="0" w:firstLineChars="0"/>
        <w:jc w:val="left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2.1测定废油、乳化液、有机溶剂符合GB/T10247-2008粘度测量方法。</w:t>
      </w:r>
    </w:p>
    <w:p w14:paraId="55B3C220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3.仪器参数</w:t>
      </w:r>
    </w:p>
    <w:p w14:paraId="3FA3C818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★3.1测量范围：15～600万 mPa.s</w:t>
      </w:r>
    </w:p>
    <w:p w14:paraId="73E02AAD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★3.2速度：1RPM～200RPM 任意调节</w:t>
      </w:r>
    </w:p>
    <w:p w14:paraId="313EB9D4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★3.3测量误差：≤±1％(F.S)</w:t>
      </w:r>
    </w:p>
    <w:p w14:paraId="3B9A0F4A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★3.4重现性误差：≤±0.2％(F.S)</w:t>
      </w:r>
    </w:p>
    <w:p w14:paraId="47DC257D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★3.5物料温度：5℃～75℃</w:t>
      </w:r>
    </w:p>
    <w:p w14:paraId="28BFC65F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★3.6  RTD温度探针可实时监控和测量粘度温度，精度为0.1℃</w:t>
      </w:r>
    </w:p>
    <w:p w14:paraId="5F83DD8D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★3.7 温度测量范围为：-100℃～300℃</w:t>
      </w:r>
    </w:p>
    <w:p w14:paraId="67CE4D0F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★3.8 数据采集模式：单点、单点取平均、多点、多点取平均、无数据</w:t>
      </w:r>
    </w:p>
    <w:p w14:paraId="792B623A">
      <w:pPr>
        <w:ind w:firstLine="210" w:firstLineChars="1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3.9.仪器内置可编辑的 QC 控制范围</w:t>
      </w:r>
      <w:r>
        <w:rPr>
          <w:rFonts w:ascii="宋体" w:hAnsi="宋体" w:cs="宋体"/>
          <w:szCs w:val="21"/>
        </w:rPr>
        <w:t>、</w:t>
      </w:r>
      <w:r>
        <w:rPr>
          <w:rFonts w:hint="eastAsia" w:ascii="宋体" w:hAnsi="宋体" w:cs="宋体"/>
          <w:szCs w:val="21"/>
        </w:rPr>
        <w:t>报警</w:t>
      </w:r>
      <w:r>
        <w:rPr>
          <w:rFonts w:ascii="宋体" w:hAnsi="宋体" w:cs="宋体"/>
          <w:szCs w:val="21"/>
        </w:rPr>
        <w:t>、</w:t>
      </w:r>
      <w:r>
        <w:rPr>
          <w:rFonts w:hint="eastAsia" w:ascii="宋体" w:hAnsi="宋体" w:cs="宋体"/>
          <w:szCs w:val="21"/>
        </w:rPr>
        <w:t xml:space="preserve">限制等设置 </w:t>
      </w:r>
    </w:p>
    <w:p w14:paraId="3C949737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4.配置清单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2055"/>
        <w:gridCol w:w="1155"/>
        <w:gridCol w:w="1155"/>
        <w:gridCol w:w="1155"/>
      </w:tblGrid>
      <w:tr w14:paraId="4EF66C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0E4FAEB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编号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22B2798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名称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F25818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数量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9FF232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单位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F12A91E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备注</w:t>
            </w:r>
          </w:p>
        </w:tc>
      </w:tr>
      <w:tr w14:paraId="007F0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BE36C5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A0534AF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粘度计主机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00BD63B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21710D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台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0C0B79C6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5A45DD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214053D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DD2C6D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升降支架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AC165CF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8DF877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套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E715630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6BE41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240525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1D571F0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标准转子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4BCE5F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4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F4DDD8E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根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1C87385B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7EF3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19ACCA81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4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0DF0BB32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转子护腿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50CE71D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1FE94E0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个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2B7942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6996D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0A2EDA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5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5FC352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电源线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7B638B6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CE8B9B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根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072911A3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47E7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4904E0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6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72688E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携带式仪器箱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592450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25932000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个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EFA0A1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0D64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4812986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7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EF50EEF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文件包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58D3EF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73E3E8F5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个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51CE15E5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88DAC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656440F8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8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DEC978A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操作说明书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2BFDEA4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031812B9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份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755E426B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28BDB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8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4B9BAB43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9</w:t>
            </w:r>
          </w:p>
        </w:tc>
        <w:tc>
          <w:tcPr>
            <w:tcW w:w="20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3C2E9F22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出厂校验报告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20711767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 w:val="0"/>
                <w:i w:val="0"/>
                <w:caps w:val="0"/>
                <w:smallCaps w:val="0"/>
                <w:strike w:val="0"/>
                <w:dstrike w:val="0"/>
                <w:color w:val="auto"/>
                <w:szCs w:val="21"/>
                <w:u w:val="none"/>
                <w:vertAlign w:val="baseline"/>
              </w:rPr>
              <w:t>1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154C9C92">
            <w:pPr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份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noWrap/>
            <w:vAlign w:val="center"/>
          </w:tcPr>
          <w:p w14:paraId="2C577E2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</w:tbl>
    <w:p w14:paraId="52170E04">
      <w:pPr>
        <w:rPr>
          <w:rFonts w:hint="eastAsia" w:ascii="宋体" w:hAnsi="宋体" w:cs="宋体"/>
          <w:szCs w:val="21"/>
        </w:rPr>
      </w:pPr>
    </w:p>
    <w:p w14:paraId="21426543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 验收标准</w:t>
      </w:r>
    </w:p>
    <w:p w14:paraId="74E16DF7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5.1 验收按满足“2.性能要求”标准验收。</w:t>
      </w:r>
    </w:p>
    <w:p w14:paraId="51E3F892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5.2仪器测定数据应稳定，可靠，其中检测限及最高量程应能满足要求。</w:t>
      </w:r>
    </w:p>
    <w:p w14:paraId="4693FF4F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5.3仪器要求能够满足废油、乳化液、有机溶剂粘度</w:t>
      </w:r>
      <w:r>
        <w:rPr>
          <w:rFonts w:ascii="宋体" w:hAnsi="宋体" w:cs="宋体"/>
          <w:szCs w:val="21"/>
        </w:rPr>
        <w:t>的</w:t>
      </w:r>
      <w:r>
        <w:rPr>
          <w:rFonts w:hint="eastAsia" w:ascii="宋体" w:hAnsi="宋体" w:cs="宋体"/>
          <w:szCs w:val="21"/>
        </w:rPr>
        <w:t>测定</w:t>
      </w:r>
      <w:r>
        <w:rPr>
          <w:rFonts w:ascii="宋体" w:hAnsi="宋体" w:cs="宋体"/>
          <w:szCs w:val="21"/>
        </w:rPr>
        <w:t>。</w:t>
      </w:r>
    </w:p>
    <w:p w14:paraId="1997258E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5.4提供用户手册及证书、安装、调试现场操作培训和专门培训。</w:t>
      </w:r>
    </w:p>
    <w:p w14:paraId="172B023F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5.5交货时间：中标后30天内交付到厂；到货后一星期内来工厂安装调试。</w:t>
      </w:r>
    </w:p>
    <w:p w14:paraId="2CC1CF6C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5.6验收核对各条款时，各条款必须符合要求，和条款有出入的必须做出解释。</w:t>
      </w:r>
    </w:p>
    <w:p w14:paraId="7052AA85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5.7“★”为必须满足条件，否则为无效应标，在验收核对条款时发现有不符合此条款时将不予验收。</w:t>
      </w:r>
    </w:p>
    <w:p w14:paraId="31C2A0F2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6.售后维护</w:t>
      </w:r>
    </w:p>
    <w:p w14:paraId="5298CFCD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6.1提供售前技术支持；</w:t>
      </w:r>
    </w:p>
    <w:p w14:paraId="2F5FAB7F">
      <w:pPr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6.2在接到报修电话或查询后，将立即给与响应，2小时内响应并提供解决的方案， 48小时内到达用户实验室，解决仪器故障，节假日照常服务；</w:t>
      </w:r>
    </w:p>
    <w:p w14:paraId="75E2CDF5">
      <w:pPr>
        <w:rPr>
          <w:rFonts w:hint="default" w:ascii="宋体" w:hAnsi="宋体" w:eastAsia="宋体" w:cs="宋体"/>
          <w:szCs w:val="21"/>
          <w:lang w:val="en-US" w:eastAsia="zh-CN"/>
        </w:rPr>
      </w:pPr>
      <w:r>
        <w:rPr>
          <w:rFonts w:hint="eastAsia" w:ascii="宋体" w:hAnsi="宋体" w:cs="宋体"/>
          <w:szCs w:val="21"/>
          <w:lang w:val="en-US" w:eastAsia="zh-CN"/>
        </w:rPr>
        <w:t>最高限价5.5万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ngLiU">
    <w:altName w:val="PMingLiU-ExtB"/>
    <w:panose1 w:val="02020509000000000000"/>
    <w:charset w:val="88"/>
    <w:family w:val="script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5E73A8"/>
    <w:multiLevelType w:val="multilevel"/>
    <w:tmpl w:val="B85E73A8"/>
    <w:lvl w:ilvl="0" w:tentative="0">
      <w:start w:val="2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294B0C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uiPriority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uiPriority w:val="0"/>
    <w:pPr>
      <w:widowControl w:val="0"/>
      <w:shd w:val="clear" w:color="auto" w:fill="FFFFFF"/>
      <w:spacing w:line="240" w:lineRule="atLeast"/>
      <w:jc w:val="left"/>
    </w:pPr>
    <w:rPr>
      <w:rFonts w:ascii="MingLiU" w:hAnsi="Calibri" w:eastAsia="MingLiU" w:cs="Times New Roman"/>
      <w:kern w:val="0"/>
      <w:sz w:val="19"/>
      <w:szCs w:val="19"/>
      <w:shd w:val="clear" w:color="auto" w:fill="FFFFFF"/>
      <w:lang w:val="en-US" w:eastAsia="zh-CN" w:bidi="ar-SA"/>
    </w:rPr>
  </w:style>
  <w:style w:type="paragraph" w:styleId="8">
    <w:name w:val="List Paragraph"/>
    <w:basedOn w:val="1"/>
    <w:qFormat/>
    <w:uiPriority w:val="0"/>
    <w:pPr>
      <w:widowControl w:val="0"/>
      <w:ind w:firstLine="200" w:firstLineChars="20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6D7F079E-EBC1-4C72-BA06-F2208A67FB9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Yozosoft</Company>
  <Pages>2</Pages>
  <Words>592</Words>
  <Characters>687</Characters>
  <Lines>0</Lines>
  <Paragraphs>29</Paragraphs>
  <TotalTime>54</TotalTime>
  <ScaleCrop>false</ScaleCrop>
  <LinksUpToDate>false</LinksUpToDate>
  <CharactersWithSpaces>699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2021-05-08T07:28:00Z</dcterms:created>
  <dc:creator>User274</dc:creator>
  <cp:lastModifiedBy>郑</cp:lastModifiedBy>
  <dcterms:modified xsi:type="dcterms:W3CDTF">2025-10-18T06:34:03Z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eyJoZGlkIjoiNGYzZDczNmVlNzkzYzdlODU2NjIwYTQwNzNlN2Y5YzQiLCJ1c2VySWQiOiI1NjkxMjc2OTEifQ==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10FF1BEE35B84529A2EB6612292292CE_12</vt:lpwstr>
  </property>
</Properties>
</file>