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1AC" w:rsidRDefault="008A26BE">
      <w:pPr>
        <w:jc w:val="center"/>
        <w:rPr>
          <w:sz w:val="144"/>
        </w:rPr>
      </w:pPr>
      <w:r>
        <w:rPr>
          <w:rFonts w:hint="eastAsia"/>
          <w:sz w:val="144"/>
        </w:rPr>
        <w:t xml:space="preserve">       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proofErr w:type="gramStart"/>
      <w:r>
        <w:rPr>
          <w:rFonts w:ascii="楷体_GB2312" w:eastAsia="楷体_GB2312" w:hint="eastAsia"/>
          <w:b/>
          <w:sz w:val="72"/>
          <w:szCs w:val="72"/>
        </w:rPr>
        <w:t>询</w:t>
      </w:r>
      <w:proofErr w:type="gramEnd"/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:rsidR="006A31AC" w:rsidRDefault="008A26BE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:rsidR="006A31AC" w:rsidRDefault="006A31AC">
      <w:pPr>
        <w:jc w:val="center"/>
        <w:rPr>
          <w:rFonts w:ascii="楷体_GB2312" w:eastAsia="楷体_GB2312"/>
          <w:b/>
          <w:sz w:val="72"/>
          <w:szCs w:val="72"/>
        </w:rPr>
      </w:pPr>
    </w:p>
    <w:p w:rsidR="006A31AC" w:rsidRDefault="008A26BE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:rsidR="006A31AC" w:rsidRDefault="006A31AC">
      <w:pPr>
        <w:spacing w:line="560" w:lineRule="exact"/>
        <w:rPr>
          <w:rFonts w:ascii="楷体_GB2312" w:eastAsia="楷体_GB2312"/>
          <w:sz w:val="28"/>
          <w:szCs w:val="28"/>
        </w:rPr>
      </w:pPr>
    </w:p>
    <w:p w:rsidR="006A31AC" w:rsidRDefault="008A26BE">
      <w:pPr>
        <w:spacing w:line="560" w:lineRule="exac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 </w:t>
      </w:r>
    </w:p>
    <w:p w:rsidR="006A31AC" w:rsidRDefault="006A31AC">
      <w:pPr>
        <w:spacing w:line="560" w:lineRule="exact"/>
        <w:rPr>
          <w:rFonts w:ascii="楷体_GB2312" w:eastAsia="楷体_GB2312"/>
          <w:sz w:val="28"/>
        </w:rPr>
      </w:pPr>
    </w:p>
    <w:p w:rsidR="006A31AC" w:rsidRDefault="006A31AC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:rsidR="006A31AC" w:rsidRDefault="008A26BE">
      <w:pPr>
        <w:spacing w:line="560" w:lineRule="exact"/>
        <w:jc w:val="center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:rsidR="006A31AC" w:rsidRDefault="008A26BE">
      <w:pPr>
        <w:spacing w:line="560" w:lineRule="exact"/>
        <w:jc w:val="center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</w:t>
      </w:r>
      <w:proofErr w:type="gramStart"/>
      <w:r>
        <w:rPr>
          <w:rFonts w:ascii="楷体_GB2312" w:eastAsia="楷体_GB2312" w:hint="eastAsia"/>
          <w:sz w:val="28"/>
        </w:rPr>
        <w:t>0二</w:t>
      </w:r>
      <w:r w:rsidR="00140E04">
        <w:rPr>
          <w:rFonts w:ascii="楷体_GB2312" w:eastAsia="楷体_GB2312" w:hint="eastAsia"/>
          <w:sz w:val="28"/>
        </w:rPr>
        <w:t>五</w:t>
      </w:r>
      <w:proofErr w:type="gramEnd"/>
      <w:r>
        <w:rPr>
          <w:rFonts w:ascii="楷体_GB2312" w:eastAsia="楷体_GB2312" w:hint="eastAsia"/>
          <w:sz w:val="28"/>
        </w:rPr>
        <w:t>年</w:t>
      </w:r>
      <w:r w:rsidR="00F223ED">
        <w:rPr>
          <w:rFonts w:ascii="楷体_GB2312" w:eastAsia="楷体_GB2312" w:hint="eastAsia"/>
          <w:sz w:val="28"/>
        </w:rPr>
        <w:t>十</w:t>
      </w:r>
      <w:r>
        <w:rPr>
          <w:rFonts w:ascii="楷体_GB2312" w:eastAsia="楷体_GB2312" w:hint="eastAsia"/>
          <w:sz w:val="28"/>
        </w:rPr>
        <w:t>月</w:t>
      </w:r>
    </w:p>
    <w:p w:rsidR="006A31AC" w:rsidRPr="00907F1D" w:rsidRDefault="006A31AC">
      <w:pPr>
        <w:widowControl/>
        <w:jc w:val="center"/>
        <w:sectPr w:rsidR="006A31AC" w:rsidRPr="00907F1D">
          <w:headerReference w:type="default" r:id="rId8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:rsidR="006A31AC" w:rsidRDefault="008A26BE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:rsidR="006A31AC" w:rsidRDefault="008A26BE">
      <w:pPr>
        <w:widowControl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proofErr w:type="gramStart"/>
      <w:r>
        <w:rPr>
          <w:rFonts w:ascii="宋体" w:hAnsi="宋体" w:cs="宋体" w:hint="eastAsia"/>
          <w:kern w:val="0"/>
          <w:szCs w:val="21"/>
        </w:rPr>
        <w:t>浙江巨化化工材料有限公司就</w:t>
      </w:r>
      <w:r w:rsidR="00F223ED">
        <w:rPr>
          <w:rFonts w:ascii="宋体" w:hAnsi="宋体" w:cs="宋体" w:hint="eastAsia"/>
          <w:kern w:val="0"/>
          <w:szCs w:val="21"/>
        </w:rPr>
        <w:t>巨化</w:t>
      </w:r>
      <w:proofErr w:type="gramEnd"/>
      <w:r w:rsidR="00F223ED">
        <w:rPr>
          <w:rFonts w:ascii="宋体" w:hAnsi="宋体" w:cs="宋体" w:hint="eastAsia"/>
          <w:kern w:val="0"/>
          <w:szCs w:val="21"/>
        </w:rPr>
        <w:t>股份有限公司电化</w:t>
      </w:r>
      <w:proofErr w:type="gramStart"/>
      <w:r w:rsidR="00F223ED">
        <w:rPr>
          <w:rFonts w:ascii="宋体" w:hAnsi="宋体" w:cs="宋体" w:hint="eastAsia"/>
          <w:kern w:val="0"/>
          <w:szCs w:val="21"/>
        </w:rPr>
        <w:t>厂</w:t>
      </w:r>
      <w:r w:rsidR="00651D45" w:rsidRPr="00651D45">
        <w:rPr>
          <w:rFonts w:ascii="宋体" w:hAnsi="宋体" w:cs="宋体" w:hint="eastAsia"/>
          <w:kern w:val="0"/>
          <w:szCs w:val="21"/>
        </w:rPr>
        <w:t>网络</w:t>
      </w:r>
      <w:proofErr w:type="gramEnd"/>
      <w:r w:rsidR="00651D45" w:rsidRPr="00651D45">
        <w:rPr>
          <w:rFonts w:ascii="宋体" w:hAnsi="宋体" w:cs="宋体" w:hint="eastAsia"/>
          <w:kern w:val="0"/>
          <w:szCs w:val="21"/>
        </w:rPr>
        <w:t>设备及材料采购</w:t>
      </w:r>
      <w:r>
        <w:rPr>
          <w:rFonts w:ascii="宋体" w:hAnsi="宋体" w:cs="宋体" w:hint="eastAsia"/>
          <w:kern w:val="0"/>
          <w:szCs w:val="21"/>
        </w:rPr>
        <w:t>进行公开比价，现将有关事宜公告如下:</w:t>
      </w:r>
    </w:p>
    <w:p w:rsidR="0082540C" w:rsidRDefault="008A26BE">
      <w:pPr>
        <w:widowControl/>
        <w:spacing w:line="360" w:lineRule="auto"/>
        <w:ind w:left="360" w:hanging="36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1.比价内容：</w:t>
      </w:r>
      <w:r w:rsidR="00651D45" w:rsidRPr="00651D45">
        <w:rPr>
          <w:rFonts w:ascii="宋体" w:hAnsi="宋体" w:cs="宋体" w:hint="eastAsia"/>
          <w:kern w:val="0"/>
          <w:szCs w:val="21"/>
        </w:rPr>
        <w:t>网络设备及材料</w:t>
      </w:r>
      <w:r w:rsidR="0082540C">
        <w:rPr>
          <w:rFonts w:ascii="宋体" w:hAnsi="宋体" w:cs="宋体" w:hint="eastAsia"/>
          <w:kern w:val="0"/>
          <w:szCs w:val="21"/>
        </w:rPr>
        <w:t>一批</w:t>
      </w:r>
    </w:p>
    <w:p w:rsidR="006A31AC" w:rsidRDefault="008A26BE">
      <w:pPr>
        <w:widowControl/>
        <w:spacing w:line="360" w:lineRule="auto"/>
        <w:ind w:left="360" w:hanging="36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2.报价人资格标准：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1）符合以下要求：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a.具有独立承担民事责任的能力；b.具有良好的商业信誉和健全的财务会计制度； 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c.具有履行合同所必需的设备和专业技术能力；d.在经营活动中没有重大违法记录；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2）企业信誉良好，供货时需提供所投标的物为要求品牌的品牌供货渠道证明； 如不能提供，则需方有权拒绝且保留由此造成损失的赔偿要求。</w:t>
      </w:r>
    </w:p>
    <w:p w:rsidR="006A31AC" w:rsidRDefault="008A26BE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3）需同时提供投标人的营业执照等资格证明文件，具有完善的售后服务体系，无不良使用和售后服务记录。</w:t>
      </w:r>
    </w:p>
    <w:p w:rsidR="0076487A" w:rsidRDefault="008A26BE" w:rsidP="0013261F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3.本次报价为一次性报价（含到货各类杂费及13%税价），</w:t>
      </w:r>
      <w:r w:rsidR="0076487A">
        <w:rPr>
          <w:rFonts w:ascii="宋体" w:hAnsi="宋体" w:cs="宋体" w:hint="eastAsia"/>
          <w:kern w:val="0"/>
          <w:szCs w:val="21"/>
        </w:rPr>
        <w:t>最高限价</w:t>
      </w:r>
      <w:r w:rsidR="00F223ED">
        <w:rPr>
          <w:rFonts w:ascii="宋体" w:hAnsi="宋体" w:cs="宋体"/>
          <w:kern w:val="0"/>
          <w:szCs w:val="21"/>
        </w:rPr>
        <w:t>4</w:t>
      </w:r>
      <w:r w:rsidR="00F8481A">
        <w:rPr>
          <w:rFonts w:ascii="宋体" w:hAnsi="宋体" w:cs="宋体"/>
          <w:kern w:val="0"/>
          <w:szCs w:val="21"/>
        </w:rPr>
        <w:t>5000</w:t>
      </w:r>
      <w:r w:rsidR="0076487A">
        <w:rPr>
          <w:rFonts w:ascii="宋体" w:hAnsi="宋体" w:cs="宋体"/>
          <w:kern w:val="0"/>
          <w:szCs w:val="21"/>
        </w:rPr>
        <w:t>元，</w:t>
      </w:r>
      <w:r>
        <w:rPr>
          <w:rFonts w:ascii="宋体" w:hAnsi="宋体" w:cs="宋体" w:hint="eastAsia"/>
          <w:kern w:val="0"/>
          <w:szCs w:val="21"/>
        </w:rPr>
        <w:t>报价格式详见附件2</w:t>
      </w:r>
      <w:r w:rsidR="00744322">
        <w:rPr>
          <w:rFonts w:ascii="宋体" w:hAnsi="宋体" w:cs="宋体" w:hint="eastAsia"/>
          <w:kern w:val="0"/>
          <w:szCs w:val="21"/>
        </w:rPr>
        <w:t>，</w:t>
      </w:r>
      <w:r w:rsidR="0013261F" w:rsidRPr="0013261F">
        <w:rPr>
          <w:rFonts w:ascii="宋体" w:hAnsi="宋体" w:cs="宋体"/>
          <w:kern w:val="0"/>
          <w:szCs w:val="21"/>
        </w:rPr>
        <w:t>高于限价，将视为无效报价；</w:t>
      </w:r>
      <w:r w:rsidR="0013261F" w:rsidRPr="0013261F">
        <w:rPr>
          <w:rFonts w:ascii="宋体" w:hAnsi="宋体" w:cs="宋体" w:hint="eastAsia"/>
          <w:kern w:val="0"/>
          <w:szCs w:val="21"/>
        </w:rPr>
        <w:t>(最高限价-报价金额)/最高限价&lt;1%</w:t>
      </w:r>
      <w:r w:rsidR="0013261F">
        <w:rPr>
          <w:rFonts w:ascii="宋体" w:hAnsi="宋体" w:cs="宋体" w:hint="eastAsia"/>
          <w:kern w:val="0"/>
          <w:szCs w:val="21"/>
        </w:rPr>
        <w:t>，</w:t>
      </w:r>
      <w:proofErr w:type="gramStart"/>
      <w:r w:rsidR="0013261F">
        <w:rPr>
          <w:rFonts w:ascii="宋体" w:hAnsi="宋体" w:cs="宋体" w:hint="eastAsia"/>
          <w:kern w:val="0"/>
          <w:szCs w:val="21"/>
        </w:rPr>
        <w:t>做废</w:t>
      </w:r>
      <w:proofErr w:type="gramEnd"/>
      <w:r w:rsidR="0013261F">
        <w:rPr>
          <w:rFonts w:ascii="宋体" w:hAnsi="宋体" w:cs="宋体" w:hint="eastAsia"/>
          <w:kern w:val="0"/>
          <w:szCs w:val="21"/>
        </w:rPr>
        <w:t>标处理</w:t>
      </w:r>
      <w:r>
        <w:rPr>
          <w:rFonts w:ascii="宋体" w:hAnsi="宋体" w:cs="宋体" w:hint="eastAsia"/>
          <w:kern w:val="0"/>
          <w:szCs w:val="21"/>
        </w:rPr>
        <w:t>；</w:t>
      </w:r>
      <w:r w:rsidR="0073742C">
        <w:rPr>
          <w:rFonts w:ascii="宋体" w:hAnsi="宋体" w:cs="宋体" w:hint="eastAsia"/>
          <w:kern w:val="0"/>
          <w:szCs w:val="21"/>
        </w:rPr>
        <w:t>按总</w:t>
      </w:r>
      <w:r w:rsidR="00210EBA">
        <w:rPr>
          <w:rFonts w:ascii="宋体" w:hAnsi="宋体" w:cs="宋体" w:hint="eastAsia"/>
          <w:kern w:val="0"/>
          <w:szCs w:val="21"/>
        </w:rPr>
        <w:t>项</w:t>
      </w:r>
      <w:r w:rsidR="0076487A">
        <w:rPr>
          <w:rFonts w:ascii="宋体" w:hAnsi="宋体" w:cs="宋体" w:hint="eastAsia"/>
          <w:kern w:val="0"/>
          <w:szCs w:val="21"/>
        </w:rPr>
        <w:t>定标</w:t>
      </w:r>
      <w:r w:rsidR="00E26E2B">
        <w:rPr>
          <w:rFonts w:ascii="宋体" w:hAnsi="宋体" w:cs="宋体"/>
          <w:kern w:val="0"/>
          <w:szCs w:val="21"/>
        </w:rPr>
        <w:t>，</w:t>
      </w:r>
      <w:r w:rsidR="0076487A">
        <w:rPr>
          <w:rFonts w:ascii="宋体" w:hAnsi="宋体" w:cs="宋体"/>
          <w:kern w:val="0"/>
          <w:szCs w:val="21"/>
        </w:rPr>
        <w:t>按分项签合同；</w:t>
      </w:r>
      <w:r>
        <w:rPr>
          <w:rFonts w:ascii="宋体" w:hAnsi="宋体" w:cs="宋体" w:hint="eastAsia"/>
          <w:kern w:val="0"/>
          <w:szCs w:val="21"/>
        </w:rPr>
        <w:t>报价时必须提供供应商（服务商）承诺书。</w:t>
      </w:r>
    </w:p>
    <w:p w:rsidR="006A31AC" w:rsidRDefault="008A26BE">
      <w:pPr>
        <w:spacing w:line="30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4.</w:t>
      </w:r>
      <w:r w:rsidR="0073742C">
        <w:rPr>
          <w:rFonts w:ascii="宋体" w:hAnsi="宋体" w:cs="宋体" w:hint="eastAsia"/>
          <w:kern w:val="0"/>
          <w:szCs w:val="21"/>
        </w:rPr>
        <w:t>其它说明</w:t>
      </w:r>
    </w:p>
    <w:p w:rsidR="006A31AC" w:rsidRDefault="008A26BE">
      <w:pPr>
        <w:spacing w:line="30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1）</w:t>
      </w:r>
      <w:r w:rsidR="00651D45">
        <w:rPr>
          <w:rFonts w:ascii="宋体" w:hAnsi="宋体" w:cs="宋体"/>
          <w:kern w:val="0"/>
          <w:szCs w:val="21"/>
        </w:rPr>
        <w:t>定标后</w:t>
      </w:r>
      <w:r w:rsidR="00F223ED">
        <w:rPr>
          <w:rFonts w:ascii="宋体" w:hAnsi="宋体" w:cs="宋体"/>
          <w:kern w:val="0"/>
          <w:szCs w:val="21"/>
        </w:rPr>
        <w:t>1</w:t>
      </w:r>
      <w:r w:rsidR="00651D45">
        <w:rPr>
          <w:rFonts w:ascii="宋体" w:hAnsi="宋体" w:cs="宋体" w:hint="eastAsia"/>
          <w:kern w:val="0"/>
          <w:szCs w:val="21"/>
        </w:rPr>
        <w:t>个月内，若后期有与本次采购清单中相同的物资要采购，将按分项定标价格执行</w:t>
      </w:r>
      <w:r>
        <w:rPr>
          <w:rFonts w:ascii="宋体" w:hAnsi="宋体" w:cs="宋体" w:hint="eastAsia"/>
          <w:kern w:val="0"/>
          <w:szCs w:val="21"/>
        </w:rPr>
        <w:t>。</w:t>
      </w:r>
    </w:p>
    <w:p w:rsidR="00E1090F" w:rsidRDefault="008A26BE">
      <w:pPr>
        <w:spacing w:line="30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</w:t>
      </w:r>
      <w:r>
        <w:rPr>
          <w:rFonts w:ascii="宋体" w:hAnsi="宋体" w:cs="宋体"/>
          <w:kern w:val="0"/>
          <w:szCs w:val="21"/>
        </w:rPr>
        <w:t>）</w:t>
      </w:r>
      <w:r>
        <w:rPr>
          <w:rFonts w:ascii="宋体" w:hAnsi="宋体" w:cs="宋体" w:hint="eastAsia"/>
          <w:kern w:val="0"/>
          <w:szCs w:val="21"/>
        </w:rPr>
        <w:t>中标供应商提供所投产品必须是原厂全新正品，涉及</w:t>
      </w:r>
      <w:r w:rsidR="0073742C">
        <w:rPr>
          <w:rFonts w:ascii="宋体" w:hAnsi="宋体" w:cs="宋体" w:hint="eastAsia"/>
          <w:kern w:val="0"/>
          <w:szCs w:val="21"/>
        </w:rPr>
        <w:t>假冒伪劣，一经查出，将进行假一罚十处罚</w:t>
      </w:r>
      <w:r>
        <w:rPr>
          <w:rFonts w:ascii="宋体" w:hAnsi="宋体" w:cs="宋体" w:hint="eastAsia"/>
          <w:kern w:val="0"/>
          <w:szCs w:val="21"/>
        </w:rPr>
        <w:t xml:space="preserve">。 </w:t>
      </w:r>
    </w:p>
    <w:p w:rsidR="006A31AC" w:rsidRDefault="003D79E9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5</w:t>
      </w:r>
      <w:r w:rsidR="008A26BE">
        <w:rPr>
          <w:rFonts w:ascii="宋体" w:hAnsi="宋体" w:cs="宋体" w:hint="eastAsia"/>
          <w:kern w:val="0"/>
          <w:szCs w:val="21"/>
        </w:rPr>
        <w:t>.报价方式：报价</w:t>
      </w:r>
      <w:proofErr w:type="gramStart"/>
      <w:r w:rsidR="008A26BE">
        <w:rPr>
          <w:rFonts w:ascii="宋体" w:hAnsi="宋体" w:cs="宋体" w:hint="eastAsia"/>
          <w:kern w:val="0"/>
          <w:szCs w:val="21"/>
        </w:rPr>
        <w:t>函要求</w:t>
      </w:r>
      <w:proofErr w:type="gramEnd"/>
      <w:r w:rsidR="008A26BE">
        <w:rPr>
          <w:rFonts w:ascii="宋体" w:hAnsi="宋体" w:cs="宋体" w:hint="eastAsia"/>
          <w:kern w:val="0"/>
          <w:szCs w:val="21"/>
        </w:rPr>
        <w:t>加盖单位公章，请有意向参加的单位将报价文件上传中国</w:t>
      </w:r>
      <w:proofErr w:type="gramStart"/>
      <w:r w:rsidR="008A26BE">
        <w:rPr>
          <w:rFonts w:ascii="宋体" w:hAnsi="宋体" w:cs="宋体" w:hint="eastAsia"/>
          <w:kern w:val="0"/>
          <w:szCs w:val="21"/>
        </w:rPr>
        <w:t>化工云商网</w:t>
      </w:r>
      <w:proofErr w:type="gramEnd"/>
      <w:r w:rsidR="008A26BE">
        <w:rPr>
          <w:rFonts w:ascii="宋体" w:hAnsi="宋体" w:cs="宋体" w:hint="eastAsia"/>
          <w:kern w:val="0"/>
          <w:szCs w:val="21"/>
        </w:rPr>
        <w:t>（</w:t>
      </w:r>
      <w:r w:rsidR="008A26BE">
        <w:rPr>
          <w:rFonts w:ascii="宋体" w:hAnsi="宋体" w:cs="宋体"/>
          <w:kern w:val="0"/>
          <w:szCs w:val="21"/>
        </w:rPr>
        <w:t>https://juhua.ccccnet.com/</w:t>
      </w:r>
      <w:r w:rsidR="008A26BE">
        <w:rPr>
          <w:rFonts w:ascii="宋体" w:hAnsi="宋体" w:cs="宋体" w:hint="eastAsia"/>
          <w:kern w:val="0"/>
          <w:szCs w:val="21"/>
        </w:rPr>
        <w:t>），要求详见中国</w:t>
      </w:r>
      <w:proofErr w:type="gramStart"/>
      <w:r w:rsidR="008A26BE">
        <w:rPr>
          <w:rFonts w:ascii="宋体" w:hAnsi="宋体" w:cs="宋体" w:hint="eastAsia"/>
          <w:kern w:val="0"/>
          <w:szCs w:val="21"/>
        </w:rPr>
        <w:t>化工云商网</w:t>
      </w:r>
      <w:proofErr w:type="gramEnd"/>
      <w:r w:rsidR="008A26BE">
        <w:rPr>
          <w:rFonts w:ascii="宋体" w:hAnsi="宋体" w:cs="宋体" w:hint="eastAsia"/>
          <w:kern w:val="0"/>
          <w:szCs w:val="21"/>
        </w:rPr>
        <w:t>,报价采用一次性网上报价的形式。</w:t>
      </w:r>
    </w:p>
    <w:p w:rsidR="00FC3430" w:rsidRDefault="0073742C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6</w:t>
      </w:r>
      <w:r w:rsidR="008A26BE">
        <w:rPr>
          <w:rFonts w:ascii="宋体" w:hAnsi="宋体" w:cs="宋体" w:hint="eastAsia"/>
          <w:kern w:val="0"/>
          <w:szCs w:val="21"/>
        </w:rPr>
        <w:t>.</w:t>
      </w:r>
      <w:r w:rsidR="00FC3430">
        <w:rPr>
          <w:rFonts w:ascii="宋体" w:hAnsi="宋体" w:cs="宋体" w:hint="eastAsia"/>
          <w:kern w:val="0"/>
          <w:szCs w:val="21"/>
        </w:rPr>
        <w:t>商务</w:t>
      </w:r>
      <w:r w:rsidR="008A26BE">
        <w:rPr>
          <w:rFonts w:ascii="宋体" w:hAnsi="宋体" w:cs="宋体" w:hint="eastAsia"/>
          <w:kern w:val="0"/>
          <w:szCs w:val="21"/>
        </w:rPr>
        <w:t>联系人：宁开春       联系电话:0570-3099067 </w:t>
      </w:r>
      <w:r w:rsidR="008A26BE">
        <w:rPr>
          <w:rFonts w:ascii="宋体" w:hAnsi="宋体" w:cs="宋体"/>
          <w:kern w:val="0"/>
          <w:szCs w:val="21"/>
        </w:rPr>
        <w:t>13615703328</w:t>
      </w:r>
      <w:r w:rsidR="008A26BE">
        <w:rPr>
          <w:rFonts w:ascii="宋体" w:hAnsi="宋体" w:cs="宋体" w:hint="eastAsia"/>
          <w:kern w:val="0"/>
          <w:szCs w:val="21"/>
        </w:rPr>
        <w:t> </w:t>
      </w:r>
    </w:p>
    <w:p w:rsidR="006A31AC" w:rsidRDefault="00FC3430" w:rsidP="000C5552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 xml:space="preserve">  </w:t>
      </w:r>
      <w:r w:rsidR="008A26BE">
        <w:rPr>
          <w:rFonts w:ascii="宋体" w:hAnsi="宋体" w:cs="宋体" w:hint="eastAsia"/>
          <w:kern w:val="0"/>
          <w:szCs w:val="21"/>
        </w:rPr>
        <w:t xml:space="preserve">E-mail: </w:t>
      </w:r>
      <w:r w:rsidR="008A26BE">
        <w:rPr>
          <w:rFonts w:ascii="宋体" w:hAnsi="宋体" w:cs="宋体"/>
          <w:kern w:val="0"/>
          <w:szCs w:val="21"/>
        </w:rPr>
        <w:t>wzwl@juhua.com</w:t>
      </w:r>
    </w:p>
    <w:p w:rsidR="006A31AC" w:rsidRDefault="008A26BE" w:rsidP="00FC3430">
      <w:pPr>
        <w:widowControl/>
        <w:spacing w:line="360" w:lineRule="auto"/>
        <w:ind w:firstLineChars="100" w:firstLine="21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单位名称：浙江巨化化工材料有限公司</w:t>
      </w:r>
    </w:p>
    <w:p w:rsidR="006A31AC" w:rsidRDefault="006A31AC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210EBA" w:rsidRDefault="00210EB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210EBA" w:rsidRDefault="00210EB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210EBA" w:rsidRDefault="00210EBA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920D3" w:rsidRDefault="006920D3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920D3" w:rsidRDefault="006920D3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920D3" w:rsidRDefault="006920D3"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p w:rsidR="006A31AC" w:rsidRDefault="008A26BE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2" w:name="_Toc364866920"/>
      <w:bookmarkStart w:id="3" w:name="_Toc385925588"/>
      <w:r>
        <w:rPr>
          <w:rFonts w:ascii="宋体" w:hAnsi="宋体" w:cs="Times New Roman" w:hint="eastAsia"/>
          <w:sz w:val="30"/>
          <w:szCs w:val="30"/>
        </w:rPr>
        <w:lastRenderedPageBreak/>
        <w:t>二、 采购内容</w:t>
      </w:r>
      <w:bookmarkEnd w:id="2"/>
      <w:bookmarkEnd w:id="3"/>
    </w:p>
    <w:p w:rsidR="006A31AC" w:rsidRDefault="008A26BE">
      <w:pPr>
        <w:pStyle w:val="a1"/>
        <w:jc w:val="both"/>
        <w:rPr>
          <w:rFonts w:ascii="宋体" w:hAnsi="宋体" w:cs="宋体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Cs w:val="0"/>
          <w:kern w:val="0"/>
          <w:sz w:val="21"/>
          <w:szCs w:val="21"/>
        </w:rPr>
        <w:t>详见附件</w:t>
      </w:r>
    </w:p>
    <w:p w:rsidR="006A31AC" w:rsidRDefault="008A26BE">
      <w:pPr>
        <w:pStyle w:val="a1"/>
        <w:jc w:val="both"/>
        <w:rPr>
          <w:rFonts w:ascii="宋体" w:hAnsi="宋体" w:cs="Times New Roman"/>
          <w:sz w:val="30"/>
          <w:szCs w:val="30"/>
        </w:rPr>
      </w:pPr>
      <w:bookmarkStart w:id="4" w:name="_Toc359873218"/>
      <w:bookmarkStart w:id="5" w:name="_Toc385925621"/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4"/>
      <w:bookmarkEnd w:id="5"/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6" w:name="_Toc385925622"/>
      <w:r>
        <w:rPr>
          <w:rFonts w:hint="eastAsia"/>
          <w:sz w:val="21"/>
          <w:szCs w:val="21"/>
        </w:rPr>
        <w:t>供货范围：</w:t>
      </w:r>
      <w:bookmarkEnd w:id="6"/>
    </w:p>
    <w:p w:rsidR="006A31AC" w:rsidRDefault="008A26BE">
      <w:pPr>
        <w:spacing w:line="40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651D45" w:rsidRPr="00651D45">
        <w:rPr>
          <w:rFonts w:ascii="宋体" w:hAnsi="宋体" w:cs="宋体" w:hint="eastAsia"/>
          <w:kern w:val="0"/>
          <w:szCs w:val="21"/>
        </w:rPr>
        <w:t>网络设备及材料</w:t>
      </w:r>
      <w:r w:rsidR="00651D45">
        <w:rPr>
          <w:rFonts w:ascii="宋体" w:hAnsi="宋体" w:cs="宋体" w:hint="eastAsia"/>
          <w:kern w:val="0"/>
          <w:szCs w:val="21"/>
        </w:rPr>
        <w:t>一批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1.2报价一律以人民币报价。本项目投标总价包括标的物的制造、包装、运输、保险、验收、技术资料、服务、安装及调试等。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7" w:name="_Toc385925623"/>
      <w:r>
        <w:rPr>
          <w:rFonts w:hint="eastAsia"/>
          <w:sz w:val="21"/>
          <w:szCs w:val="21"/>
        </w:rPr>
        <w:t>交货</w:t>
      </w:r>
      <w:bookmarkEnd w:id="7"/>
    </w:p>
    <w:p w:rsidR="006A31AC" w:rsidRDefault="008A26BE">
      <w:pPr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2.1 </w:t>
      </w:r>
      <w:r w:rsidR="00B92479">
        <w:rPr>
          <w:rFonts w:ascii="宋体" w:hAnsi="宋体" w:cs="宋体" w:hint="eastAsia"/>
          <w:kern w:val="0"/>
          <w:szCs w:val="21"/>
        </w:rPr>
        <w:t>交货</w:t>
      </w:r>
      <w:r>
        <w:rPr>
          <w:rFonts w:ascii="宋体" w:hAnsi="宋体" w:cs="宋体" w:hint="eastAsia"/>
          <w:kern w:val="0"/>
          <w:szCs w:val="21"/>
        </w:rPr>
        <w:t>期：</w:t>
      </w:r>
      <w:r>
        <w:rPr>
          <w:rFonts w:ascii="宋体" w:hAnsi="宋体" w:cs="宋体" w:hint="eastAsia"/>
          <w:color w:val="FF0000"/>
          <w:kern w:val="0"/>
          <w:szCs w:val="21"/>
        </w:rPr>
        <w:t>合同签字盖章生效后</w:t>
      </w:r>
      <w:r w:rsidR="00907F1D">
        <w:rPr>
          <w:rFonts w:ascii="宋体" w:hAnsi="宋体" w:cs="宋体"/>
          <w:color w:val="FF0000"/>
          <w:kern w:val="0"/>
          <w:szCs w:val="21"/>
        </w:rPr>
        <w:t>7</w:t>
      </w:r>
      <w:r>
        <w:rPr>
          <w:rFonts w:ascii="宋体" w:hAnsi="宋体" w:cs="宋体" w:hint="eastAsia"/>
          <w:color w:val="FF0000"/>
          <w:kern w:val="0"/>
          <w:szCs w:val="21"/>
        </w:rPr>
        <w:t>个日历日内，可自报最短交货。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:rsidR="003D79E9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</w:t>
      </w:r>
      <w:proofErr w:type="gramStart"/>
      <w:r>
        <w:rPr>
          <w:rFonts w:ascii="宋体" w:hAnsi="宋体" w:cs="宋体" w:hint="eastAsia"/>
          <w:kern w:val="0"/>
          <w:szCs w:val="21"/>
        </w:rPr>
        <w:t>担由于</w:t>
      </w:r>
      <w:proofErr w:type="gramEnd"/>
      <w:r>
        <w:rPr>
          <w:rFonts w:ascii="宋体" w:hAnsi="宋体" w:cs="宋体" w:hint="eastAsia"/>
          <w:kern w:val="0"/>
          <w:szCs w:val="21"/>
        </w:rPr>
        <w:t>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头，</w:t>
      </w:r>
      <w:proofErr w:type="gramStart"/>
      <w:r>
        <w:rPr>
          <w:rFonts w:ascii="宋体" w:hAnsi="宋体" w:cs="宋体" w:hint="eastAsia"/>
          <w:kern w:val="0"/>
          <w:szCs w:val="21"/>
        </w:rPr>
        <w:t>唛</w:t>
      </w:r>
      <w:proofErr w:type="gramEnd"/>
      <w:r>
        <w:rPr>
          <w:rFonts w:ascii="宋体" w:hAnsi="宋体" w:cs="宋体" w:hint="eastAsia"/>
          <w:kern w:val="0"/>
          <w:szCs w:val="21"/>
        </w:rPr>
        <w:t>头必须牢固粘贴在外包装显著部位。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8" w:name="_Toc385925624"/>
      <w:r>
        <w:rPr>
          <w:rFonts w:hint="eastAsia"/>
          <w:sz w:val="21"/>
          <w:szCs w:val="21"/>
        </w:rPr>
        <w:t>货款支付</w:t>
      </w:r>
      <w:bookmarkEnd w:id="8"/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3.1货款支付使用银行电汇支付。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3.2</w:t>
      </w:r>
      <w:r>
        <w:rPr>
          <w:rFonts w:ascii="宋体" w:hAnsi="宋体" w:cs="宋体"/>
          <w:kern w:val="0"/>
          <w:szCs w:val="21"/>
        </w:rPr>
        <w:t>货物到达交货点由需方验收合格（验收时间为货</w:t>
      </w:r>
      <w:proofErr w:type="gramStart"/>
      <w:r>
        <w:rPr>
          <w:rFonts w:ascii="宋体" w:hAnsi="宋体" w:cs="宋体"/>
          <w:kern w:val="0"/>
          <w:szCs w:val="21"/>
        </w:rPr>
        <w:t>现</w:t>
      </w:r>
      <w:proofErr w:type="gramEnd"/>
      <w:r>
        <w:rPr>
          <w:rFonts w:ascii="宋体" w:hAnsi="宋体" w:cs="宋体"/>
          <w:kern w:val="0"/>
          <w:szCs w:val="21"/>
        </w:rPr>
        <w:t>现场2周内），且需方收到合格证、使用说明书或竣工资料等完备的交货文件，由需方通知供方开具全额增值税发票</w:t>
      </w:r>
      <w:r>
        <w:rPr>
          <w:rFonts w:ascii="宋体" w:hAnsi="宋体" w:cs="宋体" w:hint="eastAsia"/>
          <w:kern w:val="0"/>
          <w:szCs w:val="21"/>
        </w:rPr>
        <w:t>，需方收到发票之日起</w:t>
      </w:r>
      <w:r w:rsidR="00B92479">
        <w:rPr>
          <w:rFonts w:ascii="宋体" w:hAnsi="宋体" w:cs="宋体"/>
          <w:kern w:val="0"/>
          <w:szCs w:val="21"/>
        </w:rPr>
        <w:t>60</w:t>
      </w:r>
      <w:r>
        <w:rPr>
          <w:rFonts w:ascii="宋体" w:hAnsi="宋体" w:cs="宋体" w:hint="eastAsia"/>
          <w:kern w:val="0"/>
          <w:szCs w:val="21"/>
        </w:rPr>
        <w:t>日历天，需方付清货款。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5"/>
      <w:r>
        <w:rPr>
          <w:rFonts w:hint="eastAsia"/>
          <w:sz w:val="21"/>
          <w:szCs w:val="21"/>
        </w:rPr>
        <w:t>质量保证期</w:t>
      </w:r>
      <w:bookmarkEnd w:id="9"/>
      <w:r>
        <w:rPr>
          <w:rFonts w:hint="eastAsia"/>
          <w:sz w:val="21"/>
          <w:szCs w:val="21"/>
        </w:rPr>
        <w:t>及售后服务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4.1质保期内所有设备免费上门维修服务、免费更换零部件。</w:t>
      </w:r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</w:t>
      </w:r>
      <w:r>
        <w:rPr>
          <w:rFonts w:ascii="宋体" w:hAnsi="宋体" w:cs="宋体"/>
          <w:kern w:val="0"/>
          <w:szCs w:val="21"/>
        </w:rPr>
        <w:t xml:space="preserve">.2 </w:t>
      </w:r>
      <w:r>
        <w:rPr>
          <w:rFonts w:ascii="宋体" w:hAnsi="宋体" w:cs="宋体" w:hint="eastAsia"/>
          <w:kern w:val="0"/>
          <w:szCs w:val="21"/>
        </w:rPr>
        <w:t>质保期结束后实行终身有偿维修服务，所换配件以成本价收取（请附易损</w:t>
      </w:r>
      <w:proofErr w:type="gramStart"/>
      <w:r>
        <w:rPr>
          <w:rFonts w:ascii="宋体" w:hAnsi="宋体" w:cs="宋体" w:hint="eastAsia"/>
          <w:kern w:val="0"/>
          <w:szCs w:val="21"/>
        </w:rPr>
        <w:t>件成本</w:t>
      </w:r>
      <w:proofErr w:type="gramEnd"/>
      <w:r>
        <w:rPr>
          <w:rFonts w:ascii="宋体" w:hAnsi="宋体" w:cs="宋体" w:hint="eastAsia"/>
          <w:kern w:val="0"/>
          <w:szCs w:val="21"/>
        </w:rPr>
        <w:t>价格清单）。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7"/>
      <w:r>
        <w:rPr>
          <w:rFonts w:hint="eastAsia"/>
          <w:sz w:val="21"/>
          <w:szCs w:val="21"/>
        </w:rPr>
        <w:t>验收</w:t>
      </w:r>
      <w:bookmarkEnd w:id="10"/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投标人应提供标的物的有效检验文件，经招标人认可后，按合同的性能指标、技术协议、招</w:t>
      </w:r>
      <w:r>
        <w:rPr>
          <w:rFonts w:ascii="宋体" w:hAnsi="宋体" w:cs="宋体" w:hint="eastAsia"/>
          <w:kern w:val="0"/>
          <w:szCs w:val="21"/>
        </w:rPr>
        <w:lastRenderedPageBreak/>
        <w:t>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</w:t>
      </w:r>
      <w:proofErr w:type="gramStart"/>
      <w:r>
        <w:rPr>
          <w:rFonts w:ascii="宋体" w:hAnsi="宋体" w:cs="宋体" w:hint="eastAsia"/>
          <w:kern w:val="0"/>
          <w:szCs w:val="21"/>
        </w:rPr>
        <w:t>物制作</w:t>
      </w:r>
      <w:proofErr w:type="gramEnd"/>
      <w:r>
        <w:rPr>
          <w:rFonts w:ascii="宋体" w:hAnsi="宋体" w:cs="宋体" w:hint="eastAsia"/>
          <w:kern w:val="0"/>
          <w:szCs w:val="21"/>
        </w:rPr>
        <w:t>过程中，招标人有权派代表随时到制造现场监制，无论招标人是否参与监制,均不视为投标人按合同规定应当承当的质量保证的解除,也</w:t>
      </w:r>
      <w:proofErr w:type="gramStart"/>
      <w:r>
        <w:rPr>
          <w:rFonts w:ascii="宋体" w:hAnsi="宋体" w:cs="宋体" w:hint="eastAsia"/>
          <w:kern w:val="0"/>
          <w:szCs w:val="21"/>
        </w:rPr>
        <w:t>不</w:t>
      </w:r>
      <w:proofErr w:type="gramEnd"/>
      <w:r>
        <w:rPr>
          <w:rFonts w:ascii="宋体" w:hAnsi="宋体" w:cs="宋体" w:hint="eastAsia"/>
          <w:kern w:val="0"/>
          <w:szCs w:val="21"/>
        </w:rPr>
        <w:t xml:space="preserve">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:rsidR="006A31AC" w:rsidRDefault="008A26BE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8"/>
      <w:r>
        <w:rPr>
          <w:rFonts w:hint="eastAsia"/>
          <w:sz w:val="21"/>
          <w:szCs w:val="21"/>
        </w:rPr>
        <w:t>违约责任</w:t>
      </w:r>
      <w:bookmarkEnd w:id="11"/>
    </w:p>
    <w:p w:rsidR="006A31AC" w:rsidRDefault="008A26BE">
      <w:pPr>
        <w:adjustRightInd w:val="0"/>
        <w:snapToGrid w:val="0"/>
        <w:spacing w:line="360" w:lineRule="auto"/>
        <w:rPr>
          <w:rFonts w:ascii="宋体" w:hAnsi="宋体" w:cs="宋体"/>
          <w:kern w:val="0"/>
          <w:szCs w:val="21"/>
        </w:rPr>
      </w:pPr>
      <w:bookmarkStart w:id="12" w:name="_Toc385925629"/>
      <w:r>
        <w:rPr>
          <w:rFonts w:ascii="宋体" w:hAnsi="宋体" w:cs="宋体" w:hint="eastAsia"/>
          <w:kern w:val="0"/>
          <w:szCs w:val="21"/>
        </w:rPr>
        <w:t>6.1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:rsidR="006A31AC" w:rsidRDefault="008A26BE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6.2 如因中标人所提供的设备有质量缺陷，在质保期内中标人负责免费赔偿。</w:t>
      </w:r>
    </w:p>
    <w:p w:rsidR="006A31AC" w:rsidRDefault="008A26BE">
      <w:pPr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6.3如中标人产品质量不符合标准，1）可接受的按质论价。2）不可接受的须在30天内予以解决，否则招标人有权终止合同并保留索赔的权利。若终止合同，中标人须在5个工作日内全额返还招标人所有已付款项。</w:t>
      </w:r>
    </w:p>
    <w:p w:rsidR="006A31AC" w:rsidRDefault="008A26BE">
      <w:pPr>
        <w:pStyle w:val="2"/>
        <w:ind w:left="0"/>
        <w:jc w:val="left"/>
        <w:rPr>
          <w:rFonts w:ascii="宋体" w:eastAsia="宋体" w:hAnsi="宋体" w:cs="宋体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>
        <w:rPr>
          <w:rFonts w:hint="eastAsia"/>
          <w:sz w:val="21"/>
          <w:szCs w:val="21"/>
        </w:rPr>
        <w:t>、合同生效</w:t>
      </w:r>
      <w:bookmarkEnd w:id="12"/>
    </w:p>
    <w:p w:rsidR="006A31AC" w:rsidRDefault="008A26BE">
      <w:pPr>
        <w:spacing w:line="40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</w:t>
      </w:r>
      <w:proofErr w:type="gramStart"/>
      <w:r>
        <w:rPr>
          <w:rFonts w:ascii="宋体" w:hAnsi="宋体" w:cs="宋体" w:hint="eastAsia"/>
          <w:kern w:val="0"/>
          <w:szCs w:val="21"/>
        </w:rPr>
        <w:t>且单位</w:t>
      </w:r>
      <w:proofErr w:type="gramEnd"/>
      <w:r>
        <w:rPr>
          <w:rFonts w:ascii="宋体" w:hAnsi="宋体" w:cs="宋体" w:hint="eastAsia"/>
          <w:kern w:val="0"/>
          <w:szCs w:val="21"/>
        </w:rPr>
        <w:t>盖章后合同即生效。本合同在履行过程中发生争议、纠纷，由双方当事人友好协商解决，协商不成时，依法向招标人所在地人民法院提起诉讼。</w:t>
      </w: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</w:pPr>
    </w:p>
    <w:p w:rsidR="006A31AC" w:rsidRDefault="006A31AC">
      <w:pPr>
        <w:spacing w:line="360" w:lineRule="exact"/>
        <w:rPr>
          <w:rFonts w:ascii="宋体" w:hAnsi="宋体" w:cs="宋体"/>
          <w:kern w:val="0"/>
          <w:szCs w:val="21"/>
        </w:rPr>
        <w:sectPr w:rsidR="006A31AC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:rsidR="006A31AC" w:rsidRDefault="008A26BE">
      <w:pPr>
        <w:pStyle w:val="a8"/>
        <w:rPr>
          <w:rFonts w:hAnsi="宋体"/>
          <w:b/>
          <w:bCs/>
          <w:sz w:val="30"/>
          <w:szCs w:val="30"/>
        </w:rPr>
      </w:pPr>
      <w:bookmarkStart w:id="13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</w:t>
      </w:r>
      <w:bookmarkEnd w:id="13"/>
    </w:p>
    <w:tbl>
      <w:tblPr>
        <w:tblW w:w="13803" w:type="dxa"/>
        <w:tblLook w:val="04A0" w:firstRow="1" w:lastRow="0" w:firstColumn="1" w:lastColumn="0" w:noHBand="0" w:noVBand="1"/>
      </w:tblPr>
      <w:tblGrid>
        <w:gridCol w:w="703"/>
        <w:gridCol w:w="2671"/>
        <w:gridCol w:w="6370"/>
        <w:gridCol w:w="876"/>
        <w:gridCol w:w="858"/>
        <w:gridCol w:w="2325"/>
      </w:tblGrid>
      <w:tr w:rsidR="00F223ED" w:rsidRPr="00F223ED" w:rsidTr="0053038C">
        <w:trPr>
          <w:trHeight w:val="60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6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设备参数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223ED" w:rsidRPr="00F223ED" w:rsidTr="0053038C">
        <w:trPr>
          <w:trHeight w:val="153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8口POE安防以太网交换机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8个10/100/1000M Base-T以太网端口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2个1000M SFP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光口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交换容量：432Gbps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转发能力：72Mpps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功耗：≤235W（</w:t>
            </w:r>
            <w:proofErr w:type="spell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PoE</w:t>
            </w:r>
            <w:proofErr w:type="spell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:整机最大输出190W，端口最大输出30W）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华三、华为、锐捷或同等档次品牌</w:t>
            </w:r>
          </w:p>
        </w:tc>
      </w:tr>
      <w:tr w:rsidR="00F223ED" w:rsidRPr="00F223ED" w:rsidTr="0053038C">
        <w:trPr>
          <w:trHeight w:val="765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24口POE安防以太网交换机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1. 性能：交换容量≥52Gbps；包转发速率≥39Mpps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2. 端口：≥24个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千兆电口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，≥2个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千兆光口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3. POE：支持POE+，总POE输出功率≥370W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华三、华为、锐捷或同等档次品牌</w:t>
            </w:r>
          </w:p>
        </w:tc>
      </w:tr>
      <w:tr w:rsidR="00F223ED" w:rsidRPr="00F223ED" w:rsidTr="0053038C">
        <w:trPr>
          <w:trHeight w:val="1785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汇聚交换机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24个SFP端口（其中包含8个10/100/1000BASE-T combo电口）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4个万兆SFP+口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交换容量： 672Gbps/6.72Tbps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包转发率：171Mpps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长×宽×高：440×360×43.6mm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输入电压：DC：额定电压范围：-48V～-60V DC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华三、华为、锐捷或同等档次品牌（含调试）</w:t>
            </w:r>
          </w:p>
        </w:tc>
      </w:tr>
      <w:tr w:rsidR="00F223ED" w:rsidRPr="00F223ED" w:rsidTr="0053038C">
        <w:trPr>
          <w:trHeight w:val="51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交换机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24口10/100/1000M Base-T以太网千兆口；4个1000M SFP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光口</w:t>
            </w:r>
            <w:proofErr w:type="gramEnd"/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华三、华为、锐捷或同等档次品牌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4口光缆熔接盒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工程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电信级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品质，SC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口满配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，加厚加强冷轧钢板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8口光缆熔接盒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工程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电信级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品质，SC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口满配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，加厚加强冷轧钢板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12口机架式光缆熔接盒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工程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电信级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品质，SC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口满配</w:t>
            </w:r>
            <w:proofErr w:type="gramEnd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，加厚加强冷轧钢板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51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千兆单模光模块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传输距离：10km；中心波长：1310nm；传输速率：1.25Gbps；模块接口：LC双芯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51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万兆单模光模块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传输距离：10km；中心波长：1310nm；传输速率：10.31Gbps；模块接口：LC双芯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SC/LC-LC/SC单模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SC/LC-LC/SC单模，3米双芯跳线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根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42U标准机柜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2000*600*600（高×宽×深）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图腾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室外防水超五类网线+电源</w:t>
            </w:r>
            <w:proofErr w:type="gramStart"/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综合线</w:t>
            </w:r>
            <w:proofErr w:type="gramEnd"/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HSYV8*0.5+2*1.0mm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海康、汤湖、康普或同等档次品牌</w:t>
            </w:r>
          </w:p>
        </w:tc>
      </w:tr>
      <w:tr w:rsidR="00F223ED" w:rsidRPr="00F223ED" w:rsidTr="0053038C">
        <w:trPr>
          <w:trHeight w:val="765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室外防水超五类网线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53038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线芯材料：无氧铜；线芯直径：0.50±0.05mm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br/>
              <w:t>外套材质：PVC；护套外径：5.0±0.4mm</w:t>
            </w:r>
            <w:r w:rsidR="0053038C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撕拉绳：有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海康、汤湖、康普或同等档次品牌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光纤收发器\单模单</w:t>
            </w:r>
            <w:proofErr w:type="gramStart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纤</w:t>
            </w:r>
            <w:proofErr w:type="gramEnd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\SC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SC-SC，</w:t>
            </w:r>
            <w:proofErr w:type="spellStart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Tp</w:t>
            </w:r>
            <w:proofErr w:type="spellEnd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-link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单模单芯尾</w:t>
            </w:r>
            <w:proofErr w:type="gramStart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纤</w:t>
            </w:r>
            <w:proofErr w:type="gramEnd"/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3米 SC-SC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只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光纤终端盒\8口\加厚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8口加厚SC</w:t>
            </w:r>
            <w:proofErr w:type="gramStart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满配</w:t>
            </w:r>
            <w:proofErr w:type="gramEnd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光纤终端盒\8口\加厚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12口加厚SC</w:t>
            </w:r>
            <w:proofErr w:type="gramStart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满配</w:t>
            </w:r>
            <w:proofErr w:type="gramEnd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</w:t>
            </w:r>
            <w:proofErr w:type="gramEnd"/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双屏显示支架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NB F160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735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双屏显示支架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左右双屏机械款/</w:t>
            </w:r>
            <w:proofErr w:type="gramStart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卡槽夹安装</w:t>
            </w:r>
            <w:proofErr w:type="gramEnd"/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方式/支持范围40-75mm/适用显示屏孔距:75*75 100*100mm/承重9KG/屏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套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 w:rsidR="00171E5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双屏支架款式详见附件图片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LED显示器\2560*1440\27\16:9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HKC T2752Q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0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云台摄像头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TL-IPC43AN-F4GE TL（含256G内存卡）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台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F223ED" w:rsidRPr="00F223ED" w:rsidTr="0053038C">
        <w:trPr>
          <w:trHeight w:val="608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0"/>
                <w:szCs w:val="20"/>
              </w:rPr>
            </w:pPr>
            <w:r w:rsidRPr="00F223ED"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电源适配器</w:t>
            </w:r>
          </w:p>
        </w:tc>
        <w:tc>
          <w:tcPr>
            <w:tcW w:w="6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12V5A\ADP-60E2\大井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4.000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23ED" w:rsidRPr="00F223ED" w:rsidRDefault="00F223ED" w:rsidP="00F223E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F223ED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53038C" w:rsidRPr="0053038C" w:rsidRDefault="00140E04" w:rsidP="0053038C">
      <w:pPr>
        <w:spacing w:line="360" w:lineRule="auto"/>
        <w:rPr>
          <w:sz w:val="24"/>
        </w:rPr>
      </w:pPr>
      <w:r w:rsidRPr="0053038C">
        <w:rPr>
          <w:rFonts w:hint="eastAsia"/>
          <w:sz w:val="24"/>
        </w:rPr>
        <w:t>注：</w:t>
      </w:r>
      <w:r w:rsidR="0053038C" w:rsidRPr="0053038C">
        <w:rPr>
          <w:rFonts w:hint="eastAsia"/>
          <w:sz w:val="24"/>
        </w:rPr>
        <w:t>1</w:t>
      </w:r>
      <w:r w:rsidR="0053038C" w:rsidRPr="0053038C">
        <w:rPr>
          <w:rFonts w:hint="eastAsia"/>
          <w:sz w:val="24"/>
        </w:rPr>
        <w:t>、</w:t>
      </w:r>
      <w:r w:rsidRPr="0053038C">
        <w:rPr>
          <w:rFonts w:hint="eastAsia"/>
          <w:sz w:val="24"/>
        </w:rPr>
        <w:t>清单中需求数量，且并非一次性采购，将根据实际需求分批次</w:t>
      </w:r>
      <w:r w:rsidR="00651D45" w:rsidRPr="0053038C">
        <w:rPr>
          <w:rFonts w:hint="eastAsia"/>
          <w:sz w:val="24"/>
        </w:rPr>
        <w:t>，按多个合同</w:t>
      </w:r>
      <w:r w:rsidRPr="0053038C">
        <w:rPr>
          <w:rFonts w:hint="eastAsia"/>
          <w:sz w:val="24"/>
        </w:rPr>
        <w:t>采购，在市场行情价格波动不大情形下，中标价格有效期</w:t>
      </w:r>
      <w:r w:rsidR="00651D45" w:rsidRPr="0053038C">
        <w:rPr>
          <w:rFonts w:hint="eastAsia"/>
          <w:sz w:val="24"/>
        </w:rPr>
        <w:t>将保持</w:t>
      </w:r>
      <w:r w:rsidR="00F223ED" w:rsidRPr="0053038C">
        <w:rPr>
          <w:sz w:val="24"/>
        </w:rPr>
        <w:t>1</w:t>
      </w:r>
      <w:r w:rsidR="00651D45" w:rsidRPr="0053038C">
        <w:rPr>
          <w:rFonts w:hint="eastAsia"/>
          <w:sz w:val="24"/>
        </w:rPr>
        <w:t>个月</w:t>
      </w:r>
      <w:r w:rsidRPr="0053038C">
        <w:rPr>
          <w:rFonts w:hint="eastAsia"/>
          <w:sz w:val="24"/>
        </w:rPr>
        <w:t>。</w:t>
      </w:r>
    </w:p>
    <w:p w:rsidR="0053038C" w:rsidRDefault="0053038C" w:rsidP="0053038C">
      <w:pPr>
        <w:spacing w:line="360" w:lineRule="auto"/>
        <w:rPr>
          <w:sz w:val="24"/>
        </w:rPr>
      </w:pPr>
      <w:r w:rsidRPr="0053038C">
        <w:rPr>
          <w:sz w:val="24"/>
        </w:rPr>
        <w:t>2</w:t>
      </w:r>
      <w:r w:rsidRPr="0053038C">
        <w:rPr>
          <w:sz w:val="24"/>
        </w:rPr>
        <w:t>、有品牌型号要求的，</w:t>
      </w:r>
      <w:r>
        <w:rPr>
          <w:sz w:val="24"/>
        </w:rPr>
        <w:t>按</w:t>
      </w:r>
      <w:r w:rsidRPr="0053038C">
        <w:rPr>
          <w:sz w:val="24"/>
        </w:rPr>
        <w:t>品牌型号报价</w:t>
      </w:r>
      <w:r>
        <w:rPr>
          <w:sz w:val="24"/>
        </w:rPr>
        <w:t>。</w:t>
      </w:r>
    </w:p>
    <w:p w:rsidR="0053038C" w:rsidRPr="0053038C" w:rsidRDefault="0053038C" w:rsidP="0053038C">
      <w:pPr>
        <w:spacing w:line="360" w:lineRule="auto"/>
        <w:rPr>
          <w:sz w:val="24"/>
        </w:rPr>
      </w:pPr>
    </w:p>
    <w:p w:rsidR="006A31AC" w:rsidRDefault="008A26BE">
      <w:pPr>
        <w:spacing w:line="360" w:lineRule="auto"/>
        <w:rPr>
          <w:rFonts w:hAnsi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kern w:val="0"/>
          <w:sz w:val="24"/>
        </w:rPr>
        <w:lastRenderedPageBreak/>
        <w:t>附件2：</w:t>
      </w:r>
      <w:r>
        <w:rPr>
          <w:rFonts w:hAnsi="宋体" w:hint="eastAsia"/>
          <w:b/>
          <w:bCs/>
          <w:sz w:val="30"/>
          <w:szCs w:val="30"/>
        </w:rPr>
        <w:t>报价文件格式：</w:t>
      </w:r>
      <w:bookmarkStart w:id="14" w:name="_Toc385925637"/>
    </w:p>
    <w:p w:rsidR="006A31AC" w:rsidRDefault="008A26BE">
      <w:pPr>
        <w:spacing w:line="360" w:lineRule="auto"/>
        <w:jc w:val="center"/>
        <w:rPr>
          <w:rFonts w:ascii="宋体" w:hAnsi="宋体" w:cs="宋体"/>
          <w:b/>
          <w:kern w:val="0"/>
          <w:sz w:val="24"/>
        </w:rPr>
      </w:pPr>
      <w:r>
        <w:rPr>
          <w:rFonts w:hint="eastAsia"/>
          <w:b/>
          <w:sz w:val="28"/>
          <w:szCs w:val="28"/>
        </w:rPr>
        <w:t>开标报价一览表</w:t>
      </w:r>
      <w:bookmarkEnd w:id="14"/>
    </w:p>
    <w:p w:rsidR="006A31AC" w:rsidRDefault="008A26BE">
      <w:pPr>
        <w:spacing w:line="360" w:lineRule="auto"/>
        <w:rPr>
          <w:rFonts w:ascii="宋体" w:hAnsi="宋体" w:cs="宋体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420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1184"/>
        <w:gridCol w:w="498"/>
        <w:gridCol w:w="880"/>
        <w:gridCol w:w="1275"/>
        <w:gridCol w:w="1276"/>
        <w:gridCol w:w="210"/>
        <w:gridCol w:w="1349"/>
        <w:gridCol w:w="1701"/>
        <w:gridCol w:w="2053"/>
        <w:gridCol w:w="2342"/>
      </w:tblGrid>
      <w:tr w:rsidR="0031370E" w:rsidTr="000E1DDA">
        <w:trPr>
          <w:trHeight w:val="355"/>
        </w:trPr>
        <w:tc>
          <w:tcPr>
            <w:tcW w:w="1437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物资名称</w:t>
            </w:r>
          </w:p>
        </w:tc>
        <w:tc>
          <w:tcPr>
            <w:tcW w:w="1682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品牌规格</w:t>
            </w:r>
          </w:p>
        </w:tc>
        <w:tc>
          <w:tcPr>
            <w:tcW w:w="880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</w:tc>
        <w:tc>
          <w:tcPr>
            <w:tcW w:w="1275" w:type="dxa"/>
            <w:vAlign w:val="center"/>
          </w:tcPr>
          <w:p w:rsidR="0031370E" w:rsidRDefault="0031370E" w:rsidP="000E1DDA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276" w:type="dxa"/>
            <w:vAlign w:val="center"/>
          </w:tcPr>
          <w:p w:rsidR="0031370E" w:rsidRDefault="0031370E" w:rsidP="000E1DDA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559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交货期（天）</w:t>
            </w:r>
          </w:p>
        </w:tc>
        <w:tc>
          <w:tcPr>
            <w:tcW w:w="1701" w:type="dxa"/>
            <w:vAlign w:val="center"/>
          </w:tcPr>
          <w:p w:rsidR="0031370E" w:rsidRDefault="0031370E" w:rsidP="000E1DDA">
            <w:pPr>
              <w:spacing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质保期</w:t>
            </w:r>
            <w:r w:rsidR="000E1DDA"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年）</w:t>
            </w:r>
          </w:p>
        </w:tc>
        <w:tc>
          <w:tcPr>
            <w:tcW w:w="4395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31370E" w:rsidTr="000E1DDA">
        <w:trPr>
          <w:trHeight w:val="528"/>
        </w:trPr>
        <w:tc>
          <w:tcPr>
            <w:tcW w:w="1437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80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1370E" w:rsidTr="000E1DDA">
        <w:trPr>
          <w:trHeight w:val="564"/>
        </w:trPr>
        <w:tc>
          <w:tcPr>
            <w:tcW w:w="1437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682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880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275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276" w:type="dxa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559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  <w:tc>
          <w:tcPr>
            <w:tcW w:w="1701" w:type="dxa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5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┇</w:t>
            </w:r>
          </w:p>
        </w:tc>
      </w:tr>
      <w:tr w:rsidR="0031370E" w:rsidTr="00A61449">
        <w:trPr>
          <w:trHeight w:val="403"/>
        </w:trPr>
        <w:tc>
          <w:tcPr>
            <w:tcW w:w="2621" w:type="dxa"/>
            <w:gridSpan w:val="2"/>
            <w:vAlign w:val="center"/>
          </w:tcPr>
          <w:p w:rsidR="0031370E" w:rsidRDefault="0031370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4139" w:type="dxa"/>
            <w:gridSpan w:val="5"/>
            <w:vAlign w:val="center"/>
          </w:tcPr>
          <w:p w:rsidR="0031370E" w:rsidRDefault="0031370E">
            <w:pPr>
              <w:spacing w:line="360" w:lineRule="auto"/>
              <w:ind w:firstLineChars="2550" w:firstLine="5355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103" w:type="dxa"/>
            <w:gridSpan w:val="3"/>
          </w:tcPr>
          <w:p w:rsidR="0031370E" w:rsidRDefault="0031370E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2" w:type="dxa"/>
            <w:vAlign w:val="center"/>
          </w:tcPr>
          <w:p w:rsidR="0031370E" w:rsidRDefault="0031370E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:rsidR="006A31AC" w:rsidRDefault="00F223ED">
      <w:pPr>
        <w:spacing w:line="360" w:lineRule="auto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注：品牌及型号需</w:t>
      </w:r>
      <w:r w:rsidR="0053038C">
        <w:rPr>
          <w:rFonts w:ascii="宋体" w:hAnsi="宋体" w:cs="宋体" w:hint="eastAsia"/>
          <w:b/>
          <w:kern w:val="0"/>
          <w:sz w:val="24"/>
        </w:rPr>
        <w:t>填写明确</w:t>
      </w:r>
      <w:r w:rsidR="00F8481A">
        <w:rPr>
          <w:rFonts w:ascii="宋体" w:hAnsi="宋体" w:cs="宋体" w:hint="eastAsia"/>
          <w:b/>
          <w:kern w:val="0"/>
          <w:sz w:val="24"/>
        </w:rPr>
        <w:t>，无品牌型号的报价视为无效报价。</w:t>
      </w:r>
    </w:p>
    <w:p w:rsidR="00171E50" w:rsidRDefault="00171E50">
      <w:pPr>
        <w:spacing w:line="360" w:lineRule="auto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附件</w:t>
      </w:r>
      <w:r>
        <w:rPr>
          <w:rFonts w:ascii="宋体" w:hAnsi="宋体" w:cs="宋体" w:hint="eastAsia"/>
          <w:b/>
          <w:kern w:val="0"/>
          <w:sz w:val="24"/>
        </w:rPr>
        <w:t>3：第1</w:t>
      </w:r>
      <w:r>
        <w:rPr>
          <w:rFonts w:ascii="宋体" w:hAnsi="宋体" w:cs="宋体"/>
          <w:b/>
          <w:kern w:val="0"/>
          <w:sz w:val="24"/>
        </w:rPr>
        <w:t>9项双屏支架</w:t>
      </w:r>
      <w:bookmarkStart w:id="15" w:name="_GoBack"/>
      <w:bookmarkEnd w:id="15"/>
    </w:p>
    <w:p w:rsidR="00171E50" w:rsidRDefault="00171E50">
      <w:pPr>
        <w:spacing w:line="360" w:lineRule="auto"/>
        <w:rPr>
          <w:rFonts w:ascii="宋体" w:hAnsi="宋体" w:cs="宋体"/>
          <w:b/>
          <w:kern w:val="0"/>
          <w:sz w:val="24"/>
        </w:rPr>
      </w:pPr>
    </w:p>
    <w:p w:rsidR="00171E50" w:rsidRDefault="00171E50" w:rsidP="00171E50">
      <w:pPr>
        <w:spacing w:line="360" w:lineRule="auto"/>
        <w:jc w:val="center"/>
        <w:rPr>
          <w:rFonts w:hAnsi="宋体" w:hint="eastAsia"/>
          <w:b/>
          <w:bCs/>
          <w:sz w:val="30"/>
          <w:szCs w:val="30"/>
        </w:rPr>
        <w:sectPr w:rsidR="00171E50" w:rsidSect="000E1DDA">
          <w:pgSz w:w="16840" w:h="11907" w:orient="landscape"/>
          <w:pgMar w:top="1276" w:right="1440" w:bottom="993" w:left="1440" w:header="567" w:footer="992" w:gutter="0"/>
          <w:pgNumType w:start="1"/>
          <w:cols w:space="425"/>
          <w:docGrid w:linePitch="312"/>
        </w:sectPr>
      </w:pPr>
      <w:r>
        <w:rPr>
          <w:noProof/>
        </w:rPr>
        <w:drawing>
          <wp:inline distT="0" distB="0" distL="0" distR="0" wp14:anchorId="094841B5" wp14:editId="340D624B">
            <wp:extent cx="2871787" cy="2876265"/>
            <wp:effectExtent l="0" t="0" r="508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80186" cy="2884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31AC" w:rsidRDefault="008A26BE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供应商（服务商）承诺书</w:t>
      </w:r>
    </w:p>
    <w:p w:rsidR="006A31AC" w:rsidRDefault="006A31AC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/>
          <w:spacing w:val="6"/>
          <w:sz w:val="24"/>
          <w:szCs w:val="24"/>
        </w:rPr>
      </w:pPr>
    </w:p>
    <w:p w:rsidR="006A31AC" w:rsidRDefault="008A26BE">
      <w:pPr>
        <w:pStyle w:val="21"/>
        <w:snapToGrid w:val="0"/>
        <w:spacing w:line="360" w:lineRule="auto"/>
        <w:ind w:firstLineChars="169" w:firstLine="426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:rsidR="006A31AC" w:rsidRDefault="008A26BE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kern w:val="0"/>
          <w:sz w:val="24"/>
          <w:szCs w:val="24"/>
        </w:rPr>
      </w:pPr>
      <w:bookmarkStart w:id="16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6"/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:rsidR="006A31AC" w:rsidRDefault="008A26BE">
      <w:pPr>
        <w:pStyle w:val="21"/>
        <w:snapToGrid w:val="0"/>
        <w:spacing w:line="360" w:lineRule="auto"/>
        <w:ind w:firstLineChars="169" w:firstLine="407"/>
        <w:rPr>
          <w:rFonts w:hAnsi="宋体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:rsidR="006A31AC" w:rsidRDefault="008A26BE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  <w:r>
        <w:rPr>
          <w:rFonts w:hAnsi="宋体" w:hint="eastAsia"/>
          <w:sz w:val="24"/>
          <w:szCs w:val="24"/>
        </w:rPr>
        <w:t>年  月  日</w:t>
      </w: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Default="001A584C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/>
          <w:sz w:val="24"/>
          <w:szCs w:val="24"/>
        </w:rPr>
      </w:pPr>
    </w:p>
    <w:p w:rsidR="001A584C" w:rsidRPr="001A584C" w:rsidRDefault="001A584C" w:rsidP="00D504D1">
      <w:pPr>
        <w:pStyle w:val="21"/>
        <w:widowControl w:val="0"/>
        <w:snapToGrid w:val="0"/>
        <w:spacing w:line="360" w:lineRule="auto"/>
      </w:pPr>
    </w:p>
    <w:sectPr w:rsidR="001A584C" w:rsidRPr="001A584C">
      <w:headerReference w:type="default" r:id="rId10"/>
      <w:footerReference w:type="default" r:id="rId11"/>
      <w:headerReference w:type="first" r:id="rId12"/>
      <w:footerReference w:type="first" r:id="rId13"/>
      <w:pgSz w:w="11907" w:h="16840"/>
      <w:pgMar w:top="1440" w:right="709" w:bottom="1440" w:left="1276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418" w:rsidRDefault="00806418">
      <w:r>
        <w:separator/>
      </w:r>
    </w:p>
  </w:endnote>
  <w:endnote w:type="continuationSeparator" w:id="0">
    <w:p w:rsidR="00806418" w:rsidRDefault="00806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6A31A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8A26BE">
    <w:pPr>
      <w:pStyle w:val="ab"/>
      <w:jc w:val="center"/>
      <w:rPr>
        <w:b/>
      </w:rPr>
    </w:pPr>
    <w:r>
      <w:rPr>
        <w:rFonts w:hint="eastAsia"/>
        <w:b/>
      </w:rPr>
      <w:t>5-</w:t>
    </w:r>
    <w:r>
      <w:rPr>
        <w:rStyle w:val="ae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418" w:rsidRDefault="00806418">
      <w:r>
        <w:separator/>
      </w:r>
    </w:p>
  </w:footnote>
  <w:footnote w:type="continuationSeparator" w:id="0">
    <w:p w:rsidR="00806418" w:rsidRDefault="008064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6A31AC">
    <w:pPr>
      <w:pStyle w:val="ac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6A31AC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31AC" w:rsidRDefault="008A26BE">
    <w:pPr>
      <w:pStyle w:val="ac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hint="eastAsia"/>
        <w:b/>
      </w:rPr>
      <w:t xml:space="preserve">  </w:t>
    </w:r>
    <w:r>
      <w:rPr>
        <w:b/>
      </w:rPr>
      <w:t xml:space="preserve">    </w:t>
    </w:r>
    <w:r>
      <w:rPr>
        <w:rFonts w:hint="eastAsia"/>
        <w:b/>
      </w:rPr>
      <w:t xml:space="preserve">     </w:t>
    </w:r>
    <w:r>
      <w:rPr>
        <w:b/>
      </w:rPr>
      <w:t xml:space="preserve">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</w:t>
    </w:r>
    <w:r>
      <w:rPr>
        <w:rFonts w:hint="eastAsia"/>
        <w:b/>
      </w:rPr>
      <w:t xml:space="preserve">        </w:t>
    </w:r>
    <w:r>
      <w:rPr>
        <w:b/>
      </w:rPr>
      <w:t xml:space="preserve">         IFB No. : 0625-11108016-3 </w:t>
    </w:r>
  </w:p>
  <w:p w:rsidR="006A31AC" w:rsidRDefault="006A31AC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cxNDhmYWU5MGQ4MDYyZWJkMTA5N2MzZmZkN2I4ZmIifQ=="/>
  </w:docVars>
  <w:rsids>
    <w:rsidRoot w:val="005B3789"/>
    <w:rsid w:val="0004204C"/>
    <w:rsid w:val="00055A63"/>
    <w:rsid w:val="00066BF0"/>
    <w:rsid w:val="000A6FBD"/>
    <w:rsid w:val="000C5552"/>
    <w:rsid w:val="000D6F8C"/>
    <w:rsid w:val="000E1DDA"/>
    <w:rsid w:val="00113865"/>
    <w:rsid w:val="0012016D"/>
    <w:rsid w:val="0013261F"/>
    <w:rsid w:val="00140E04"/>
    <w:rsid w:val="00170A60"/>
    <w:rsid w:val="00171E50"/>
    <w:rsid w:val="00172077"/>
    <w:rsid w:val="00180577"/>
    <w:rsid w:val="001A584C"/>
    <w:rsid w:val="001D5CAE"/>
    <w:rsid w:val="001F6308"/>
    <w:rsid w:val="00210EBA"/>
    <w:rsid w:val="00253E43"/>
    <w:rsid w:val="00312E30"/>
    <w:rsid w:val="0031370E"/>
    <w:rsid w:val="00386CFC"/>
    <w:rsid w:val="003A46AA"/>
    <w:rsid w:val="003A6B7E"/>
    <w:rsid w:val="003B0913"/>
    <w:rsid w:val="003B3FC4"/>
    <w:rsid w:val="003B6A71"/>
    <w:rsid w:val="003D79E9"/>
    <w:rsid w:val="003D7FBA"/>
    <w:rsid w:val="00426BA5"/>
    <w:rsid w:val="00427F0D"/>
    <w:rsid w:val="00436C53"/>
    <w:rsid w:val="00444508"/>
    <w:rsid w:val="00491256"/>
    <w:rsid w:val="004B736F"/>
    <w:rsid w:val="004D6A4E"/>
    <w:rsid w:val="004F357F"/>
    <w:rsid w:val="004F7F92"/>
    <w:rsid w:val="00521782"/>
    <w:rsid w:val="00527D2D"/>
    <w:rsid w:val="0053038C"/>
    <w:rsid w:val="00535B14"/>
    <w:rsid w:val="00550ABB"/>
    <w:rsid w:val="005819D1"/>
    <w:rsid w:val="005A37DB"/>
    <w:rsid w:val="005B1958"/>
    <w:rsid w:val="005B3789"/>
    <w:rsid w:val="005D2C67"/>
    <w:rsid w:val="00651D45"/>
    <w:rsid w:val="006537F3"/>
    <w:rsid w:val="00677E30"/>
    <w:rsid w:val="00681A60"/>
    <w:rsid w:val="006920D3"/>
    <w:rsid w:val="0069677F"/>
    <w:rsid w:val="006A0B85"/>
    <w:rsid w:val="006A31AC"/>
    <w:rsid w:val="006A5028"/>
    <w:rsid w:val="006D642B"/>
    <w:rsid w:val="006E7FE1"/>
    <w:rsid w:val="00702B13"/>
    <w:rsid w:val="00730D18"/>
    <w:rsid w:val="00731A27"/>
    <w:rsid w:val="0073742C"/>
    <w:rsid w:val="00744322"/>
    <w:rsid w:val="007463F4"/>
    <w:rsid w:val="0076487A"/>
    <w:rsid w:val="00785108"/>
    <w:rsid w:val="007B18B6"/>
    <w:rsid w:val="007B7A33"/>
    <w:rsid w:val="007D2749"/>
    <w:rsid w:val="007E4145"/>
    <w:rsid w:val="008011A8"/>
    <w:rsid w:val="00806418"/>
    <w:rsid w:val="00812156"/>
    <w:rsid w:val="0082540C"/>
    <w:rsid w:val="00833763"/>
    <w:rsid w:val="008A26BE"/>
    <w:rsid w:val="008A44B9"/>
    <w:rsid w:val="008C1410"/>
    <w:rsid w:val="008C4852"/>
    <w:rsid w:val="008C5FC8"/>
    <w:rsid w:val="008E6503"/>
    <w:rsid w:val="00907F1D"/>
    <w:rsid w:val="009307D9"/>
    <w:rsid w:val="00981905"/>
    <w:rsid w:val="009A66FD"/>
    <w:rsid w:val="009C7C0A"/>
    <w:rsid w:val="009E0448"/>
    <w:rsid w:val="00A573A5"/>
    <w:rsid w:val="00A61449"/>
    <w:rsid w:val="00A646EA"/>
    <w:rsid w:val="00B021E0"/>
    <w:rsid w:val="00B150EE"/>
    <w:rsid w:val="00B431F2"/>
    <w:rsid w:val="00B558C8"/>
    <w:rsid w:val="00B57FDF"/>
    <w:rsid w:val="00B92479"/>
    <w:rsid w:val="00BB3E70"/>
    <w:rsid w:val="00BE26FA"/>
    <w:rsid w:val="00C451DE"/>
    <w:rsid w:val="00C768A6"/>
    <w:rsid w:val="00C7701F"/>
    <w:rsid w:val="00C87456"/>
    <w:rsid w:val="00CB4C3D"/>
    <w:rsid w:val="00CE1552"/>
    <w:rsid w:val="00CE3F71"/>
    <w:rsid w:val="00D02AD0"/>
    <w:rsid w:val="00D504D1"/>
    <w:rsid w:val="00D51AD3"/>
    <w:rsid w:val="00D81984"/>
    <w:rsid w:val="00D9057E"/>
    <w:rsid w:val="00DE231C"/>
    <w:rsid w:val="00DF1362"/>
    <w:rsid w:val="00DF24B3"/>
    <w:rsid w:val="00E028AC"/>
    <w:rsid w:val="00E1090F"/>
    <w:rsid w:val="00E26E2B"/>
    <w:rsid w:val="00E4149E"/>
    <w:rsid w:val="00E55D2E"/>
    <w:rsid w:val="00E72FF9"/>
    <w:rsid w:val="00E758B0"/>
    <w:rsid w:val="00E81955"/>
    <w:rsid w:val="00EB2939"/>
    <w:rsid w:val="00EB60D2"/>
    <w:rsid w:val="00EF1938"/>
    <w:rsid w:val="00F223ED"/>
    <w:rsid w:val="00F3673E"/>
    <w:rsid w:val="00F7334D"/>
    <w:rsid w:val="00F77100"/>
    <w:rsid w:val="00F8481A"/>
    <w:rsid w:val="00F93866"/>
    <w:rsid w:val="00FA2B23"/>
    <w:rsid w:val="00FA786F"/>
    <w:rsid w:val="00FA7A1B"/>
    <w:rsid w:val="00FB2BCF"/>
    <w:rsid w:val="00FC3430"/>
    <w:rsid w:val="00FF2FE5"/>
    <w:rsid w:val="05B42655"/>
    <w:rsid w:val="29F86FC6"/>
    <w:rsid w:val="2F9D6406"/>
    <w:rsid w:val="4D2B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F86FC20-86A4-451B-A914-D6889D0B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uiPriority="0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/>
    <w:lsdException w:name="Block Text" w:semiHidden="1" w:unhideWhenUsed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AD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Char"/>
    <w:qFormat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link w:val="Char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">
    <w:name w:val="toc 7"/>
    <w:basedOn w:val="a"/>
    <w:next w:val="a"/>
    <w:uiPriority w:val="39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Char0"/>
    <w:pPr>
      <w:ind w:firstLine="420"/>
    </w:pPr>
    <w:rPr>
      <w:rFonts w:eastAsia="仿宋_GB2312"/>
      <w:sz w:val="32"/>
      <w:szCs w:val="20"/>
    </w:rPr>
  </w:style>
  <w:style w:type="paragraph" w:styleId="a6">
    <w:name w:val="Body Text"/>
    <w:basedOn w:val="a"/>
    <w:link w:val="Char1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7">
    <w:name w:val="Body Text Indent"/>
    <w:basedOn w:val="a"/>
    <w:link w:val="Char2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5">
    <w:name w:val="toc 5"/>
    <w:basedOn w:val="a"/>
    <w:next w:val="a"/>
    <w:uiPriority w:val="39"/>
    <w:pPr>
      <w:ind w:leftChars="800" w:left="1680"/>
    </w:pPr>
    <w:rPr>
      <w:rFonts w:ascii="Calibri" w:hAnsi="Calibri"/>
      <w:szCs w:val="22"/>
    </w:rPr>
  </w:style>
  <w:style w:type="paragraph" w:styleId="3">
    <w:name w:val="toc 3"/>
    <w:basedOn w:val="a"/>
    <w:next w:val="a"/>
    <w:uiPriority w:val="39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3"/>
    <w:rPr>
      <w:rFonts w:ascii="宋体" w:hAnsi="Courier New"/>
      <w:szCs w:val="20"/>
    </w:rPr>
  </w:style>
  <w:style w:type="paragraph" w:styleId="8">
    <w:name w:val="toc 8"/>
    <w:basedOn w:val="a"/>
    <w:next w:val="a"/>
    <w:uiPriority w:val="39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rPr>
      <w:rFonts w:eastAsia="仿宋_GB2312"/>
      <w:sz w:val="28"/>
      <w:szCs w:val="20"/>
    </w:rPr>
  </w:style>
  <w:style w:type="paragraph" w:styleId="aa">
    <w:name w:val="Balloon Text"/>
    <w:basedOn w:val="a"/>
    <w:link w:val="Char4"/>
    <w:rPr>
      <w:sz w:val="18"/>
      <w:szCs w:val="18"/>
    </w:rPr>
  </w:style>
  <w:style w:type="paragraph" w:styleId="ab">
    <w:name w:val="footer"/>
    <w:basedOn w:val="a"/>
    <w:link w:val="Char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</w:style>
  <w:style w:type="paragraph" w:styleId="4">
    <w:name w:val="toc 4"/>
    <w:basedOn w:val="a"/>
    <w:next w:val="a"/>
    <w:uiPriority w:val="39"/>
    <w:pPr>
      <w:ind w:leftChars="600" w:left="1260"/>
    </w:pPr>
    <w:rPr>
      <w:rFonts w:ascii="Calibri" w:hAnsi="Calibri"/>
      <w:szCs w:val="22"/>
    </w:rPr>
  </w:style>
  <w:style w:type="paragraph" w:styleId="6">
    <w:name w:val="toc 6"/>
    <w:basedOn w:val="a"/>
    <w:next w:val="a"/>
    <w:uiPriority w:val="39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Char"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pPr>
      <w:tabs>
        <w:tab w:val="left" w:pos="1260"/>
        <w:tab w:val="right" w:leader="dot" w:pos="8303"/>
      </w:tabs>
      <w:ind w:leftChars="200" w:left="420"/>
    </w:pPr>
  </w:style>
  <w:style w:type="paragraph" w:styleId="9">
    <w:name w:val="toc 9"/>
    <w:basedOn w:val="a"/>
    <w:next w:val="a"/>
    <w:uiPriority w:val="39"/>
    <w:pPr>
      <w:ind w:leftChars="1600" w:left="3360"/>
    </w:pPr>
    <w:rPr>
      <w:rFonts w:ascii="Calibri" w:hAnsi="Calibri"/>
      <w:szCs w:val="22"/>
    </w:rPr>
  </w:style>
  <w:style w:type="table" w:styleId="ad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2"/>
  </w:style>
  <w:style w:type="character" w:styleId="af">
    <w:name w:val="FollowedHyperlink"/>
    <w:basedOn w:val="a2"/>
    <w:rPr>
      <w:color w:val="800080"/>
      <w:u w:val="single"/>
    </w:rPr>
  </w:style>
  <w:style w:type="character" w:styleId="af0">
    <w:name w:val="Hyperlink"/>
    <w:basedOn w:val="a2"/>
    <w:uiPriority w:val="99"/>
  </w:style>
  <w:style w:type="character" w:customStyle="1" w:styleId="1Char">
    <w:name w:val="标题 1 Char"/>
    <w:link w:val="1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5">
    <w:name w:val="页脚 Char"/>
    <w:basedOn w:val="a2"/>
    <w:link w:val="ab"/>
    <w:uiPriority w:val="99"/>
    <w:rPr>
      <w:kern w:val="2"/>
      <w:sz w:val="18"/>
      <w:szCs w:val="18"/>
    </w:rPr>
  </w:style>
  <w:style w:type="character" w:customStyle="1" w:styleId="Char1">
    <w:name w:val="正文文本 Char"/>
    <w:basedOn w:val="a2"/>
    <w:link w:val="a6"/>
    <w:rPr>
      <w:rFonts w:ascii="宋体" w:hAnsi="宋体"/>
      <w:kern w:val="2"/>
      <w:sz w:val="21"/>
    </w:rPr>
  </w:style>
  <w:style w:type="character" w:customStyle="1" w:styleId="Char2">
    <w:name w:val="正文文本缩进 Char"/>
    <w:basedOn w:val="a2"/>
    <w:link w:val="a7"/>
    <w:rPr>
      <w:rFonts w:eastAsia="仿宋_GB2312"/>
      <w:kern w:val="2"/>
      <w:sz w:val="32"/>
    </w:rPr>
  </w:style>
  <w:style w:type="character" w:customStyle="1" w:styleId="Char0">
    <w:name w:val="正文缩进 Char"/>
    <w:basedOn w:val="a2"/>
    <w:link w:val="a5"/>
    <w:rPr>
      <w:rFonts w:eastAsia="仿宋_GB2312"/>
      <w:kern w:val="2"/>
      <w:sz w:val="32"/>
      <w:lang w:val="en-US" w:eastAsia="zh-CN" w:bidi="ar-SA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4">
    <w:name w:val="批注框文本 Char"/>
    <w:basedOn w:val="a2"/>
    <w:link w:val="aa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</w:style>
  <w:style w:type="paragraph" w:styleId="af1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2"/>
    <w:rPr>
      <w:sz w:val="24"/>
    </w:rPr>
  </w:style>
  <w:style w:type="paragraph" w:customStyle="1" w:styleId="af2">
    <w:name w:val="正文内容"/>
    <w:basedOn w:val="a"/>
    <w:link w:val="858D7CFB-ED40-4347-BF05-701D383B685F"/>
    <w:rPr>
      <w:kern w:val="0"/>
      <w:sz w:val="24"/>
      <w:szCs w:val="20"/>
    </w:rPr>
  </w:style>
  <w:style w:type="paragraph" w:customStyle="1" w:styleId="af3">
    <w:name w:val="小标题"/>
    <w:basedOn w:val="a"/>
    <w:qFormat/>
    <w:pPr>
      <w:outlineLvl w:val="2"/>
    </w:pPr>
    <w:rPr>
      <w:b/>
      <w:sz w:val="24"/>
      <w:szCs w:val="20"/>
    </w:rPr>
  </w:style>
  <w:style w:type="character" w:customStyle="1" w:styleId="Char3">
    <w:name w:val="纯文本 Char"/>
    <w:basedOn w:val="a2"/>
    <w:link w:val="a8"/>
    <w:rPr>
      <w:rFonts w:ascii="宋体" w:hAnsi="Courier New"/>
      <w:kern w:val="2"/>
      <w:sz w:val="21"/>
    </w:rPr>
  </w:style>
  <w:style w:type="character" w:customStyle="1" w:styleId="3Char">
    <w:name w:val="正文文本缩进 3 Char"/>
    <w:basedOn w:val="a2"/>
    <w:link w:val="30"/>
    <w:rPr>
      <w:kern w:val="2"/>
      <w:sz w:val="16"/>
      <w:szCs w:val="16"/>
    </w:rPr>
  </w:style>
  <w:style w:type="character" w:customStyle="1" w:styleId="2Char">
    <w:name w:val="标题 2 Char"/>
    <w:basedOn w:val="a2"/>
    <w:link w:val="2"/>
    <w:qFormat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pPr>
      <w:widowControl/>
      <w:jc w:val="left"/>
    </w:pPr>
    <w:rPr>
      <w:rFonts w:ascii="宋体" w:hAnsi="Courier New"/>
      <w:szCs w:val="20"/>
    </w:rPr>
  </w:style>
  <w:style w:type="character" w:customStyle="1" w:styleId="Char">
    <w:name w:val="标题 Char"/>
    <w:basedOn w:val="a2"/>
    <w:link w:val="a1"/>
    <w:rPr>
      <w:rFonts w:ascii="Arial" w:hAnsi="Arial" w:cs="Arial"/>
      <w:b/>
      <w:bCs/>
      <w:kern w:val="2"/>
      <w:sz w:val="32"/>
      <w:szCs w:val="32"/>
    </w:rPr>
  </w:style>
  <w:style w:type="paragraph" w:styleId="af4">
    <w:name w:val="Normal (Web)"/>
    <w:basedOn w:val="a"/>
    <w:uiPriority w:val="99"/>
    <w:semiHidden/>
    <w:unhideWhenUsed/>
    <w:rsid w:val="001A58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9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7408FA-C936-4B66-904C-6FC4A1C66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646</Words>
  <Characters>3685</Characters>
  <Application>Microsoft Office Word</Application>
  <DocSecurity>0</DocSecurity>
  <Lines>30</Lines>
  <Paragraphs>8</Paragraphs>
  <ScaleCrop>false</ScaleCrop>
  <Company>wz</Company>
  <LinksUpToDate>false</LinksUpToDate>
  <CharactersWithSpaces>4323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by</dc:creator>
  <cp:lastModifiedBy>NKC</cp:lastModifiedBy>
  <cp:revision>3</cp:revision>
  <cp:lastPrinted>2018-08-21T07:11:00Z</cp:lastPrinted>
  <dcterms:created xsi:type="dcterms:W3CDTF">2025-10-17T02:07:00Z</dcterms:created>
  <dcterms:modified xsi:type="dcterms:W3CDTF">2025-10-17T04:03:00Z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930e0940b3e943cd97f05408a7d578c8</vt:lpwstr>
  </property>
  <property fmtid="{D5CDD505-2E9C-101B-9397-08002B2CF9AE}" pid="3" name="KSOProductBuildVer">
    <vt:lpwstr>2052-11.1.0.14036</vt:lpwstr>
  </property>
</Properties>
</file>