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79E95">
      <w:bookmarkStart w:id="0" w:name="_GoBack"/>
      <w:bookmarkEnd w:id="0"/>
    </w:p>
    <w:p w14:paraId="147D4ED5">
      <w:r>
        <w:rPr>
          <w:rFonts w:hint="eastAsia"/>
        </w:rPr>
        <w:t>采购补充技术要求：</w:t>
      </w:r>
    </w:p>
    <w:p w14:paraId="7F32D4E7">
      <w:pPr>
        <w:pStyle w:val="8"/>
        <w:numPr>
          <w:ilvl w:val="0"/>
          <w:numId w:val="1"/>
        </w:numPr>
        <w:ind w:firstLineChars="0"/>
      </w:pPr>
      <w:r>
        <w:rPr>
          <w:rFonts w:hint="eastAsia" w:ascii="宋体" w:cs="宋体"/>
          <w:kern w:val="0"/>
          <w:szCs w:val="21"/>
        </w:rPr>
        <w:t>除了执行机构的安装支架，其它连接件、紧固件，要求全部为304或以上不锈钢。所有附件与阀门整体安装完毕后成套供货。</w:t>
      </w:r>
    </w:p>
    <w:p w14:paraId="5E3B76EC">
      <w:pPr>
        <w:pStyle w:val="8"/>
        <w:numPr>
          <w:ilvl w:val="0"/>
          <w:numId w:val="1"/>
        </w:numPr>
        <w:ind w:firstLineChars="0"/>
      </w:pPr>
      <w:r>
        <w:rPr>
          <w:rFonts w:hint="eastAsia" w:ascii="宋体" w:cs="宋体"/>
          <w:kern w:val="0"/>
          <w:szCs w:val="21"/>
        </w:rPr>
        <w:t>球体必须为实心锻造结构</w:t>
      </w:r>
      <w:r>
        <w:rPr>
          <w:rFonts w:ascii="宋体" w:cs="宋体"/>
          <w:kern w:val="0"/>
          <w:szCs w:val="21"/>
        </w:rPr>
        <w:t>。</w:t>
      </w:r>
      <w:r>
        <w:rPr>
          <w:rFonts w:hint="eastAsia" w:ascii="宋体" w:cs="宋体"/>
          <w:kern w:val="0"/>
          <w:szCs w:val="21"/>
        </w:rPr>
        <w:t>球体直径应不小于标准通道直径的1.5倍。</w:t>
      </w:r>
    </w:p>
    <w:p w14:paraId="32970175"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阀门全行程时间动作时间在1</w:t>
      </w:r>
      <w:r>
        <w:t>2</w:t>
      </w:r>
      <w:r>
        <w:rPr>
          <w:rFonts w:hint="eastAsia"/>
        </w:rPr>
        <w:t>秒内,DN65及以下在5S内</w:t>
      </w:r>
    </w:p>
    <w:p w14:paraId="0D8B1FD1"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出厂时工况压力试压试漏，水试及气试零泄露（5分钟无气泡），厂家试压试漏时拍摄视频并发业主确认</w:t>
      </w:r>
    </w:p>
    <w:p w14:paraId="6A8A9825"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带不锈钢位号标牌，不锈钢钢丝绳悬挂。</w:t>
      </w:r>
    </w:p>
    <w:p w14:paraId="3C93288A"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禁止使用橡胶和铜，非得使用需协商材料材质并签字确认。</w:t>
      </w:r>
    </w:p>
    <w:p w14:paraId="083E8247"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要求气缸活塞式执行机构必须为圣汉斯等同档次品牌或更优品牌。执行机构选型至少需满足气源压力在0.4</w:t>
      </w:r>
      <w:r>
        <w:t>0</w:t>
      </w:r>
      <w:r>
        <w:rPr>
          <w:rFonts w:hint="eastAsia"/>
        </w:rPr>
        <w:t>Mpa时阀门正常动作。原则上选择阀门执行机构的力矩应大于计算力矩的 150%及以上；投标方在投标时进行说明。投标人应给出扭矩或输出力（以表格形式），提供所供执行机构的设计输出扭矩和放大系数。</w:t>
      </w:r>
    </w:p>
    <w:p w14:paraId="4C04AE3F"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阀门及气缸不能超过一米，报价提供尺寸结构图。</w:t>
      </w:r>
    </w:p>
    <w:p w14:paraId="0832287F"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 xml:space="preserve">软密封阀座材料 </w:t>
      </w:r>
      <w:r>
        <w:t>PTFE采用3M</w:t>
      </w:r>
      <w:r>
        <w:rPr>
          <w:rFonts w:hint="eastAsia"/>
        </w:rPr>
        <w:t>品牌，不得采用黑色或灰色阀座材料</w:t>
      </w:r>
    </w:p>
    <w:p w14:paraId="2041FD77">
      <w:pPr>
        <w:pStyle w:val="8"/>
        <w:numPr>
          <w:ilvl w:val="0"/>
          <w:numId w:val="1"/>
        </w:numPr>
        <w:ind w:firstLineChars="0"/>
      </w:pPr>
      <w:r>
        <w:rPr>
          <w:rFonts w:hint="eastAsia" w:ascii="宋体" w:cs="宋体"/>
          <w:kern w:val="0"/>
          <w:szCs w:val="21"/>
        </w:rPr>
        <w:t>硬密封球阀密封面表面采用喷焊工艺。球体基体采用316L不锈钢，表面硬化层必须采用热熔喷焊、等离子喷焊或激光熔覆工艺进行，经加工研磨后硬化层有效厚度≥0.5mm，球体不圆度≤0.005mm，表面硬度为HRC≥65.</w:t>
      </w:r>
      <w:r>
        <w:rPr>
          <w:rFonts w:hint="eastAsia"/>
        </w:rPr>
        <w:t xml:space="preserve"> </w:t>
      </w:r>
      <w:r>
        <w:rPr>
          <w:rFonts w:hint="eastAsia" w:ascii="宋体" w:cs="宋体"/>
          <w:kern w:val="0"/>
          <w:szCs w:val="21"/>
        </w:rPr>
        <w:t>阀座基体采用316L不锈钢锻件，表面硬化层必须采用热熔喷焊、等离子喷焊或激光熔覆工艺进行，经加工研磨后硬化层有效厚度≥1.5mm，球体不圆度≤0.005mm，表面硬度为HRC≥60.</w:t>
      </w:r>
      <w:r>
        <w:rPr>
          <w:rFonts w:hint="eastAsia"/>
        </w:rPr>
        <w:t xml:space="preserve"> </w:t>
      </w:r>
      <w:r>
        <w:rPr>
          <w:rFonts w:hint="eastAsia" w:ascii="宋体" w:cs="宋体"/>
          <w:kern w:val="0"/>
          <w:szCs w:val="21"/>
        </w:rPr>
        <w:t>球体和阀座密封面表面的高硬度，确保了阀门能承受固体颗粒的磨蚀和冲刷。</w:t>
      </w:r>
    </w:p>
    <w:p w14:paraId="1A9CFD3B">
      <w:pPr>
        <w:pStyle w:val="8"/>
        <w:numPr>
          <w:ilvl w:val="0"/>
          <w:numId w:val="1"/>
        </w:numPr>
        <w:ind w:firstLineChars="0"/>
      </w:pPr>
      <w:r>
        <w:rPr>
          <w:rFonts w:hint="eastAsia"/>
        </w:rPr>
        <w:t>要求限位开关配置宝甲金工</w:t>
      </w:r>
      <w:r>
        <w:t>APL-410N或同等产品，大行程高精度，</w:t>
      </w:r>
      <w:r>
        <w:rPr>
          <w:rFonts w:hint="eastAsia"/>
        </w:rPr>
        <w:t>机械式限位开关，电气连接为1/2”NPT-F，1个进线口进线，其它进线口加304盲塞，防护等级为IP6</w:t>
      </w:r>
      <w:r>
        <w:t>7，</w:t>
      </w:r>
      <w:r>
        <w:rPr>
          <w:rFonts w:hint="eastAsia"/>
        </w:rPr>
        <w:t>壳体材质铝壳</w:t>
      </w:r>
      <w:r>
        <w:t>。</w:t>
      </w:r>
    </w:p>
    <w:p w14:paraId="6FE1DA88">
      <w:pPr>
        <w:pStyle w:val="8"/>
        <w:numPr>
          <w:ilvl w:val="0"/>
          <w:numId w:val="1"/>
        </w:numPr>
        <w:ind w:firstLineChars="0"/>
      </w:pPr>
      <w:r>
        <w:t>要求电磁阀采用</w:t>
      </w:r>
      <w:r>
        <w:rPr>
          <w:rFonts w:hint="eastAsia"/>
        </w:rPr>
        <w:t>A</w:t>
      </w:r>
      <w:r>
        <w:t>SCO VCEFCMHTG551H417MO或同等产品，</w:t>
      </w:r>
      <w:r>
        <w:rPr>
          <w:rFonts w:hint="eastAsia"/>
        </w:rPr>
        <w:t>阀体材质为金属材质，线圈的漆包线能耐180摄氏度</w:t>
      </w:r>
      <w:r>
        <w:t>，</w:t>
      </w:r>
      <w:r>
        <w:rPr>
          <w:rFonts w:hint="eastAsia"/>
        </w:rPr>
        <w:t>可长期带电工作，电磁阀SIL认证达到SIL3级</w:t>
      </w:r>
      <w:r>
        <w:t>。双电控电磁阀必须双线圈。</w:t>
      </w:r>
      <w:r>
        <w:rPr>
          <w:rFonts w:hint="eastAsia"/>
        </w:rPr>
        <w:t>电磁阀一体式带接线盒，并能达到IP6</w:t>
      </w:r>
      <w:r>
        <w:t>7</w:t>
      </w:r>
      <w:r>
        <w:rPr>
          <w:rFonts w:hint="eastAsia"/>
        </w:rPr>
        <w:t>防护要求，禁止采用飞线式。接线盒电缆连接口为1/2NPT-F。</w:t>
      </w:r>
    </w:p>
    <w:p w14:paraId="3F7B33CC">
      <w:pPr>
        <w:pStyle w:val="8"/>
        <w:numPr>
          <w:ilvl w:val="0"/>
          <w:numId w:val="1"/>
        </w:numPr>
        <w:ind w:firstLineChars="0"/>
      </w:pPr>
      <w:r>
        <w:rPr>
          <w:rFonts w:hint="eastAsia" w:ascii="宋体" w:cs="宋体"/>
          <w:kern w:val="0"/>
          <w:szCs w:val="21"/>
        </w:rPr>
        <w:t>空气过滤减压阀过滤减压阀必须是国际知名品牌。全金属阀体，滤芯为陶瓷或类似的材质，最小过滤尺寸为5μm或更优。要求在气源进口端带有过滤网。压力表要求为不锈钢外壳。气源接口螺纹为NPT内螺纹。空气过滤减压阀带NPT/双卡套接头。</w:t>
      </w:r>
    </w:p>
    <w:p w14:paraId="3831DBC2">
      <w:pPr>
        <w:pStyle w:val="8"/>
        <w:ind w:left="360" w:firstLine="0" w:firstLineChars="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030BA3"/>
    <w:multiLevelType w:val="multilevel"/>
    <w:tmpl w:val="55030BA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FF1"/>
    <w:rsid w:val="00115F71"/>
    <w:rsid w:val="00150C95"/>
    <w:rsid w:val="001845FE"/>
    <w:rsid w:val="00214F76"/>
    <w:rsid w:val="00282115"/>
    <w:rsid w:val="002A487A"/>
    <w:rsid w:val="002D5E13"/>
    <w:rsid w:val="003B06B3"/>
    <w:rsid w:val="0047427F"/>
    <w:rsid w:val="004876C5"/>
    <w:rsid w:val="004B777C"/>
    <w:rsid w:val="004E1DDB"/>
    <w:rsid w:val="005664AF"/>
    <w:rsid w:val="00567491"/>
    <w:rsid w:val="005B4F24"/>
    <w:rsid w:val="005C421A"/>
    <w:rsid w:val="006145A6"/>
    <w:rsid w:val="00685255"/>
    <w:rsid w:val="006F15B0"/>
    <w:rsid w:val="00735106"/>
    <w:rsid w:val="007D3FF0"/>
    <w:rsid w:val="008924B4"/>
    <w:rsid w:val="008D0BC6"/>
    <w:rsid w:val="008D4A28"/>
    <w:rsid w:val="009B3C2C"/>
    <w:rsid w:val="009C2D9D"/>
    <w:rsid w:val="00A648C0"/>
    <w:rsid w:val="00AA463A"/>
    <w:rsid w:val="00AA4E49"/>
    <w:rsid w:val="00AE6A3B"/>
    <w:rsid w:val="00B51CF5"/>
    <w:rsid w:val="00B705DA"/>
    <w:rsid w:val="00C477AB"/>
    <w:rsid w:val="00CE00E1"/>
    <w:rsid w:val="00D27660"/>
    <w:rsid w:val="00D47E20"/>
    <w:rsid w:val="00D5383A"/>
    <w:rsid w:val="00E4025C"/>
    <w:rsid w:val="00F73FF1"/>
    <w:rsid w:val="1E61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914</Words>
  <Characters>1044</Characters>
  <Lines>7</Lines>
  <Paragraphs>2</Paragraphs>
  <TotalTime>16</TotalTime>
  <ScaleCrop>false</ScaleCrop>
  <LinksUpToDate>false</LinksUpToDate>
  <CharactersWithSpaces>1049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2025-09-30T00:24:00Z</dcterms:created>
  <dc:creator>章建辉</dc:creator>
  <cp:lastModifiedBy>木木</cp:lastModifiedBy>
  <dcterms:modified xsi:type="dcterms:W3CDTF">2025-10-10T03:05:55Z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eyJoZGlkIjoiNTJhNzM0YTE0NmY3NjA1NGNlN2QyN2M4Mzc3YjA1ZGYiLCJ1c2VySWQiOiI4NjAxMDc3NzMifQ==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602591CC82A54E9EBF455517B0077E13_12</vt:lpwstr>
  </property>
</Properties>
</file>