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FF545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浙江歌瑞新材料有限公司制品产线十字球形环注塑模具采购文件</w:t>
      </w:r>
    </w:p>
    <w:p w14:paraId="10E032E2">
      <w:pPr>
        <w:jc w:val="center"/>
        <w:rPr>
          <w:rFonts w:hint="eastAsia"/>
          <w:sz w:val="28"/>
          <w:szCs w:val="28"/>
          <w:lang w:val="en-US" w:eastAsia="zh-CN"/>
        </w:rPr>
      </w:pPr>
    </w:p>
    <w:p w14:paraId="09F95237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采购内容：</w:t>
      </w:r>
    </w:p>
    <w:p w14:paraId="4B57DBF0">
      <w:pPr>
        <w:numPr>
          <w:ilvl w:val="0"/>
          <w:numId w:val="0"/>
        </w:num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浙江歌瑞新材料有限公司制品产线需采购一套十字球形环</w:t>
      </w: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注塑模具。预算金额</w:t>
      </w:r>
      <w:r>
        <w:rPr>
          <w:rFonts w:hint="eastAsia"/>
          <w:b/>
          <w:bCs/>
          <w:color w:val="FF0000"/>
          <w:sz w:val="28"/>
          <w:szCs w:val="28"/>
          <w:highlight w:val="yellow"/>
          <w:u w:val="single"/>
          <w:lang w:val="en-US" w:eastAsia="zh-CN"/>
        </w:rPr>
        <w:t>11</w:t>
      </w:r>
      <w:r>
        <w:rPr>
          <w:rFonts w:hint="eastAsia"/>
          <w:b/>
          <w:bCs/>
          <w:color w:val="FF0000"/>
          <w:sz w:val="24"/>
          <w:szCs w:val="24"/>
          <w:highlight w:val="yellow"/>
          <w:u w:val="single"/>
          <w:lang w:val="en-US" w:eastAsia="zh-CN"/>
        </w:rPr>
        <w:t>万</w:t>
      </w:r>
      <w:r>
        <w:rPr>
          <w:rFonts w:hint="eastAsia"/>
          <w:sz w:val="24"/>
          <w:szCs w:val="24"/>
          <w:highlight w:val="none"/>
          <w:u w:val="none"/>
          <w:lang w:val="en-US" w:eastAsia="zh-CN"/>
        </w:rPr>
        <w:t>元，最高限价</w:t>
      </w:r>
      <w:r>
        <w:rPr>
          <w:rFonts w:hint="eastAsia"/>
          <w:b/>
          <w:bCs/>
          <w:color w:val="FF0000"/>
          <w:sz w:val="28"/>
          <w:szCs w:val="28"/>
          <w:highlight w:val="yellow"/>
          <w:u w:val="single"/>
          <w:lang w:val="en-US" w:eastAsia="zh-CN"/>
        </w:rPr>
        <w:t>10.89</w:t>
      </w:r>
      <w:r>
        <w:rPr>
          <w:rFonts w:hint="eastAsia"/>
          <w:b/>
          <w:bCs/>
          <w:color w:val="FF0000"/>
          <w:sz w:val="28"/>
          <w:szCs w:val="28"/>
          <w:highlight w:val="yellow"/>
          <w:u w:val="single"/>
          <w:lang w:val="en-US" w:eastAsia="zh-CN"/>
        </w:rPr>
        <w:t>万</w:t>
      </w:r>
      <w:r>
        <w:rPr>
          <w:rFonts w:hint="eastAsia"/>
          <w:sz w:val="24"/>
          <w:szCs w:val="24"/>
          <w:highlight w:val="none"/>
          <w:u w:val="none"/>
          <w:lang w:val="en-US" w:eastAsia="zh-CN"/>
        </w:rPr>
        <w:t>元。</w:t>
      </w:r>
    </w:p>
    <w:p w14:paraId="50430EF2">
      <w:pPr>
        <w:numPr>
          <w:ilvl w:val="0"/>
          <w:numId w:val="1"/>
        </w:numPr>
        <w:spacing w:line="360" w:lineRule="auto"/>
        <w:ind w:left="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采购要求：</w:t>
      </w:r>
    </w:p>
    <w:tbl>
      <w:tblPr>
        <w:tblStyle w:val="7"/>
        <w:tblpPr w:leftFromText="180" w:rightFromText="180" w:vertAnchor="text" w:horzAnchor="page" w:tblpX="1181" w:tblpY="327"/>
        <w:tblOverlap w:val="never"/>
        <w:tblW w:w="483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1076"/>
        <w:gridCol w:w="1363"/>
        <w:gridCol w:w="1562"/>
        <w:gridCol w:w="1417"/>
        <w:gridCol w:w="1297"/>
        <w:gridCol w:w="1579"/>
        <w:gridCol w:w="1127"/>
        <w:gridCol w:w="942"/>
        <w:gridCol w:w="1189"/>
        <w:gridCol w:w="2276"/>
      </w:tblGrid>
      <w:tr w14:paraId="3DE03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</w:tcPr>
          <w:p w14:paraId="1E763343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</w:tcPr>
          <w:p w14:paraId="7AF1F5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7C3078E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476" w:type="pct"/>
          </w:tcPr>
          <w:p w14:paraId="376415C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产品</w:t>
            </w:r>
          </w:p>
          <w:p w14:paraId="0D0F6DA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</w:p>
        </w:tc>
        <w:tc>
          <w:tcPr>
            <w:tcW w:w="545" w:type="pct"/>
          </w:tcPr>
          <w:p w14:paraId="44A82B7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图片</w:t>
            </w:r>
          </w:p>
        </w:tc>
        <w:tc>
          <w:tcPr>
            <w:tcW w:w="495" w:type="pct"/>
          </w:tcPr>
          <w:p w14:paraId="65FB5AB3">
            <w:pPr>
              <w:keepNext w:val="0"/>
              <w:keepLines w:val="0"/>
              <w:widowControl/>
              <w:suppressLineNumbers w:val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穴数</w:t>
            </w:r>
          </w:p>
          <w:p w14:paraId="4F50041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3" w:type="pct"/>
          </w:tcPr>
          <w:p w14:paraId="440FBA0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41F5781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钢料</w:t>
            </w:r>
          </w:p>
        </w:tc>
        <w:tc>
          <w:tcPr>
            <w:tcW w:w="551" w:type="pct"/>
          </w:tcPr>
          <w:p w14:paraId="3466DF4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7825BC4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描述</w:t>
            </w:r>
          </w:p>
        </w:tc>
        <w:tc>
          <w:tcPr>
            <w:tcW w:w="393" w:type="pct"/>
          </w:tcPr>
          <w:p w14:paraId="59902C6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成型</w:t>
            </w:r>
          </w:p>
          <w:p w14:paraId="550CF41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材料</w:t>
            </w:r>
          </w:p>
        </w:tc>
        <w:tc>
          <w:tcPr>
            <w:tcW w:w="329" w:type="pct"/>
          </w:tcPr>
          <w:p w14:paraId="3433504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  <w:p w14:paraId="514F1F8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寿命</w:t>
            </w:r>
          </w:p>
        </w:tc>
        <w:tc>
          <w:tcPr>
            <w:tcW w:w="415" w:type="pct"/>
            <w:vAlign w:val="top"/>
          </w:tcPr>
          <w:p w14:paraId="23C1597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开模周期</w:t>
            </w:r>
          </w:p>
        </w:tc>
        <w:tc>
          <w:tcPr>
            <w:tcW w:w="795" w:type="pct"/>
          </w:tcPr>
          <w:p w14:paraId="45DEA15A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 w14:paraId="02CF3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68" w:type="pct"/>
            <w:vAlign w:val="center"/>
          </w:tcPr>
          <w:p w14:paraId="4AC89729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75" w:type="pct"/>
            <w:vAlign w:val="center"/>
          </w:tcPr>
          <w:p w14:paraId="2156BA3A">
            <w:pPr>
              <w:keepNext w:val="0"/>
              <w:keepLines w:val="0"/>
              <w:widowControl/>
              <w:suppressLineNumbers w:val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注塑</w:t>
            </w:r>
          </w:p>
          <w:p w14:paraId="3FC1340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模具</w:t>
            </w:r>
          </w:p>
        </w:tc>
        <w:tc>
          <w:tcPr>
            <w:tcW w:w="476" w:type="pct"/>
          </w:tcPr>
          <w:p w14:paraId="294A100B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十字球形环φ50</w:t>
            </w:r>
          </w:p>
        </w:tc>
        <w:tc>
          <w:tcPr>
            <w:tcW w:w="545" w:type="pct"/>
          </w:tcPr>
          <w:p w14:paraId="724D61F8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915670" cy="894080"/>
                  <wp:effectExtent l="0" t="0" r="1778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5670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" w:type="pct"/>
            <w:vAlign w:val="top"/>
          </w:tcPr>
          <w:p w14:paraId="6CC31219">
            <w:pPr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1模出4只</w:t>
            </w:r>
          </w:p>
          <w:p w14:paraId="14BCFD8F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53" w:type="pct"/>
            <w:vAlign w:val="top"/>
          </w:tcPr>
          <w:p w14:paraId="3C7F6660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进口S136钢；需要提供购买证明及材质证明</w:t>
            </w:r>
          </w:p>
        </w:tc>
        <w:tc>
          <w:tcPr>
            <w:tcW w:w="551" w:type="pct"/>
          </w:tcPr>
          <w:p w14:paraId="296B6B22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采用龙记模架；全热流道模具，需注明热流道品牌；模具需热处理</w:t>
            </w:r>
          </w:p>
        </w:tc>
        <w:tc>
          <w:tcPr>
            <w:tcW w:w="393" w:type="pct"/>
          </w:tcPr>
          <w:p w14:paraId="7A52CDFD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PVDF造粒料</w:t>
            </w:r>
          </w:p>
        </w:tc>
        <w:tc>
          <w:tcPr>
            <w:tcW w:w="329" w:type="pct"/>
          </w:tcPr>
          <w:p w14:paraId="2A465EB1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50万模以上</w:t>
            </w:r>
          </w:p>
        </w:tc>
        <w:tc>
          <w:tcPr>
            <w:tcW w:w="415" w:type="pct"/>
            <w:vAlign w:val="top"/>
          </w:tcPr>
          <w:p w14:paraId="781E47C7">
            <w:pPr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40日历天以内</w:t>
            </w:r>
          </w:p>
        </w:tc>
        <w:tc>
          <w:tcPr>
            <w:tcW w:w="795" w:type="pct"/>
          </w:tcPr>
          <w:p w14:paraId="3C4DCD5F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模具精加工使用的设备必须是进口设备。模具使用寿命范围内模具本身质量问题，非人为因素，要无条件给予修复。</w:t>
            </w:r>
          </w:p>
        </w:tc>
      </w:tr>
      <w:tr w14:paraId="52396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restart"/>
            <w:vAlign w:val="center"/>
          </w:tcPr>
          <w:p w14:paraId="398C7A43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75" w:type="pct"/>
            <w:vMerge w:val="restart"/>
            <w:vAlign w:val="center"/>
          </w:tcPr>
          <w:p w14:paraId="4E6D6ADE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设备</w:t>
            </w:r>
          </w:p>
          <w:p w14:paraId="72994C73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参数</w:t>
            </w:r>
          </w:p>
        </w:tc>
        <w:tc>
          <w:tcPr>
            <w:tcW w:w="4455" w:type="pct"/>
            <w:gridSpan w:val="9"/>
          </w:tcPr>
          <w:p w14:paraId="678805C7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注塑机：海天注塑机MA2000Ⅲ/400，合模力2000KN、螺杆容积173cm³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，模具高度最大500-最小200mm，导柱距离510×510mm.</w:t>
            </w:r>
          </w:p>
        </w:tc>
      </w:tr>
      <w:tr w14:paraId="2D586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continue"/>
            <w:vAlign w:val="center"/>
          </w:tcPr>
          <w:p w14:paraId="397DFB1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  <w:vMerge w:val="continue"/>
            <w:vAlign w:val="center"/>
          </w:tcPr>
          <w:p w14:paraId="4B99DEEC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55" w:type="pct"/>
            <w:gridSpan w:val="9"/>
          </w:tcPr>
          <w:p w14:paraId="3897790E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对设备参数还有不明的问题可以来现场沟通。</w:t>
            </w:r>
          </w:p>
        </w:tc>
      </w:tr>
      <w:tr w14:paraId="5E211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restart"/>
            <w:vAlign w:val="center"/>
          </w:tcPr>
          <w:p w14:paraId="1B63D577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75" w:type="pct"/>
            <w:vMerge w:val="restart"/>
            <w:vAlign w:val="center"/>
          </w:tcPr>
          <w:p w14:paraId="2C2DC7ED"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产品</w:t>
            </w:r>
          </w:p>
          <w:p w14:paraId="68D09ACE"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要求</w:t>
            </w:r>
          </w:p>
        </w:tc>
        <w:tc>
          <w:tcPr>
            <w:tcW w:w="4455" w:type="pct"/>
            <w:gridSpan w:val="9"/>
          </w:tcPr>
          <w:p w14:paraId="3EB29205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注塑：产品要求无明显毛刺、外观无缺陷，尺寸符合图纸要求且一致。</w:t>
            </w:r>
          </w:p>
        </w:tc>
      </w:tr>
      <w:tr w14:paraId="1A7BE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" w:type="pct"/>
            <w:vMerge w:val="continue"/>
          </w:tcPr>
          <w:p w14:paraId="5D7F9B95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75" w:type="pct"/>
            <w:vMerge w:val="continue"/>
          </w:tcPr>
          <w:p w14:paraId="4BB0C660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455" w:type="pct"/>
            <w:gridSpan w:val="9"/>
          </w:tcPr>
          <w:p w14:paraId="5AEAFEFA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要求：产品模具设计合理、稳定可靠、经久耐用，能自动落料连续生产。</w:t>
            </w:r>
          </w:p>
        </w:tc>
      </w:tr>
      <w:tr w14:paraId="7BABB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8" w:type="pct"/>
          </w:tcPr>
          <w:p w14:paraId="52CDB184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75" w:type="pct"/>
          </w:tcPr>
          <w:p w14:paraId="647720F4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技术交流</w:t>
            </w:r>
          </w:p>
        </w:tc>
        <w:tc>
          <w:tcPr>
            <w:tcW w:w="4455" w:type="pct"/>
            <w:gridSpan w:val="9"/>
          </w:tcPr>
          <w:p w14:paraId="19BC6A79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受技术保密原因，有意向供应商需自行进行现场或其他方式技术交流。</w:t>
            </w:r>
          </w:p>
        </w:tc>
      </w:tr>
    </w:tbl>
    <w:p w14:paraId="573796A1">
      <w:pPr>
        <w:numPr>
          <w:ilvl w:val="0"/>
          <w:numId w:val="0"/>
        </w:numPr>
        <w:spacing w:line="360" w:lineRule="auto"/>
        <w:ind w:left="420" w:leftChars="0"/>
        <w:rPr>
          <w:rFonts w:hint="eastAsia"/>
          <w:sz w:val="24"/>
          <w:szCs w:val="24"/>
          <w:lang w:val="en-US" w:eastAsia="zh-CN"/>
        </w:rPr>
      </w:pPr>
    </w:p>
    <w:p w14:paraId="3728C4C0">
      <w:pPr>
        <w:numPr>
          <w:ilvl w:val="0"/>
          <w:numId w:val="0"/>
        </w:numPr>
        <w:spacing w:line="360" w:lineRule="auto"/>
        <w:ind w:left="420" w:leftChars="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三、报价：</w:t>
      </w:r>
    </w:p>
    <w:p w14:paraId="39900B27">
      <w:pPr>
        <w:numPr>
          <w:ilvl w:val="0"/>
          <w:numId w:val="0"/>
        </w:numPr>
        <w:spacing w:line="360" w:lineRule="auto"/>
        <w:ind w:firstLine="960" w:firstLineChars="4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报价根据采购要求写明数量、含税单价、含税总价及税率。</w:t>
      </w:r>
    </w:p>
    <w:p w14:paraId="701BA30E">
      <w:pPr>
        <w:rPr>
          <w:rFonts w:hint="eastAsia"/>
          <w:lang w:val="en-US" w:eastAsia="zh-CN"/>
        </w:rPr>
      </w:pPr>
    </w:p>
    <w:p w14:paraId="2FEC97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80" w:firstLineChars="200"/>
        <w:textAlignment w:val="auto"/>
        <w:rPr>
          <w:rFonts w:hint="eastAsia" w:ascii="宋体" w:cs="宋体"/>
          <w:sz w:val="24"/>
          <w:highlight w:val="none"/>
        </w:rPr>
      </w:pPr>
      <w:r>
        <w:rPr>
          <w:rFonts w:hint="eastAsia" w:ascii="宋体" w:cs="宋体"/>
          <w:sz w:val="24"/>
          <w:highlight w:val="none"/>
          <w:lang w:val="en-US" w:eastAsia="zh-CN"/>
        </w:rPr>
        <w:t>四、</w:t>
      </w:r>
      <w:r>
        <w:rPr>
          <w:rFonts w:hint="eastAsia" w:ascii="宋体" w:cs="宋体"/>
          <w:sz w:val="24"/>
          <w:highlight w:val="none"/>
        </w:rPr>
        <w:t>投标人资格要求</w:t>
      </w:r>
    </w:p>
    <w:p w14:paraId="46145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80" w:firstLineChars="200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1、具有有效的营业执照，具有相应的经营范围或资质；</w:t>
      </w:r>
    </w:p>
    <w:p w14:paraId="7355E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689" w:leftChars="328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>2、具备相应的</w:t>
      </w:r>
      <w:r>
        <w:rPr>
          <w:rFonts w:hint="eastAsia" w:ascii="宋体" w:hAnsi="宋体" w:cs="宋体"/>
          <w:sz w:val="24"/>
          <w:highlight w:val="none"/>
          <w:lang w:eastAsia="zh-CN"/>
        </w:rPr>
        <w:t>供货</w:t>
      </w:r>
      <w:r>
        <w:rPr>
          <w:rFonts w:hint="eastAsia" w:ascii="宋体" w:hAnsi="宋体" w:cs="宋体"/>
          <w:sz w:val="24"/>
          <w:highlight w:val="none"/>
        </w:rPr>
        <w:t>安装</w:t>
      </w:r>
      <w:r>
        <w:rPr>
          <w:rFonts w:hint="eastAsia" w:ascii="宋体" w:hAnsi="宋体" w:cs="宋体"/>
          <w:sz w:val="24"/>
          <w:highlight w:val="none"/>
          <w:lang w:eastAsia="zh-CN"/>
        </w:rPr>
        <w:t>、维修</w:t>
      </w:r>
      <w:r>
        <w:rPr>
          <w:rFonts w:hint="eastAsia" w:ascii="宋体" w:hAnsi="宋体" w:cs="宋体"/>
          <w:sz w:val="24"/>
          <w:highlight w:val="none"/>
        </w:rPr>
        <w:t>和履行合同的能力。</w:t>
      </w:r>
    </w:p>
    <w:p w14:paraId="503B1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="689" w:leftChars="328"/>
        <w:textAlignment w:val="auto"/>
        <w:rPr>
          <w:rFonts w:hint="eastAsia" w:ascii="宋体" w:cs="宋体"/>
          <w:sz w:val="24"/>
          <w:highlight w:val="none"/>
          <w:lang w:val="zh-CN"/>
        </w:rPr>
      </w:pPr>
      <w:r>
        <w:rPr>
          <w:rFonts w:hint="eastAsia" w:ascii="宋体" w:cs="宋体"/>
          <w:sz w:val="24"/>
          <w:highlight w:val="none"/>
        </w:rPr>
        <w:t>3、本项目不接受联合体投标，中标后不得转包。</w:t>
      </w:r>
    </w:p>
    <w:p w14:paraId="02AC7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五、</w:t>
      </w:r>
      <w:r>
        <w:rPr>
          <w:rFonts w:hint="eastAsia" w:ascii="宋体" w:hAnsi="宋体" w:cs="宋体"/>
          <w:sz w:val="24"/>
        </w:rPr>
        <w:t>获取招标文件：</w:t>
      </w:r>
    </w:p>
    <w:p w14:paraId="553B0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cs="宋体"/>
          <w:sz w:val="24"/>
          <w:lang w:bidi="ar-SA"/>
        </w:rPr>
      </w:pPr>
      <w:r>
        <w:rPr>
          <w:rFonts w:hint="eastAsia" w:ascii="宋体" w:cs="宋体"/>
          <w:sz w:val="24"/>
          <w:lang w:bidi="ar-SA"/>
        </w:rPr>
        <w:t>1.时间：自本公告发布之日起至投标截止时间。</w:t>
      </w:r>
    </w:p>
    <w:p w14:paraId="62D359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cs="宋体"/>
          <w:sz w:val="24"/>
          <w:lang w:bidi="ar-SA"/>
        </w:rPr>
      </w:pPr>
      <w:r>
        <w:rPr>
          <w:rFonts w:hint="eastAsia" w:ascii="宋体" w:cs="宋体"/>
          <w:sz w:val="24"/>
          <w:lang w:bidi="ar-SA"/>
        </w:rPr>
        <w:t>2.地点（网址）：</w:t>
      </w:r>
      <w:r>
        <w:rPr>
          <w:rFonts w:hint="eastAsia" w:ascii="宋体"/>
          <w:sz w:val="24"/>
        </w:rPr>
        <w:t>化工云商网（巨化数字化招采平台）https://juhua.ccccnet.com/</w:t>
      </w:r>
    </w:p>
    <w:p w14:paraId="7C973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eastAsia="宋体" w:cs="Times New Roman"/>
          <w:sz w:val="24"/>
        </w:rPr>
      </w:pPr>
      <w:r>
        <w:rPr>
          <w:rFonts w:hint="eastAsia" w:ascii="宋体" w:cs="宋体"/>
          <w:sz w:val="24"/>
          <w:lang w:bidi="ar-SA"/>
        </w:rPr>
        <w:t>3.</w:t>
      </w:r>
      <w:r>
        <w:rPr>
          <w:rFonts w:hint="eastAsia" w:ascii="宋体" w:eastAsia="宋体" w:cs="Times New Roman"/>
          <w:sz w:val="24"/>
        </w:rPr>
        <w:t>方式：</w:t>
      </w:r>
    </w:p>
    <w:p w14:paraId="6B99E1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eastAsia="宋体" w:cs="Times New Roman"/>
          <w:sz w:val="24"/>
        </w:rPr>
      </w:pPr>
      <w:r>
        <w:rPr>
          <w:rFonts w:hint="eastAsia" w:ascii="宋体" w:eastAsia="宋体" w:cs="Times New Roman"/>
          <w:sz w:val="24"/>
          <w:lang w:eastAsia="zh-CN"/>
        </w:rPr>
        <w:t>（</w:t>
      </w:r>
      <w:r>
        <w:rPr>
          <w:rFonts w:hint="eastAsia" w:ascii="宋体" w:eastAsia="宋体" w:cs="Times New Roman"/>
          <w:sz w:val="24"/>
          <w:lang w:val="en-US" w:eastAsia="zh-CN"/>
        </w:rPr>
        <w:t>1</w:t>
      </w:r>
      <w:r>
        <w:rPr>
          <w:rFonts w:hint="eastAsia" w:ascii="宋体" w:eastAsia="宋体" w:cs="Times New Roman"/>
          <w:sz w:val="24"/>
          <w:lang w:eastAsia="zh-CN"/>
        </w:rPr>
        <w:t>）</w:t>
      </w:r>
      <w:r>
        <w:rPr>
          <w:rFonts w:hint="eastAsia" w:ascii="宋体" w:eastAsia="宋体" w:cs="Times New Roman"/>
          <w:sz w:val="24"/>
        </w:rPr>
        <w:t>线上获取。本次采购不提供纸质版采购文件。</w:t>
      </w:r>
    </w:p>
    <w:p w14:paraId="1F9C4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eastAsia="宋体" w:cs="Times New Roman"/>
          <w:sz w:val="24"/>
        </w:rPr>
      </w:pPr>
      <w:r>
        <w:rPr>
          <w:rFonts w:hint="eastAsia" w:ascii="宋体" w:eastAsia="宋体" w:cs="Times New Roman"/>
          <w:sz w:val="24"/>
        </w:rPr>
        <w:t>（2）招标公告所附招标文件仅供阅览使用，投标人只有在“招采平台”完成获取招标文件申请并下载了采购文件，提交了获取招标文件所需的资料后才被视为合法获取了采购文件，否则其投标将被拒绝。</w:t>
      </w:r>
    </w:p>
    <w:p w14:paraId="00ECC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leftChars="100" w:firstLine="424" w:firstLineChars="177"/>
        <w:textAlignment w:val="auto"/>
        <w:rPr>
          <w:rFonts w:hint="eastAsia" w:ascii="宋体" w:cs="宋体"/>
          <w:sz w:val="24"/>
          <w:lang w:bidi="ar-SA"/>
        </w:rPr>
      </w:pPr>
      <w:r>
        <w:rPr>
          <w:rFonts w:hint="eastAsia" w:ascii="宋体" w:cs="宋体"/>
          <w:sz w:val="24"/>
          <w:lang w:bidi="ar-SA"/>
        </w:rPr>
        <w:t>4.报名资料：有效的营业执照。</w:t>
      </w:r>
    </w:p>
    <w:p w14:paraId="18B77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lang w:val="en-US" w:eastAsia="zh-CN"/>
        </w:rPr>
        <w:t>六</w:t>
      </w:r>
      <w:r>
        <w:rPr>
          <w:rFonts w:hint="eastAsia" w:ascii="宋体" w:hAnsi="宋体" w:cs="宋体"/>
          <w:sz w:val="24"/>
        </w:rPr>
        <w:t>、投标截止时间</w:t>
      </w:r>
      <w:r>
        <w:rPr>
          <w:rFonts w:hint="eastAsia" w:ascii="宋体" w:hAnsi="宋体" w:cs="宋体"/>
          <w:sz w:val="24"/>
          <w:highlight w:val="none"/>
        </w:rPr>
        <w:t>：202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sz w:val="24"/>
          <w:highlight w:val="none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10 </w:t>
      </w:r>
      <w:r>
        <w:rPr>
          <w:rFonts w:hint="eastAsia" w:ascii="宋体" w:hAnsi="宋体" w:cs="宋体"/>
          <w:sz w:val="24"/>
          <w:highlight w:val="none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highlight w:val="none"/>
        </w:rPr>
        <w:t>日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15</w:t>
      </w:r>
      <w:r>
        <w:rPr>
          <w:rFonts w:hint="eastAsia" w:ascii="宋体" w:hAnsi="宋体" w:cs="宋体"/>
          <w:sz w:val="24"/>
          <w:highlight w:val="none"/>
        </w:rPr>
        <w:t>时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00</w:t>
      </w:r>
      <w:r>
        <w:rPr>
          <w:rFonts w:hint="eastAsia" w:ascii="宋体" w:hAnsi="宋体" w:cs="宋体"/>
          <w:sz w:val="24"/>
          <w:highlight w:val="none"/>
        </w:rPr>
        <w:t xml:space="preserve"> 分（北京时间）</w:t>
      </w:r>
    </w:p>
    <w:p w14:paraId="6064D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七</w:t>
      </w:r>
      <w:r>
        <w:rPr>
          <w:rFonts w:hint="eastAsia" w:ascii="宋体" w:hAnsi="宋体" w:cs="宋体"/>
          <w:sz w:val="24"/>
          <w:highlight w:val="none"/>
        </w:rPr>
        <w:t>、投标地点：“电子投标文件”：化工云商网（巨化数字化招采平台）https://juhua.ccccnet.com/#/在线投标。</w:t>
      </w:r>
    </w:p>
    <w:p w14:paraId="5C9F1A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  <w:lang w:val="en-US" w:eastAsia="zh-CN"/>
        </w:rPr>
        <w:t>八</w:t>
      </w:r>
      <w:r>
        <w:rPr>
          <w:rFonts w:hint="eastAsia" w:ascii="宋体" w:hAnsi="宋体" w:cs="宋体"/>
          <w:sz w:val="24"/>
          <w:highlight w:val="none"/>
        </w:rPr>
        <w:t>、开标时间：202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sz w:val="24"/>
          <w:highlight w:val="none"/>
        </w:rPr>
        <w:t>年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10</w:t>
      </w:r>
      <w:r>
        <w:rPr>
          <w:rFonts w:hint="eastAsia" w:ascii="宋体" w:hAnsi="宋体" w:cs="宋体"/>
          <w:sz w:val="24"/>
          <w:highlight w:val="none"/>
        </w:rPr>
        <w:t>月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sz w:val="24"/>
          <w:highlight w:val="none"/>
        </w:rPr>
        <w:t>日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15</w:t>
      </w:r>
      <w:r>
        <w:rPr>
          <w:rFonts w:hint="eastAsia" w:ascii="宋体" w:hAnsi="宋体" w:cs="宋体"/>
          <w:sz w:val="24"/>
          <w:highlight w:val="none"/>
        </w:rPr>
        <w:t>时</w:t>
      </w:r>
      <w:r>
        <w:rPr>
          <w:rFonts w:hint="eastAsia" w:ascii="宋体" w:hAnsi="宋体" w:cs="宋体"/>
          <w:sz w:val="24"/>
          <w:highlight w:val="none"/>
          <w:lang w:val="en-US" w:eastAsia="zh-CN"/>
        </w:rPr>
        <w:t>0</w:t>
      </w:r>
      <w:r>
        <w:rPr>
          <w:rFonts w:hint="eastAsia" w:ascii="宋体" w:hAnsi="宋体" w:cs="宋体"/>
          <w:sz w:val="24"/>
          <w:highlight w:val="none"/>
        </w:rPr>
        <w:t>0分（北京时间）</w:t>
      </w:r>
    </w:p>
    <w:p w14:paraId="0AB79A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color w:val="C00000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九</w:t>
      </w:r>
      <w:r>
        <w:rPr>
          <w:rFonts w:hint="eastAsia" w:ascii="宋体" w:hAnsi="宋体" w:cs="宋体"/>
          <w:sz w:val="24"/>
        </w:rPr>
        <w:t>、开标地点（网址）：化工云商网（巨化数字化招采平台）https://juhua.ccccnet.com/#/</w:t>
      </w:r>
    </w:p>
    <w:p w14:paraId="0127A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十</w:t>
      </w:r>
      <w:r>
        <w:rPr>
          <w:rFonts w:hint="eastAsia" w:ascii="宋体" w:hAnsi="宋体" w:cs="宋体"/>
          <w:color w:val="auto"/>
          <w:sz w:val="24"/>
        </w:rPr>
        <w:t>、公告信息发布网站：化工云商网（巨化数字化招采平台）https://juhua.ccccnet.com/#/。</w:t>
      </w:r>
    </w:p>
    <w:p w14:paraId="32B4C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80" w:firstLineChars="200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十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一</w:t>
      </w:r>
      <w:r>
        <w:rPr>
          <w:rFonts w:hint="eastAsia" w:ascii="宋体" w:hAnsi="宋体" w:cs="宋体"/>
          <w:color w:val="auto"/>
          <w:sz w:val="24"/>
        </w:rPr>
        <w:t>、联系方法：</w:t>
      </w:r>
    </w:p>
    <w:p w14:paraId="1D41A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招标人：浙江歌瑞新材料有限公司</w:t>
      </w:r>
    </w:p>
    <w:p w14:paraId="003FE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default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地 址：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浙江省衢州市柯城区东港七路118号</w:t>
      </w:r>
    </w:p>
    <w:p w14:paraId="2B74F9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default" w:ascii="宋体" w:hAnsi="宋体" w:eastAsia="宋体" w:cs="宋体"/>
          <w:color w:val="auto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</w:rPr>
        <w:t>联系人：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黄先生</w:t>
      </w:r>
    </w:p>
    <w:p w14:paraId="416FD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联系电话：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18057026900</w:t>
      </w:r>
      <w:r>
        <w:rPr>
          <w:rFonts w:hint="eastAsia" w:ascii="宋体" w:hAnsi="宋体" w:cs="宋体"/>
          <w:color w:val="auto"/>
          <w:sz w:val="24"/>
          <w:lang w:val="zh-CN"/>
        </w:rPr>
        <w:t xml:space="preserve"> </w:t>
      </w:r>
    </w:p>
    <w:p w14:paraId="4EDB4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监督部门：巨化招标办公室</w:t>
      </w:r>
    </w:p>
    <w:p w14:paraId="0D154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4" w:firstLineChars="177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color w:val="auto"/>
          <w:sz w:val="24"/>
        </w:rPr>
        <w:t>联系电话：0570-30918</w:t>
      </w:r>
    </w:p>
    <w:p w14:paraId="01EA2B35">
      <w:pPr>
        <w:rPr>
          <w:rFonts w:hint="eastAsia"/>
          <w:lang w:val="en-US" w:eastAsia="zh-CN"/>
        </w:rPr>
      </w:pPr>
    </w:p>
    <w:p w14:paraId="30462E15">
      <w:pPr>
        <w:rPr>
          <w:rFonts w:hint="default"/>
          <w:lang w:val="en-US" w:eastAsia="zh-CN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C820A9"/>
    <w:multiLevelType w:val="singleLevel"/>
    <w:tmpl w:val="72C820A9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5ZjdkNDg5ZWVjYjIwN2M3MWU3YjY0YmU3Y2IxNTMifQ=="/>
  </w:docVars>
  <w:rsids>
    <w:rsidRoot w:val="314C5074"/>
    <w:rsid w:val="069B52AC"/>
    <w:rsid w:val="0A85489C"/>
    <w:rsid w:val="1CC83DF9"/>
    <w:rsid w:val="21AF0FCB"/>
    <w:rsid w:val="22237444"/>
    <w:rsid w:val="2A51736A"/>
    <w:rsid w:val="2A9F58AA"/>
    <w:rsid w:val="2D6A6346"/>
    <w:rsid w:val="314C5074"/>
    <w:rsid w:val="3894625F"/>
    <w:rsid w:val="3EA92B8D"/>
    <w:rsid w:val="4BFD7A3B"/>
    <w:rsid w:val="51915487"/>
    <w:rsid w:val="52AB2578"/>
    <w:rsid w:val="5B321FFD"/>
    <w:rsid w:val="5C466CF1"/>
    <w:rsid w:val="653B778C"/>
    <w:rsid w:val="68BC5A3B"/>
    <w:rsid w:val="6E7C509D"/>
    <w:rsid w:val="71A35839"/>
    <w:rsid w:val="77055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customStyle="1" w:styleId="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cs="Arial Unicode MS"/>
      <w:sz w:val="18"/>
      <w:szCs w:val="18"/>
      <w:lang w:bidi="ar-SA"/>
    </w:rPr>
  </w:style>
  <w:style w:type="paragraph" w:styleId="5">
    <w:name w:val="Body Text First Indent 2"/>
    <w:basedOn w:val="3"/>
    <w:next w:val="1"/>
    <w:qFormat/>
    <w:uiPriority w:val="0"/>
    <w:pPr>
      <w:tabs>
        <w:tab w:val="left" w:pos="435"/>
      </w:tabs>
      <w:ind w:firstLine="200" w:firstLineChars="200"/>
    </w:pPr>
    <w:rPr>
      <w:sz w:val="2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355</Words>
  <Characters>399</Characters>
  <Lines>0</Lines>
  <Paragraphs>0</Paragraphs>
  <TotalTime>68</TotalTime>
  <ScaleCrop>false</ScaleCrop>
  <LinksUpToDate>false</LinksUpToDate>
  <CharactersWithSpaces>399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2024-05-31T05:40:00Z</dcterms:created>
  <dc:creator>WPS_1683179283</dc:creator>
  <cp:lastModifiedBy>瑕</cp:lastModifiedBy>
  <dcterms:modified xsi:type="dcterms:W3CDTF">2025-10-10T01:57:24Z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5CAB50C7ADFA48A5AD125F9D9BF696FB_13</vt:lpwstr>
  </property>
  <property fmtid="{D5CDD505-2E9C-101B-9397-08002B2CF9AE}" pid="4" name="KSOTemplateDocerSaveRecord">
    <vt:lpwstr>eyJoZGlkIjoiY2Y1ZjA2Yjc3N2E1NTQxNWFiN2NlMmFmYzc5N2VmNzciLCJ1c2VySWQiOiI0Nzc1MTMzNDMifQ==</vt:lpwstr>
  </property>
</Properties>
</file>