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jc w:val="center"/>
        <w:rPr>
          <w:rFonts w:ascii="仿宋" w:eastAsia="仿宋" w:cs="宋体" w:hAnsi="仿宋"/>
          <w:color w:val="000000"/>
          <w:kern w:val="0"/>
          <w:sz w:val="32"/>
          <w:szCs w:val="32"/>
        </w:rPr>
      </w:pPr>
      <w:r>
        <w:rPr>
          <w:rFonts w:ascii="仿宋" w:eastAsia="仿宋" w:cs="宋体" w:hAnsi="仿宋" w:hint="eastAsia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仿宋" w:eastAsia="仿宋" w:cs="宋体" w:hAnsi="仿宋"/>
          <w:color w:val="000000"/>
          <w:kern w:val="0"/>
          <w:sz w:val="32"/>
          <w:szCs w:val="32"/>
        </w:rPr>
        <w:t xml:space="preserve"> 浙江兰溪巨化氟化学有限公司化验室器材采购公告 </w:t>
      </w:r>
    </w:p>
    <w:p>
      <w:pPr>
        <w:ind w:firstLineChars="300" w:firstLine="720"/>
        <w:rPr>
          <w:rFonts w:ascii="仿宋" w:eastAsia="仿宋" w:cs="仿宋" w:hAnsi="仿宋" w:hint="eastAsia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现有浙江兰溪巨化氟化学有限公司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因</w:t>
      </w:r>
      <w:r>
        <w:rPr>
          <w:rFonts w:ascii="仿宋" w:eastAsia="仿宋" w:cs="Arial" w:hAnsi="仿宋" w:hint="eastAsia"/>
          <w:sz w:val="24"/>
          <w:szCs w:val="24"/>
        </w:rPr>
        <w:t>生产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需要，特在巨化数字化招采平台</w:t>
      </w:r>
      <w:r>
        <w:rPr>
          <w:rFonts w:ascii="仿宋" w:eastAsia="仿宋" w:cs="Arial" w:hAnsi="仿宋"/>
          <w:color w:val="000000"/>
          <w:sz w:val="24"/>
          <w:szCs w:val="24"/>
        </w:rPr>
        <w:t>(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begin"/>
      </w:r>
      <w:r>
        <w:instrText>HYPERLINK "https://juhua.ccccnet.com"</w:instrText>
      </w:r>
      <w:r>
        <w:rPr>
          <w:rStyle w:val="15"/>
          <w:rFonts w:ascii="仿宋" w:eastAsia="仿宋" w:cs="Arial" w:hAnsi="仿宋"/>
          <w:sz w:val="24"/>
          <w:szCs w:val="24"/>
        </w:rPr>
        <w:fldChar w:fldCharType="separate"/>
      </w:r>
      <w:r>
        <w:rPr>
          <w:rStyle w:val="15"/>
          <w:rFonts w:ascii="仿宋" w:eastAsia="仿宋" w:cs="Arial" w:hAnsi="仿宋"/>
          <w:sz w:val="24"/>
          <w:szCs w:val="24"/>
        </w:rPr>
        <w:t>https://juhua.ccccnet.com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end"/>
      </w:r>
      <w:r>
        <w:rPr>
          <w:rFonts w:ascii="仿宋" w:eastAsia="仿宋" w:cs="Arial" w:hAnsi="仿宋"/>
          <w:color w:val="000000"/>
          <w:sz w:val="24"/>
          <w:szCs w:val="24"/>
        </w:rPr>
        <w:t>)</w:t>
      </w:r>
      <w:r>
        <w:rPr>
          <w:rFonts w:ascii="仿宋" w:eastAsia="仿宋" w:cs="仿宋" w:hAnsi="仿宋" w:hint="eastAsia"/>
          <w:color w:val="000000"/>
          <w:sz w:val="24"/>
          <w:szCs w:val="24"/>
        </w:rPr>
        <w:t>采购一批化验室器材，实行网上竞价，竞价模式为自由竞价，报价截止时间为202</w:t>
      </w:r>
      <w:r>
        <w:rPr>
          <w:rFonts w:ascii="仿宋" w:eastAsia="仿宋" w:cs="仿宋" w:hAnsi="仿宋"/>
          <w:color w:val="000000"/>
          <w:sz w:val="24"/>
          <w:szCs w:val="24"/>
        </w:rPr>
        <w:t>5</w:t>
      </w:r>
      <w:r>
        <w:rPr>
          <w:rFonts w:ascii="仿宋" w:eastAsia="仿宋" w:cs="仿宋" w:hAnsi="仿宋" w:hint="eastAsia"/>
          <w:color w:val="000000"/>
          <w:sz w:val="24"/>
          <w:szCs w:val="24"/>
        </w:rPr>
        <w:t>年</w:t>
      </w:r>
      <w:r>
        <w:rPr>
          <w:rFonts w:ascii="仿宋" w:eastAsia="仿宋" w:cs="仿宋" w:hAnsi="仿宋"/>
          <w:color w:val="000000"/>
          <w:sz w:val="24"/>
          <w:szCs w:val="24"/>
        </w:rPr>
        <w:t>10</w:t>
      </w:r>
      <w:r>
        <w:rPr>
          <w:rFonts w:ascii="仿宋" w:eastAsia="仿宋" w:cs="仿宋" w:hAnsi="仿宋" w:hint="eastAsia"/>
          <w:color w:val="000000"/>
          <w:sz w:val="24"/>
          <w:szCs w:val="24"/>
        </w:rPr>
        <w:t>月</w:t>
      </w:r>
      <w:r>
        <w:rPr>
          <w:rFonts w:ascii="仿宋" w:eastAsia="仿宋" w:cs="仿宋" w:hAnsi="仿宋"/>
          <w:color w:val="000000"/>
          <w:sz w:val="24"/>
          <w:szCs w:val="24"/>
        </w:rPr>
        <w:t>12</w:t>
      </w:r>
      <w:bookmarkStart w:id="0" w:name="_GoBack"/>
      <w:bookmarkEnd w:id="0"/>
      <w:r>
        <w:rPr>
          <w:rFonts w:ascii="仿宋" w:eastAsia="仿宋" w:cs="仿宋" w:hAnsi="仿宋" w:hint="eastAsia"/>
          <w:color w:val="000000"/>
          <w:sz w:val="24"/>
          <w:szCs w:val="24"/>
        </w:rPr>
        <w:t>日1</w:t>
      </w:r>
      <w:r>
        <w:rPr>
          <w:rFonts w:ascii="仿宋" w:eastAsia="仿宋" w:cs="仿宋" w:hAnsi="仿宋"/>
          <w:color w:val="000000"/>
          <w:sz w:val="24"/>
          <w:szCs w:val="24"/>
        </w:rPr>
        <w:t>6</w:t>
      </w:r>
      <w:r>
        <w:rPr>
          <w:rFonts w:ascii="仿宋" w:eastAsia="仿宋" w:cs="仿宋" w:hAnsi="仿宋" w:hint="eastAsia"/>
          <w:color w:val="000000"/>
          <w:sz w:val="24"/>
          <w:szCs w:val="24"/>
        </w:rPr>
        <w:t>时。</w:t>
      </w:r>
    </w:p>
    <w:p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1、采购物资描述：</w:t>
      </w:r>
      <w:r>
        <w:rPr>
          <w:rFonts w:ascii="仿宋" w:eastAsia="仿宋" w:cs="仿宋" w:hAnsi="仿宋" w:hint="eastAsia"/>
          <w:color w:val="000000"/>
          <w:sz w:val="24"/>
          <w:szCs w:val="24"/>
        </w:rPr>
        <w:t>（详细见附件）</w:t>
      </w:r>
    </w:p>
    <w:p>
      <w:pPr>
        <w:spacing w:beforeLines="50" w:before="156"/>
        <w:ind w:rightChars="-587" w:right="-1233"/>
        <w:rPr>
          <w:rFonts w:ascii="仿宋" w:eastAsia="仿宋" w:cs="仿宋" w:hAnsi="仿宋"/>
          <w:sz w:val="24"/>
          <w:szCs w:val="24"/>
          <w:u w:val="single"/>
        </w:rPr>
      </w:pPr>
      <w:r>
        <w:rPr>
          <w:rFonts w:ascii="仿宋" w:eastAsia="仿宋" w:cs="仿宋" w:hAnsi="仿宋" w:hint="eastAsia"/>
          <w:sz w:val="24"/>
          <w:szCs w:val="24"/>
        </w:rPr>
        <w:t>2、质量要求及技术条件：</w:t>
      </w:r>
      <w:r>
        <w:rPr>
          <w:rFonts w:ascii="仿宋" w:eastAsia="仿宋" w:cs="仿宋" w:hAnsi="仿宋" w:hint="eastAsia"/>
          <w:sz w:val="24"/>
          <w:szCs w:val="24"/>
          <w:u w:val="single"/>
        </w:rPr>
        <w:t>玻璃器具GB/T19001-2016/ISO9001:2015,分析试剂类</w:t>
      </w:r>
    </w:p>
    <w:p>
      <w:pPr>
        <w:spacing w:beforeLines="50" w:before="156"/>
        <w:ind w:rightChars="-587" w:right="-1233" w:firstLineChars="150" w:firstLine="360"/>
        <w:rPr>
          <w:rFonts w:ascii="仿宋" w:eastAsia="仿宋" w:cs="仿宋" w:hAnsi="仿宋"/>
          <w:sz w:val="24"/>
          <w:szCs w:val="24"/>
          <w:u w:val="single"/>
        </w:rPr>
      </w:pPr>
      <w:r>
        <w:rPr>
          <w:rFonts w:ascii="仿宋" w:eastAsia="仿宋" w:cs="仿宋" w:hAnsi="仿宋" w:hint="eastAsia"/>
          <w:sz w:val="24"/>
          <w:szCs w:val="24"/>
          <w:u w:val="single"/>
        </w:rPr>
        <w:t>GB/T16483</w:t>
      </w:r>
      <w:r>
        <w:rPr>
          <w:rFonts w:ascii="仿宋" w:eastAsia="仿宋" w:cs="仿宋" w:hAnsi="仿宋"/>
          <w:sz w:val="24"/>
          <w:szCs w:val="24"/>
          <w:u w:val="single"/>
        </w:rPr>
        <w:t>、</w:t>
      </w:r>
      <w:r>
        <w:rPr>
          <w:rFonts w:ascii="仿宋" w:eastAsia="仿宋" w:cs="仿宋" w:hAnsi="仿宋" w:hint="eastAsia"/>
          <w:sz w:val="24"/>
          <w:szCs w:val="24"/>
          <w:u w:val="single"/>
        </w:rPr>
        <w:t>GB/T16483、GB/T17519,一次性手套GB4806.11-2016，橡胶手套</w:t>
      </w:r>
    </w:p>
    <w:p>
      <w:pPr>
        <w:spacing w:beforeLines="50" w:before="156"/>
        <w:ind w:rightChars="-587" w:right="-1233" w:firstLineChars="150" w:firstLine="360"/>
        <w:rPr>
          <w:rFonts w:ascii="仿宋" w:eastAsia="仿宋" w:cs="仿宋" w:hAnsi="仿宋" w:hint="eastAsia"/>
          <w:sz w:val="24"/>
          <w:szCs w:val="24"/>
          <w:u w:val="single"/>
        </w:rPr>
      </w:pPr>
      <w:r>
        <w:rPr>
          <w:rFonts w:ascii="仿宋" w:eastAsia="仿宋" w:cs="仿宋" w:hAnsi="仿宋" w:hint="eastAsia"/>
          <w:sz w:val="24"/>
          <w:szCs w:val="24"/>
          <w:u w:val="single"/>
        </w:rPr>
        <w:t>GB31604.30-2016相关产品符合国家执行标准。</w:t>
      </w:r>
    </w:p>
    <w:p>
      <w:pPr>
        <w:widowControl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单价含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13%增值税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，含运费。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、随货提供资料：须提供发货清单、质保书、产品合格证等资料。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5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、交货地点：交货地点为需方仓库。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6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、交货时间：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以投标方注明最短的交货时间。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7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、运输方式及费用：供方负责运输运货到需方工厂，并承担运费，卸货由需方负责。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8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、结算方式及期限：货到经需方确认，并提供增值税专用发票后一个月内支付货款。以银行转账方式结算。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9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、违约责任：若因供方原因延期交货，供方应承担违约责任，每推迟一天扣供方总货款的万分之五作为违约金。如因需方原因造成的推迟，供货周期相应顺延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双方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协商解决。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0、解决合同纠纷的方式：双方协商解决，</w:t>
      </w:r>
      <w:r>
        <w:rPr>
          <w:rFonts w:ascii="仿宋" w:eastAsia="仿宋" w:hAnsi="仿宋" w:hint="eastAsia"/>
          <w:color w:val="000000"/>
          <w:sz w:val="24"/>
          <w:szCs w:val="24"/>
        </w:rPr>
        <w:t>协商不成可依法向合同签订所在地人民法院起诉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1、其他约定事项：货物在运输途中如有损坏由供方负全责。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2、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报价要求：网上报价并提供企业生产资格、资质证明文件复印件，加盖公章。此次招标设立最高限价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54000.00元，超过最高限价的投标作为废标处理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13、评标：</w:t>
      </w:r>
      <w:r>
        <w:rPr>
          <w:rFonts w:ascii="仿宋" w:eastAsia="仿宋" w:cs="仿宋" w:hint="eastAsia"/>
          <w:sz w:val="24"/>
          <w:szCs w:val="24"/>
        </w:rPr>
        <w:t>组建3人及以上单数的评标小组，根据</w:t>
      </w:r>
      <w:r>
        <w:rPr>
          <w:rFonts w:ascii="仿宋" w:eastAsia="仿宋" w:cs="仿宋"/>
          <w:sz w:val="24"/>
          <w:szCs w:val="24"/>
        </w:rPr>
        <w:t>最低价中标的方式</w:t>
      </w:r>
      <w:r>
        <w:rPr>
          <w:rFonts w:ascii="仿宋" w:eastAsia="仿宋" w:cs="仿宋" w:hint="eastAsia"/>
          <w:sz w:val="24"/>
          <w:szCs w:val="24"/>
        </w:rPr>
        <w:t>进行评标</w:t>
      </w:r>
      <w:r>
        <w:rPr>
          <w:rFonts w:hint="eastAsia"/>
          <w:sz w:val="24"/>
          <w:szCs w:val="24"/>
        </w:rPr>
        <w:t>。</w:t>
      </w:r>
    </w:p>
    <w:p>
      <w:pPr>
        <w:widowControl/>
        <w:shd w:val="clear" w:color="auto" w:fill="FFFFFF"/>
        <w:ind w:right="960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单位：浙江兰溪巨化氟化学有限公司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地址：浙江省兰溪市经济开发区宝龙路1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0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号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联系人：王 敏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联系电话：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19957921132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Calibri" w:eastAsia="仿宋" w:cs="Calibri" w:hAnsi="Calibri"/>
          <w:color w:val="000000"/>
          <w:kern w:val="0"/>
          <w:sz w:val="24"/>
          <w:szCs w:val="24"/>
        </w:rPr>
        <w:tab/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wordWrap w:val="0"/>
        <w:ind w:right="240" w:firstLine="480"/>
        <w:jc w:val="righ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浙江兰溪巨化氟化学有限公司 </w:t>
      </w:r>
    </w:p>
    <w:p>
      <w:pPr>
        <w:ind w:firstLineChars="2250" w:firstLine="54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025</w:t>
      </w:r>
      <w:r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>10</w:t>
      </w:r>
      <w:r>
        <w:rPr>
          <w:rFonts w:ascii="仿宋" w:eastAsia="仿宋" w:hAnsi="仿宋" w:hint="eastAsia"/>
          <w:sz w:val="24"/>
          <w:szCs w:val="24"/>
        </w:rPr>
        <w:t>月</w:t>
      </w:r>
      <w:r>
        <w:rPr>
          <w:rFonts w:ascii="仿宋" w:eastAsia="仿宋" w:hAnsi="仿宋"/>
          <w:sz w:val="24"/>
          <w:szCs w:val="24"/>
        </w:rPr>
        <w:t>09</w:t>
      </w:r>
      <w:r>
        <w:rPr>
          <w:rFonts w:ascii="仿宋" w:eastAsia="仿宋" w:hAnsi="仿宋" w:hint="eastAsia"/>
          <w:sz w:val="24"/>
          <w:szCs w:val="24"/>
        </w:rPr>
        <w:t>日</w:t>
      </w: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2640"/>
        <w:rPr>
          <w:rFonts w:ascii="仿宋" w:eastAsia="仿宋" w:hAnsi="仿宋"/>
          <w:sz w:val="24"/>
          <w:szCs w:val="24"/>
        </w:rPr>
      </w:pPr>
    </w:p>
    <w:p>
      <w:pPr>
        <w:ind w:firstLineChars="1100" w:firstLine="308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附件（物资价格清单）</w:t>
      </w:r>
    </w:p>
    <w:tbl>
      <w:tblPr>
        <w:jc w:val="left"/>
        <w:tblInd w:w="-10" w:type="dxa"/>
        <w:tblW w:w="8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965"/>
        <w:gridCol w:w="720"/>
        <w:gridCol w:w="2535"/>
        <w:gridCol w:w="960"/>
        <w:gridCol w:w="735"/>
        <w:gridCol w:w="930"/>
      </w:tblGrid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规格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eastAsia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eastAsia="Tahoma" w:cs="Tahoma" w:hAnsi="Tahoma"/>
                <w:color w:val="000000"/>
                <w:kern w:val="0"/>
                <w:sz w:val="18"/>
                <w:szCs w:val="18"/>
              </w:rPr>
              <w:t>单价</w:t>
            </w: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白容量瓶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白容量瓶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级，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量筒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5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EN15F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丁腈橡胶抗化学手套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雷克兰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66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丙三醇（甘油）   56-81-5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G810575-500ml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      99%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macklin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6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硫化钠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九水合物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1313-84-4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AR,≥98.0% S817428-500g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mackin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氨水（氢氧化铵）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剪刀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中号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0603  170mm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得力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碘化钾    7681-11-0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硫代硫酸钠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·5H2O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棕滴瓶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125mL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ind w:firstLineChars="100" w:firstLine="180"/>
              <w:jc w:val="both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低型烧杯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    8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氯化铵  12125-02-9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铁架台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20×15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麾村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美佳臣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不锈钢针头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5#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5×20,10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埃斯埃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温湿度计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TH603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美德时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硫酸锰,一水合物  10034-96-5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AR,99% M813649-500g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macklin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滴定管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夹式微量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5ml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，四氟芯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博美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滴定管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夹式微量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棕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5ml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，四氟芯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博美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兰线皮头滴定管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具塞滴定管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棕色，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级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具塞滴定管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棕色，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级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环标刻度吸管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环标刻度吸管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环标刻度吸管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环标刻度吸管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级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0.2ml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齿轮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溶解氧瓶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透明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 250ml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2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一次性无粉乳胶手套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盒 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码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TLFC44100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爱马斯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5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硝酸（易制爆）   7697-37-2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（沪试）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65.0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～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68.0% 10014518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国药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变色硅胶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CP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硫酸铜．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5H2O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双连球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金新兴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36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标准气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氦气中空气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15%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8L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不含瓶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悦通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一次性进样器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1ml  200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广泛试纸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PH1-14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，新星，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本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新星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硫酸汞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 7783-35-9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250g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定性滤纸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12.5cm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快速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新星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一次性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PE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爱意家品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6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硅胶管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6×9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32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可见分光光度计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722N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仪电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乙酸铅试纸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100s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SSS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二氟乙酸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G03-77566 1g/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 xml:space="preserve">瓶  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98.6%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坛墨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36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甲醇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67-56-1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HPLC, 4L,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美国天地（分）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美国天地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91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点火器火花塞组件 19231-60680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Agilent 6850/6890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Agilent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3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气相色谱柱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113-4332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GS-GasPro 30m*0.32mm 7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英寸柱架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Agilent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617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气相色谱柱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   113-4362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GS-GasPro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气相色谱柱，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60 m, 0.32 mm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7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英寸柱架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Agilent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76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低型烧杯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100ML  12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67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低型烧杯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1000ml   6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比重计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1.4-1.5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定性滤纸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 xml:space="preserve">12.5cm 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慢速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新星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次氯酸钠溶液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25L/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蓝天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量筒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医用乳胶手套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M码，100只/盒 LM901LY-M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塞莫诗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医用乳胶手套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L码，100只/盒 LM901LY-L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塞莫诗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白容量瓶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级，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白容量瓶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级，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葵花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铬酸钾   7789-00-6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硫酸铜．5H2O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蓝盖瓶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250ml   10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蜀牛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微量氧测定仪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2172型，三通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蜀牛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聚四氟乙烯管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6*8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气体取样袋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1L,双金属嘴，铝塑复合膜MBT62-1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大连海得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大理石滴定台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美佳臣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标准气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定制 8L/瓶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悦通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氢氧化钠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试管刷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大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试管刷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试管刷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中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分子筛5A，钙A型 69912-79-4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球状1Kg  φ3-5mm  20027861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国药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纯铜片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卷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厚度*宽度*长度0.2mm*30mm*10米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宝色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标准气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8L 不含瓶0.030%（R22 ）3.01%（R23）余气为氮气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悦通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标准气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50ppm CO2，余气为氮气，8L不含瓶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悦通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白滴瓶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华鸥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白滴瓶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华鸥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PH缓冲剂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 4 250ml/瓶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雷磁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PH缓冲剂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 6.86  250ml/瓶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雷磁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PH缓冲剂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 9.18 250ml/瓶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雷磁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成套PH缓冲剂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PH(4.7.9 ) / 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虹北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硼酸 10043-35-3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溴百里香酚蓝     76-59-5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76-59-5，Ind 25g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亚甲基蓝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Ind 25g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氨氮蒸馏装置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天长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搪瓷方盘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30×40cm×3cm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弹簧止水夹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美佳臣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一次性无粉乳胶手套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100只/盒  S码 TLFC42100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爱马斯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一次性无粉乳胶手套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100只/盒 L号 TLFC46100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爱马斯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COD加热管架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12孔  32*23.5*15cm不锈钢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eastAsia="宋体" w:cs="Arial" w:hAnsi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Arial" w:cs="Arial" w:hAnsi="Arial" w:hint="eastAsia"/>
                <w:color w:val="000000"/>
                <w:kern w:val="0"/>
                <w:sz w:val="18"/>
                <w:szCs w:val="18"/>
                <w:lang w:val="en-US" w:eastAsia="zh-CN"/>
              </w:rPr>
              <w:t>天博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滴定管刷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硫酸银    10294-26-5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AR100g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乙酸铵   631-61-8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塑料洗瓶(盖嘴一体)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250mL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慈溪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硝酸铅（易制爆） 10099-74-8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AR 500g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西陇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防爆沸珠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直径7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mm  1000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颗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防爆沸珠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直径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6mm  2000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颗</w:t>
            </w: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 w:hint="eastAsia"/>
                <w:color w:val="000000"/>
                <w:sz w:val="18"/>
                <w:szCs w:val="18"/>
                <w:lang w:val="en-US" w:eastAsia="zh-CN"/>
              </w:rPr>
              <w:t>康贸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金属取样软管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SS-4MBHT-12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世伟洛克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不锈钢接头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SS-6M0-1-8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世伟洛克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不锈钢接头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SS-QC4-B-6M0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世伟洛克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试剂瓶（黄小口）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华鸥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18"/>
                <w:szCs w:val="18"/>
              </w:rPr>
              <w:t>试剂瓶（小口）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华鸥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 w:hAnsi="Arial" w:hint="eastAsia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定性滤纸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60*60cm 中，100张/包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新星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输血胶管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6×9  10米/包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0"/>
        </w:trPr>
        <w:tc>
          <w:tcPr>
            <w:tcW w:w="7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cs="Arial" w:hAnsi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320" w:lineRule="exact"/>
        <w:rPr>
          <w:rFonts w:hAnsi="华文中宋"/>
          <w:szCs w:val="21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563C1"/>
      <w:u w:val="single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584</TotalTime>
  <Application>Yozo_Office27021597764231179</Application>
  <Pages>5</Pages>
  <Words>0</Words>
  <Characters>3114</Characters>
  <Lines>0</Lines>
  <Paragraphs>36</Paragraphs>
  <CharactersWithSpaces>4153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王敏</dc:creator>
  <cp:lastModifiedBy>wangmin</cp:lastModifiedBy>
  <cp:revision>46</cp:revision>
  <cp:lastPrinted>2023-11-01T02:20:00Z</cp:lastPrinted>
  <dcterms:created xsi:type="dcterms:W3CDTF">2023-03-30T02:27:00Z</dcterms:created>
  <dcterms:modified xsi:type="dcterms:W3CDTF">2025-10-09T03:22:09Z</dcterms:modified>
</cp:coreProperties>
</file>