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7865F" w14:textId="77777777" w:rsidR="00CE776C" w:rsidRDefault="00000000">
      <w:pPr>
        <w:pStyle w:val="1"/>
        <w:keepNext/>
        <w:keepLines/>
        <w:snapToGrid w:val="0"/>
        <w:spacing w:before="163"/>
        <w:jc w:val="center"/>
        <w:rPr>
          <w:sz w:val="36"/>
        </w:rPr>
      </w:pPr>
      <w:r>
        <w:rPr>
          <w:rFonts w:hint="eastAsia"/>
          <w:sz w:val="36"/>
        </w:rPr>
        <w:t>甘肃巨化新材料有限公司</w:t>
      </w:r>
    </w:p>
    <w:p w14:paraId="4CBF9C0C" w14:textId="77777777" w:rsidR="00CE776C" w:rsidRDefault="00000000">
      <w:pPr>
        <w:pStyle w:val="1"/>
        <w:keepNext/>
        <w:keepLines/>
        <w:snapToGrid w:val="0"/>
        <w:spacing w:before="163"/>
        <w:jc w:val="center"/>
        <w:rPr>
          <w:sz w:val="36"/>
        </w:rPr>
      </w:pPr>
      <w:bookmarkStart w:id="0" w:name="_Hlk209628859"/>
      <w:r>
        <w:rPr>
          <w:rFonts w:hint="eastAsia"/>
          <w:sz w:val="36"/>
        </w:rPr>
        <w:t>20kt/a</w:t>
      </w:r>
      <w:r>
        <w:rPr>
          <w:rFonts w:hint="eastAsia"/>
          <w:sz w:val="36"/>
        </w:rPr>
        <w:t>四氟丙烯</w:t>
      </w:r>
      <w:bookmarkEnd w:id="0"/>
      <w:r>
        <w:rPr>
          <w:rFonts w:hint="eastAsia"/>
          <w:sz w:val="36"/>
        </w:rPr>
        <w:t>项目</w:t>
      </w:r>
    </w:p>
    <w:p w14:paraId="06A08ED9" w14:textId="77777777" w:rsidR="00CE776C" w:rsidRDefault="00000000">
      <w:pPr>
        <w:pStyle w:val="1"/>
        <w:keepNext/>
        <w:keepLines/>
        <w:snapToGrid w:val="0"/>
        <w:spacing w:before="163"/>
        <w:jc w:val="center"/>
        <w:rPr>
          <w:sz w:val="36"/>
        </w:rPr>
      </w:pPr>
      <w:proofErr w:type="gramStart"/>
      <w:r>
        <w:rPr>
          <w:rFonts w:hint="eastAsia"/>
          <w:sz w:val="36"/>
        </w:rPr>
        <w:t>衬</w:t>
      </w:r>
      <w:proofErr w:type="gramEnd"/>
      <w:r>
        <w:rPr>
          <w:rFonts w:hint="eastAsia"/>
          <w:sz w:val="36"/>
        </w:rPr>
        <w:t>LLDPE</w:t>
      </w:r>
      <w:r>
        <w:rPr>
          <w:rFonts w:hint="eastAsia"/>
          <w:sz w:val="36"/>
        </w:rPr>
        <w:t>设备</w:t>
      </w:r>
      <w:r>
        <w:rPr>
          <w:sz w:val="36"/>
        </w:rPr>
        <w:t>选型、制造技术要求</w:t>
      </w:r>
    </w:p>
    <w:p w14:paraId="11CA0878" w14:textId="77777777" w:rsidR="00CE776C" w:rsidRDefault="00000000">
      <w:pPr>
        <w:pStyle w:val="1"/>
        <w:numPr>
          <w:ilvl w:val="0"/>
          <w:numId w:val="1"/>
        </w:numPr>
        <w:spacing w:before="163"/>
      </w:pPr>
      <w:bookmarkStart w:id="1" w:name="_Toc191211737"/>
      <w:bookmarkStart w:id="2" w:name="_Toc73021149"/>
      <w:r>
        <w:t>总则</w:t>
      </w:r>
      <w:bookmarkEnd w:id="1"/>
      <w:bookmarkEnd w:id="2"/>
    </w:p>
    <w:p w14:paraId="0EB390B4" w14:textId="77777777" w:rsidR="00CE776C" w:rsidRDefault="00000000">
      <w:pPr>
        <w:pStyle w:val="2"/>
        <w:spacing w:before="163"/>
      </w:pPr>
      <w:r>
        <w:t>项目概述</w:t>
      </w:r>
    </w:p>
    <w:p w14:paraId="19C30A35" w14:textId="77777777" w:rsidR="00CE776C" w:rsidRDefault="00000000">
      <w:pPr>
        <w:pStyle w:val="3"/>
      </w:pPr>
      <w:r>
        <w:t>项目业主</w:t>
      </w:r>
    </w:p>
    <w:p w14:paraId="6A6B4B4C" w14:textId="77777777" w:rsidR="00CE776C" w:rsidRDefault="00000000">
      <w:pPr>
        <w:ind w:firstLine="480"/>
      </w:pPr>
      <w:r>
        <w:rPr>
          <w:rFonts w:hint="eastAsia"/>
        </w:rPr>
        <w:t>甘肃巨化新材料</w:t>
      </w:r>
      <w:r>
        <w:t>有限公司</w:t>
      </w:r>
    </w:p>
    <w:p w14:paraId="31349DB8" w14:textId="77777777" w:rsidR="00CE776C" w:rsidRDefault="00000000">
      <w:pPr>
        <w:pStyle w:val="3"/>
      </w:pPr>
      <w:r>
        <w:t>项目名称</w:t>
      </w:r>
    </w:p>
    <w:p w14:paraId="4B2AC35B" w14:textId="77777777" w:rsidR="00CE776C" w:rsidRDefault="00000000">
      <w:pPr>
        <w:keepNext/>
        <w:keepLines/>
        <w:adjustRightInd w:val="0"/>
        <w:ind w:firstLine="480"/>
        <w:jc w:val="left"/>
        <w:textAlignment w:val="baseline"/>
        <w:outlineLvl w:val="2"/>
      </w:pPr>
      <w:r>
        <w:rPr>
          <w:rFonts w:hint="eastAsia"/>
        </w:rPr>
        <w:t>甘肃巨化新材料有限公司</w:t>
      </w:r>
      <w:r>
        <w:rPr>
          <w:rFonts w:hint="eastAsia"/>
        </w:rPr>
        <w:t>20kt/a</w:t>
      </w:r>
      <w:r>
        <w:rPr>
          <w:rFonts w:hint="eastAsia"/>
        </w:rPr>
        <w:t>四氟丙烯项目</w:t>
      </w:r>
    </w:p>
    <w:p w14:paraId="12D7D1A0" w14:textId="77777777" w:rsidR="00CE776C" w:rsidRDefault="00000000">
      <w:pPr>
        <w:pStyle w:val="3"/>
      </w:pPr>
      <w:r>
        <w:t>建设地点</w:t>
      </w:r>
    </w:p>
    <w:p w14:paraId="7C919BDF" w14:textId="77777777" w:rsidR="00CE776C" w:rsidRDefault="00000000">
      <w:pPr>
        <w:spacing w:line="300" w:lineRule="auto"/>
        <w:ind w:firstLine="480"/>
      </w:pPr>
      <w:r>
        <w:rPr>
          <w:rFonts w:hint="eastAsia"/>
        </w:rPr>
        <w:t>甘肃省玉门市经济开发区老市区化工园区</w:t>
      </w:r>
    </w:p>
    <w:p w14:paraId="7915B56A" w14:textId="77777777" w:rsidR="00CE776C" w:rsidRDefault="00000000">
      <w:pPr>
        <w:pStyle w:val="2"/>
        <w:spacing w:before="163"/>
      </w:pPr>
      <w:r>
        <w:t>气象条件</w:t>
      </w:r>
    </w:p>
    <w:tbl>
      <w:tblPr>
        <w:tblStyle w:val="afb"/>
        <w:tblW w:w="4352" w:type="pct"/>
        <w:tblLook w:val="04A0" w:firstRow="1" w:lastRow="0" w:firstColumn="1" w:lastColumn="0" w:noHBand="0" w:noVBand="1"/>
      </w:tblPr>
      <w:tblGrid>
        <w:gridCol w:w="871"/>
        <w:gridCol w:w="3797"/>
        <w:gridCol w:w="1675"/>
        <w:gridCol w:w="1159"/>
        <w:gridCol w:w="632"/>
      </w:tblGrid>
      <w:tr w:rsidR="00CE776C" w14:paraId="19C4F7C2" w14:textId="77777777">
        <w:trPr>
          <w:trHeight w:val="425"/>
        </w:trPr>
        <w:tc>
          <w:tcPr>
            <w:tcW w:w="0" w:type="auto"/>
          </w:tcPr>
          <w:p w14:paraId="6AC39439" w14:textId="77777777" w:rsidR="00CE776C" w:rsidRDefault="00000000">
            <w:pPr>
              <w:spacing w:line="240" w:lineRule="auto"/>
              <w:ind w:firstLineChars="0" w:firstLine="0"/>
              <w:jc w:val="center"/>
              <w:rPr>
                <w:b/>
                <w:sz w:val="21"/>
                <w:szCs w:val="21"/>
              </w:rPr>
            </w:pPr>
            <w:r>
              <w:rPr>
                <w:b/>
                <w:sz w:val="21"/>
                <w:szCs w:val="21"/>
              </w:rPr>
              <w:t>序号</w:t>
            </w:r>
          </w:p>
        </w:tc>
        <w:tc>
          <w:tcPr>
            <w:tcW w:w="0" w:type="auto"/>
          </w:tcPr>
          <w:p w14:paraId="6C1A47CA" w14:textId="77777777" w:rsidR="00CE776C" w:rsidRDefault="00000000">
            <w:pPr>
              <w:spacing w:line="240" w:lineRule="auto"/>
              <w:ind w:firstLineChars="0" w:firstLine="0"/>
              <w:jc w:val="center"/>
              <w:rPr>
                <w:b/>
                <w:sz w:val="21"/>
                <w:szCs w:val="21"/>
              </w:rPr>
            </w:pPr>
            <w:r>
              <w:rPr>
                <w:b/>
                <w:sz w:val="21"/>
                <w:szCs w:val="21"/>
              </w:rPr>
              <w:t>项目</w:t>
            </w:r>
          </w:p>
        </w:tc>
        <w:tc>
          <w:tcPr>
            <w:tcW w:w="0" w:type="auto"/>
          </w:tcPr>
          <w:p w14:paraId="4740FE9A" w14:textId="77777777" w:rsidR="00CE776C" w:rsidRDefault="00000000">
            <w:pPr>
              <w:spacing w:line="240" w:lineRule="auto"/>
              <w:ind w:firstLineChars="0" w:firstLine="0"/>
              <w:jc w:val="center"/>
              <w:rPr>
                <w:b/>
                <w:sz w:val="21"/>
                <w:szCs w:val="21"/>
              </w:rPr>
            </w:pPr>
            <w:r>
              <w:rPr>
                <w:b/>
                <w:sz w:val="21"/>
                <w:szCs w:val="21"/>
              </w:rPr>
              <w:t>数据</w:t>
            </w:r>
          </w:p>
        </w:tc>
        <w:tc>
          <w:tcPr>
            <w:tcW w:w="0" w:type="auto"/>
          </w:tcPr>
          <w:p w14:paraId="23743B47" w14:textId="77777777" w:rsidR="00CE776C" w:rsidRDefault="00000000">
            <w:pPr>
              <w:spacing w:line="240" w:lineRule="auto"/>
              <w:ind w:firstLineChars="0" w:firstLine="0"/>
              <w:jc w:val="center"/>
              <w:rPr>
                <w:b/>
                <w:sz w:val="21"/>
                <w:szCs w:val="21"/>
              </w:rPr>
            </w:pPr>
            <w:r>
              <w:rPr>
                <w:b/>
                <w:sz w:val="21"/>
                <w:szCs w:val="21"/>
              </w:rPr>
              <w:t>单位</w:t>
            </w:r>
          </w:p>
        </w:tc>
        <w:tc>
          <w:tcPr>
            <w:tcW w:w="0" w:type="auto"/>
          </w:tcPr>
          <w:p w14:paraId="3D12EAC2" w14:textId="77777777" w:rsidR="00CE776C" w:rsidRDefault="00000000">
            <w:pPr>
              <w:spacing w:line="240" w:lineRule="auto"/>
              <w:ind w:firstLineChars="0" w:firstLine="0"/>
              <w:jc w:val="center"/>
              <w:rPr>
                <w:b/>
                <w:sz w:val="21"/>
                <w:szCs w:val="21"/>
              </w:rPr>
            </w:pPr>
            <w:r>
              <w:rPr>
                <w:b/>
                <w:sz w:val="21"/>
                <w:szCs w:val="21"/>
              </w:rPr>
              <w:t>备注</w:t>
            </w:r>
          </w:p>
        </w:tc>
      </w:tr>
      <w:tr w:rsidR="00CE776C" w14:paraId="21FBB19F" w14:textId="77777777">
        <w:trPr>
          <w:trHeight w:val="425"/>
        </w:trPr>
        <w:tc>
          <w:tcPr>
            <w:tcW w:w="0" w:type="auto"/>
          </w:tcPr>
          <w:p w14:paraId="34619ACE" w14:textId="77777777" w:rsidR="00CE776C" w:rsidRDefault="00000000">
            <w:pPr>
              <w:spacing w:line="240" w:lineRule="auto"/>
              <w:ind w:firstLineChars="0" w:firstLine="0"/>
              <w:jc w:val="center"/>
              <w:rPr>
                <w:sz w:val="21"/>
                <w:szCs w:val="21"/>
              </w:rPr>
            </w:pPr>
            <w:r>
              <w:rPr>
                <w:rFonts w:hint="eastAsia"/>
                <w:sz w:val="21"/>
                <w:szCs w:val="21"/>
              </w:rPr>
              <w:t>1</w:t>
            </w:r>
          </w:p>
        </w:tc>
        <w:tc>
          <w:tcPr>
            <w:tcW w:w="0" w:type="auto"/>
          </w:tcPr>
          <w:p w14:paraId="1F7C95B3" w14:textId="77777777" w:rsidR="00CE776C" w:rsidRDefault="00000000">
            <w:pPr>
              <w:spacing w:line="240" w:lineRule="auto"/>
              <w:ind w:firstLineChars="0" w:firstLine="0"/>
              <w:jc w:val="left"/>
              <w:rPr>
                <w:sz w:val="21"/>
                <w:szCs w:val="21"/>
              </w:rPr>
            </w:pPr>
            <w:r>
              <w:rPr>
                <w:sz w:val="21"/>
                <w:szCs w:val="21"/>
              </w:rPr>
              <w:t>海拔</w:t>
            </w:r>
          </w:p>
        </w:tc>
        <w:tc>
          <w:tcPr>
            <w:tcW w:w="0" w:type="auto"/>
          </w:tcPr>
          <w:p w14:paraId="0987A4BC" w14:textId="77777777" w:rsidR="00CE776C" w:rsidRDefault="00000000">
            <w:pPr>
              <w:spacing w:line="240" w:lineRule="auto"/>
              <w:ind w:firstLineChars="0" w:firstLine="0"/>
              <w:jc w:val="center"/>
              <w:rPr>
                <w:sz w:val="21"/>
                <w:szCs w:val="21"/>
              </w:rPr>
            </w:pPr>
            <w:r>
              <w:rPr>
                <w:rFonts w:hint="eastAsia"/>
                <w:sz w:val="21"/>
                <w:szCs w:val="21"/>
              </w:rPr>
              <w:t>2300</w:t>
            </w:r>
          </w:p>
        </w:tc>
        <w:tc>
          <w:tcPr>
            <w:tcW w:w="0" w:type="auto"/>
          </w:tcPr>
          <w:p w14:paraId="33C77652" w14:textId="77777777" w:rsidR="00CE776C" w:rsidRDefault="00000000">
            <w:pPr>
              <w:spacing w:line="240" w:lineRule="auto"/>
              <w:ind w:firstLineChars="0" w:firstLine="0"/>
              <w:jc w:val="center"/>
              <w:rPr>
                <w:sz w:val="21"/>
                <w:szCs w:val="21"/>
              </w:rPr>
            </w:pPr>
            <w:r>
              <w:rPr>
                <w:sz w:val="21"/>
                <w:szCs w:val="21"/>
              </w:rPr>
              <w:t>m</w:t>
            </w:r>
          </w:p>
        </w:tc>
        <w:tc>
          <w:tcPr>
            <w:tcW w:w="0" w:type="auto"/>
          </w:tcPr>
          <w:p w14:paraId="06130035" w14:textId="77777777" w:rsidR="00CE776C" w:rsidRDefault="00CE776C">
            <w:pPr>
              <w:spacing w:line="240" w:lineRule="auto"/>
              <w:ind w:firstLineChars="0" w:firstLine="0"/>
              <w:jc w:val="center"/>
              <w:rPr>
                <w:sz w:val="21"/>
                <w:szCs w:val="21"/>
              </w:rPr>
            </w:pPr>
          </w:p>
        </w:tc>
      </w:tr>
      <w:tr w:rsidR="00CE776C" w14:paraId="3E562913" w14:textId="77777777">
        <w:trPr>
          <w:trHeight w:val="425"/>
        </w:trPr>
        <w:tc>
          <w:tcPr>
            <w:tcW w:w="0" w:type="auto"/>
          </w:tcPr>
          <w:p w14:paraId="4FD9D55C" w14:textId="77777777" w:rsidR="00CE776C" w:rsidRDefault="00000000">
            <w:pPr>
              <w:spacing w:line="240" w:lineRule="auto"/>
              <w:ind w:firstLineChars="0" w:firstLine="0"/>
              <w:jc w:val="center"/>
              <w:rPr>
                <w:sz w:val="21"/>
                <w:szCs w:val="21"/>
              </w:rPr>
            </w:pPr>
            <w:r>
              <w:rPr>
                <w:rFonts w:hint="eastAsia"/>
                <w:sz w:val="21"/>
                <w:szCs w:val="21"/>
              </w:rPr>
              <w:t>2</w:t>
            </w:r>
          </w:p>
        </w:tc>
        <w:tc>
          <w:tcPr>
            <w:tcW w:w="0" w:type="auto"/>
          </w:tcPr>
          <w:p w14:paraId="72DB17E4" w14:textId="77777777" w:rsidR="00CE776C" w:rsidRDefault="00000000">
            <w:pPr>
              <w:spacing w:line="240" w:lineRule="auto"/>
              <w:ind w:firstLineChars="0" w:firstLine="0"/>
              <w:jc w:val="left"/>
              <w:rPr>
                <w:sz w:val="21"/>
                <w:szCs w:val="21"/>
              </w:rPr>
            </w:pPr>
            <w:r>
              <w:rPr>
                <w:sz w:val="21"/>
                <w:szCs w:val="21"/>
              </w:rPr>
              <w:t>气温</w:t>
            </w:r>
          </w:p>
        </w:tc>
        <w:tc>
          <w:tcPr>
            <w:tcW w:w="0" w:type="auto"/>
          </w:tcPr>
          <w:p w14:paraId="5A306E21" w14:textId="77777777" w:rsidR="00CE776C" w:rsidRDefault="00CE776C">
            <w:pPr>
              <w:spacing w:line="240" w:lineRule="auto"/>
              <w:ind w:firstLineChars="0" w:firstLine="0"/>
              <w:jc w:val="center"/>
              <w:rPr>
                <w:sz w:val="21"/>
                <w:szCs w:val="21"/>
              </w:rPr>
            </w:pPr>
          </w:p>
        </w:tc>
        <w:tc>
          <w:tcPr>
            <w:tcW w:w="0" w:type="auto"/>
          </w:tcPr>
          <w:p w14:paraId="0EFDBBD6" w14:textId="77777777" w:rsidR="00CE776C" w:rsidRDefault="00000000">
            <w:pPr>
              <w:spacing w:line="240" w:lineRule="auto"/>
              <w:ind w:firstLineChars="0" w:firstLine="0"/>
              <w:jc w:val="center"/>
              <w:rPr>
                <w:sz w:val="21"/>
                <w:szCs w:val="21"/>
              </w:rPr>
            </w:pPr>
            <w:r>
              <w:rPr>
                <w:sz w:val="21"/>
                <w:szCs w:val="21"/>
              </w:rPr>
              <w:t>℃</w:t>
            </w:r>
          </w:p>
        </w:tc>
        <w:tc>
          <w:tcPr>
            <w:tcW w:w="0" w:type="auto"/>
          </w:tcPr>
          <w:p w14:paraId="371BBE09" w14:textId="77777777" w:rsidR="00CE776C" w:rsidRDefault="00CE776C">
            <w:pPr>
              <w:spacing w:line="240" w:lineRule="auto"/>
              <w:ind w:firstLineChars="0" w:firstLine="0"/>
              <w:jc w:val="center"/>
              <w:rPr>
                <w:sz w:val="21"/>
                <w:szCs w:val="21"/>
              </w:rPr>
            </w:pPr>
          </w:p>
        </w:tc>
      </w:tr>
      <w:tr w:rsidR="00CE776C" w14:paraId="68D8BAED" w14:textId="77777777">
        <w:trPr>
          <w:trHeight w:val="425"/>
        </w:trPr>
        <w:tc>
          <w:tcPr>
            <w:tcW w:w="0" w:type="auto"/>
          </w:tcPr>
          <w:p w14:paraId="0A729486" w14:textId="77777777" w:rsidR="00CE776C" w:rsidRDefault="00000000">
            <w:pPr>
              <w:spacing w:line="240" w:lineRule="auto"/>
              <w:ind w:firstLineChars="0" w:firstLine="0"/>
              <w:jc w:val="center"/>
              <w:rPr>
                <w:sz w:val="21"/>
                <w:szCs w:val="21"/>
              </w:rPr>
            </w:pPr>
            <w:r>
              <w:rPr>
                <w:sz w:val="21"/>
                <w:szCs w:val="21"/>
              </w:rPr>
              <w:t>2.1</w:t>
            </w:r>
          </w:p>
        </w:tc>
        <w:tc>
          <w:tcPr>
            <w:tcW w:w="0" w:type="auto"/>
          </w:tcPr>
          <w:p w14:paraId="68B88B41" w14:textId="77777777" w:rsidR="00CE776C" w:rsidRDefault="00000000">
            <w:pPr>
              <w:pStyle w:val="06-"/>
              <w:adjustRightInd w:val="0"/>
              <w:snapToGrid w:val="0"/>
              <w:spacing w:after="0" w:line="240" w:lineRule="auto"/>
              <w:ind w:firstLineChars="150" w:firstLine="315"/>
              <w:jc w:val="left"/>
              <w:rPr>
                <w:rFonts w:ascii="Arial" w:hAnsi="Arial"/>
                <w:szCs w:val="21"/>
                <w:lang w:val="en-US"/>
              </w:rPr>
            </w:pPr>
            <w:r>
              <w:rPr>
                <w:rFonts w:ascii="Arial" w:hAnsi="Arial" w:hint="eastAsia"/>
                <w:szCs w:val="21"/>
                <w:lang w:val="en-US"/>
              </w:rPr>
              <w:t>年平均温度</w:t>
            </w:r>
          </w:p>
        </w:tc>
        <w:tc>
          <w:tcPr>
            <w:tcW w:w="0" w:type="auto"/>
          </w:tcPr>
          <w:p w14:paraId="0AC32DC2" w14:textId="77777777" w:rsidR="00CE776C" w:rsidRDefault="00000000">
            <w:pPr>
              <w:spacing w:line="240" w:lineRule="auto"/>
              <w:ind w:firstLineChars="0" w:firstLine="0"/>
              <w:jc w:val="center"/>
              <w:rPr>
                <w:sz w:val="21"/>
                <w:szCs w:val="21"/>
              </w:rPr>
            </w:pPr>
            <w:r>
              <w:rPr>
                <w:rFonts w:hint="eastAsia"/>
                <w:sz w:val="21"/>
                <w:szCs w:val="21"/>
              </w:rPr>
              <w:t>5.0</w:t>
            </w:r>
          </w:p>
        </w:tc>
        <w:tc>
          <w:tcPr>
            <w:tcW w:w="0" w:type="auto"/>
          </w:tcPr>
          <w:p w14:paraId="7CBF2997"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4CAB75F3" w14:textId="77777777" w:rsidR="00CE776C" w:rsidRDefault="00CE776C">
            <w:pPr>
              <w:spacing w:line="240" w:lineRule="auto"/>
              <w:ind w:firstLineChars="0" w:firstLine="0"/>
              <w:jc w:val="center"/>
              <w:rPr>
                <w:sz w:val="21"/>
                <w:szCs w:val="21"/>
              </w:rPr>
            </w:pPr>
          </w:p>
        </w:tc>
      </w:tr>
      <w:tr w:rsidR="00CE776C" w14:paraId="76B69351" w14:textId="77777777">
        <w:trPr>
          <w:trHeight w:val="425"/>
        </w:trPr>
        <w:tc>
          <w:tcPr>
            <w:tcW w:w="0" w:type="auto"/>
          </w:tcPr>
          <w:p w14:paraId="5D87F328" w14:textId="77777777" w:rsidR="00CE776C" w:rsidRDefault="00000000">
            <w:pPr>
              <w:spacing w:line="240" w:lineRule="auto"/>
              <w:ind w:firstLineChars="0" w:firstLine="0"/>
              <w:jc w:val="center"/>
              <w:rPr>
                <w:sz w:val="21"/>
                <w:szCs w:val="21"/>
              </w:rPr>
            </w:pPr>
            <w:r>
              <w:rPr>
                <w:sz w:val="21"/>
                <w:szCs w:val="21"/>
              </w:rPr>
              <w:t>2.2</w:t>
            </w:r>
          </w:p>
        </w:tc>
        <w:tc>
          <w:tcPr>
            <w:tcW w:w="0" w:type="auto"/>
          </w:tcPr>
          <w:p w14:paraId="4388364C"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年极端最高温度（累年</w:t>
            </w:r>
            <w:r>
              <w:rPr>
                <w:rFonts w:ascii="Arial" w:hAnsi="Arial" w:hint="eastAsia"/>
                <w:szCs w:val="21"/>
                <w:lang w:val="en-US"/>
              </w:rPr>
              <w:t>20</w:t>
            </w:r>
            <w:r>
              <w:rPr>
                <w:rFonts w:ascii="Arial" w:hAnsi="Arial" w:hint="eastAsia"/>
                <w:szCs w:val="21"/>
                <w:lang w:val="en-US"/>
              </w:rPr>
              <w:t>年）（</w:t>
            </w:r>
            <w:r>
              <w:rPr>
                <w:rFonts w:ascii="Arial" w:hAnsi="Arial" w:hint="eastAsia"/>
                <w:szCs w:val="21"/>
                <w:lang w:val="en-US"/>
              </w:rPr>
              <w:t>7</w:t>
            </w:r>
            <w:r>
              <w:rPr>
                <w:rFonts w:ascii="Arial" w:hAnsi="Arial" w:hint="eastAsia"/>
                <w:szCs w:val="21"/>
                <w:lang w:val="en-US"/>
              </w:rPr>
              <w:t>月）</w:t>
            </w:r>
          </w:p>
        </w:tc>
        <w:tc>
          <w:tcPr>
            <w:tcW w:w="0" w:type="auto"/>
          </w:tcPr>
          <w:p w14:paraId="5B97E99C" w14:textId="77777777" w:rsidR="00CE776C" w:rsidRDefault="00000000">
            <w:pPr>
              <w:spacing w:line="240" w:lineRule="auto"/>
              <w:ind w:firstLineChars="0" w:firstLine="0"/>
              <w:jc w:val="center"/>
              <w:rPr>
                <w:sz w:val="21"/>
                <w:szCs w:val="21"/>
              </w:rPr>
            </w:pPr>
            <w:r>
              <w:rPr>
                <w:rFonts w:hint="eastAsia"/>
                <w:sz w:val="21"/>
                <w:szCs w:val="21"/>
              </w:rPr>
              <w:t>38</w:t>
            </w:r>
          </w:p>
        </w:tc>
        <w:tc>
          <w:tcPr>
            <w:tcW w:w="0" w:type="auto"/>
          </w:tcPr>
          <w:p w14:paraId="6DE9E401"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40DCEE81" w14:textId="77777777" w:rsidR="00CE776C" w:rsidRDefault="00CE776C">
            <w:pPr>
              <w:spacing w:line="240" w:lineRule="auto"/>
              <w:ind w:firstLineChars="0" w:firstLine="0"/>
              <w:jc w:val="center"/>
              <w:rPr>
                <w:sz w:val="21"/>
                <w:szCs w:val="21"/>
              </w:rPr>
            </w:pPr>
          </w:p>
        </w:tc>
      </w:tr>
      <w:tr w:rsidR="00CE776C" w14:paraId="2D72E8BB" w14:textId="77777777">
        <w:trPr>
          <w:trHeight w:val="425"/>
        </w:trPr>
        <w:tc>
          <w:tcPr>
            <w:tcW w:w="0" w:type="auto"/>
          </w:tcPr>
          <w:p w14:paraId="553E7D11" w14:textId="77777777" w:rsidR="00CE776C" w:rsidRDefault="00000000">
            <w:pPr>
              <w:spacing w:line="240" w:lineRule="auto"/>
              <w:ind w:firstLineChars="0" w:firstLine="0"/>
              <w:jc w:val="center"/>
              <w:rPr>
                <w:sz w:val="21"/>
                <w:szCs w:val="21"/>
              </w:rPr>
            </w:pPr>
            <w:r>
              <w:rPr>
                <w:sz w:val="21"/>
                <w:szCs w:val="21"/>
              </w:rPr>
              <w:t>2.3</w:t>
            </w:r>
          </w:p>
        </w:tc>
        <w:tc>
          <w:tcPr>
            <w:tcW w:w="0" w:type="auto"/>
          </w:tcPr>
          <w:p w14:paraId="5950CBB7"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年极端最低温度（</w:t>
            </w:r>
            <w:r>
              <w:rPr>
                <w:rFonts w:ascii="Arial" w:hAnsi="Arial" w:hint="eastAsia"/>
                <w:szCs w:val="21"/>
                <w:lang w:val="en-US"/>
              </w:rPr>
              <w:t>1</w:t>
            </w:r>
            <w:r>
              <w:rPr>
                <w:rFonts w:ascii="Arial" w:hAnsi="Arial" w:hint="eastAsia"/>
                <w:szCs w:val="21"/>
                <w:lang w:val="en-US"/>
              </w:rPr>
              <w:t>月）</w:t>
            </w:r>
          </w:p>
        </w:tc>
        <w:tc>
          <w:tcPr>
            <w:tcW w:w="0" w:type="auto"/>
          </w:tcPr>
          <w:p w14:paraId="0BA423D2" w14:textId="77777777" w:rsidR="00CE776C" w:rsidRDefault="00000000">
            <w:pPr>
              <w:spacing w:line="240" w:lineRule="auto"/>
              <w:ind w:firstLineChars="0" w:firstLine="0"/>
              <w:jc w:val="center"/>
              <w:rPr>
                <w:sz w:val="21"/>
                <w:szCs w:val="21"/>
              </w:rPr>
            </w:pPr>
            <w:r>
              <w:rPr>
                <w:rFonts w:hint="eastAsia"/>
                <w:sz w:val="21"/>
                <w:szCs w:val="21"/>
              </w:rPr>
              <w:t>-35</w:t>
            </w:r>
          </w:p>
        </w:tc>
        <w:tc>
          <w:tcPr>
            <w:tcW w:w="0" w:type="auto"/>
          </w:tcPr>
          <w:p w14:paraId="32FED7D4"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75AA9DC1" w14:textId="77777777" w:rsidR="00CE776C" w:rsidRDefault="00CE776C">
            <w:pPr>
              <w:spacing w:line="240" w:lineRule="auto"/>
              <w:ind w:firstLineChars="0" w:firstLine="0"/>
              <w:jc w:val="center"/>
              <w:rPr>
                <w:sz w:val="21"/>
                <w:szCs w:val="21"/>
              </w:rPr>
            </w:pPr>
          </w:p>
        </w:tc>
      </w:tr>
      <w:tr w:rsidR="00CE776C" w14:paraId="053BF61E" w14:textId="77777777">
        <w:trPr>
          <w:trHeight w:val="425"/>
        </w:trPr>
        <w:tc>
          <w:tcPr>
            <w:tcW w:w="0" w:type="auto"/>
          </w:tcPr>
          <w:p w14:paraId="2C570BE7" w14:textId="77777777" w:rsidR="00CE776C" w:rsidRDefault="00000000">
            <w:pPr>
              <w:spacing w:line="240" w:lineRule="auto"/>
              <w:ind w:firstLineChars="0" w:firstLine="0"/>
              <w:jc w:val="center"/>
              <w:rPr>
                <w:sz w:val="21"/>
                <w:szCs w:val="21"/>
              </w:rPr>
            </w:pPr>
            <w:r>
              <w:rPr>
                <w:sz w:val="21"/>
                <w:szCs w:val="21"/>
              </w:rPr>
              <w:t>2.4</w:t>
            </w:r>
          </w:p>
        </w:tc>
        <w:tc>
          <w:tcPr>
            <w:tcW w:w="0" w:type="auto"/>
          </w:tcPr>
          <w:p w14:paraId="227058B6"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最冷月平均温度</w:t>
            </w:r>
          </w:p>
        </w:tc>
        <w:tc>
          <w:tcPr>
            <w:tcW w:w="0" w:type="auto"/>
          </w:tcPr>
          <w:p w14:paraId="4B081602" w14:textId="77777777" w:rsidR="00CE776C" w:rsidRDefault="00000000">
            <w:pPr>
              <w:spacing w:line="240" w:lineRule="auto"/>
              <w:ind w:firstLineChars="0" w:firstLine="0"/>
              <w:jc w:val="center"/>
              <w:rPr>
                <w:sz w:val="21"/>
                <w:szCs w:val="21"/>
              </w:rPr>
            </w:pPr>
            <w:r>
              <w:rPr>
                <w:rFonts w:hint="eastAsia"/>
                <w:sz w:val="21"/>
                <w:szCs w:val="21"/>
              </w:rPr>
              <w:t>-9.1</w:t>
            </w:r>
          </w:p>
        </w:tc>
        <w:tc>
          <w:tcPr>
            <w:tcW w:w="0" w:type="auto"/>
          </w:tcPr>
          <w:p w14:paraId="1041270B"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2E837C15" w14:textId="77777777" w:rsidR="00CE776C" w:rsidRDefault="00CE776C">
            <w:pPr>
              <w:spacing w:line="240" w:lineRule="auto"/>
              <w:ind w:firstLineChars="0" w:firstLine="0"/>
              <w:jc w:val="center"/>
              <w:rPr>
                <w:sz w:val="21"/>
                <w:szCs w:val="21"/>
              </w:rPr>
            </w:pPr>
          </w:p>
        </w:tc>
      </w:tr>
      <w:tr w:rsidR="00CE776C" w14:paraId="073FBAF3" w14:textId="77777777">
        <w:trPr>
          <w:trHeight w:val="425"/>
        </w:trPr>
        <w:tc>
          <w:tcPr>
            <w:tcW w:w="0" w:type="auto"/>
          </w:tcPr>
          <w:p w14:paraId="685D911F" w14:textId="77777777" w:rsidR="00CE776C" w:rsidRDefault="00000000">
            <w:pPr>
              <w:spacing w:line="240" w:lineRule="auto"/>
              <w:ind w:firstLineChars="0" w:firstLine="0"/>
              <w:jc w:val="center"/>
              <w:rPr>
                <w:sz w:val="21"/>
                <w:szCs w:val="21"/>
              </w:rPr>
            </w:pPr>
            <w:r>
              <w:rPr>
                <w:sz w:val="21"/>
                <w:szCs w:val="21"/>
              </w:rPr>
              <w:t>2.5</w:t>
            </w:r>
          </w:p>
        </w:tc>
        <w:tc>
          <w:tcPr>
            <w:tcW w:w="0" w:type="auto"/>
          </w:tcPr>
          <w:p w14:paraId="68954340"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最冷月平均最低温度</w:t>
            </w:r>
          </w:p>
        </w:tc>
        <w:tc>
          <w:tcPr>
            <w:tcW w:w="0" w:type="auto"/>
          </w:tcPr>
          <w:p w14:paraId="4141EB28" w14:textId="77777777" w:rsidR="00CE776C" w:rsidRDefault="00000000">
            <w:pPr>
              <w:spacing w:line="240" w:lineRule="auto"/>
              <w:ind w:firstLineChars="0" w:firstLine="0"/>
              <w:jc w:val="center"/>
              <w:rPr>
                <w:sz w:val="21"/>
                <w:szCs w:val="21"/>
              </w:rPr>
            </w:pPr>
            <w:r>
              <w:rPr>
                <w:rFonts w:hint="eastAsia"/>
                <w:sz w:val="21"/>
                <w:szCs w:val="21"/>
              </w:rPr>
              <w:t>-11.3</w:t>
            </w:r>
          </w:p>
        </w:tc>
        <w:tc>
          <w:tcPr>
            <w:tcW w:w="0" w:type="auto"/>
          </w:tcPr>
          <w:p w14:paraId="18E72F81"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781636C2" w14:textId="77777777" w:rsidR="00CE776C" w:rsidRDefault="00CE776C">
            <w:pPr>
              <w:spacing w:line="240" w:lineRule="auto"/>
              <w:ind w:firstLineChars="0" w:firstLine="0"/>
              <w:jc w:val="center"/>
              <w:rPr>
                <w:sz w:val="21"/>
                <w:szCs w:val="21"/>
              </w:rPr>
            </w:pPr>
          </w:p>
        </w:tc>
      </w:tr>
      <w:tr w:rsidR="00CE776C" w14:paraId="71197E78" w14:textId="77777777">
        <w:trPr>
          <w:trHeight w:val="425"/>
        </w:trPr>
        <w:tc>
          <w:tcPr>
            <w:tcW w:w="0" w:type="auto"/>
          </w:tcPr>
          <w:p w14:paraId="32F3A32B" w14:textId="77777777" w:rsidR="00CE776C" w:rsidRDefault="00000000">
            <w:pPr>
              <w:spacing w:line="240" w:lineRule="auto"/>
              <w:ind w:firstLineChars="0" w:firstLine="0"/>
              <w:jc w:val="center"/>
              <w:rPr>
                <w:sz w:val="21"/>
                <w:szCs w:val="21"/>
              </w:rPr>
            </w:pPr>
            <w:r>
              <w:rPr>
                <w:sz w:val="21"/>
                <w:szCs w:val="21"/>
              </w:rPr>
              <w:t>2.6</w:t>
            </w:r>
          </w:p>
        </w:tc>
        <w:tc>
          <w:tcPr>
            <w:tcW w:w="0" w:type="auto"/>
          </w:tcPr>
          <w:p w14:paraId="47C76683"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最冷月平均最低温度最低值</w:t>
            </w:r>
          </w:p>
        </w:tc>
        <w:tc>
          <w:tcPr>
            <w:tcW w:w="0" w:type="auto"/>
          </w:tcPr>
          <w:p w14:paraId="47B48AC7" w14:textId="77777777" w:rsidR="00CE776C" w:rsidRDefault="00000000">
            <w:pPr>
              <w:spacing w:line="240" w:lineRule="auto"/>
              <w:ind w:firstLineChars="0" w:firstLine="0"/>
              <w:jc w:val="center"/>
              <w:rPr>
                <w:sz w:val="21"/>
                <w:szCs w:val="21"/>
              </w:rPr>
            </w:pPr>
            <w:r>
              <w:rPr>
                <w:rFonts w:hint="eastAsia"/>
                <w:sz w:val="21"/>
                <w:szCs w:val="21"/>
              </w:rPr>
              <w:t>-13.1</w:t>
            </w:r>
          </w:p>
        </w:tc>
        <w:tc>
          <w:tcPr>
            <w:tcW w:w="0" w:type="auto"/>
          </w:tcPr>
          <w:p w14:paraId="743CD04D"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5C101C46" w14:textId="77777777" w:rsidR="00CE776C" w:rsidRDefault="00CE776C">
            <w:pPr>
              <w:spacing w:line="240" w:lineRule="auto"/>
              <w:ind w:firstLineChars="0" w:firstLine="0"/>
              <w:jc w:val="center"/>
              <w:rPr>
                <w:sz w:val="21"/>
                <w:szCs w:val="21"/>
              </w:rPr>
            </w:pPr>
          </w:p>
        </w:tc>
      </w:tr>
      <w:tr w:rsidR="00CE776C" w14:paraId="6C2FDF1D" w14:textId="77777777">
        <w:trPr>
          <w:trHeight w:val="425"/>
        </w:trPr>
        <w:tc>
          <w:tcPr>
            <w:tcW w:w="0" w:type="auto"/>
          </w:tcPr>
          <w:p w14:paraId="7A15C803" w14:textId="77777777" w:rsidR="00CE776C" w:rsidRDefault="00000000">
            <w:pPr>
              <w:spacing w:line="240" w:lineRule="auto"/>
              <w:ind w:firstLineChars="0" w:firstLine="0"/>
              <w:jc w:val="center"/>
              <w:rPr>
                <w:sz w:val="21"/>
                <w:szCs w:val="21"/>
              </w:rPr>
            </w:pPr>
            <w:r>
              <w:rPr>
                <w:sz w:val="21"/>
                <w:szCs w:val="21"/>
              </w:rPr>
              <w:t>2.7</w:t>
            </w:r>
          </w:p>
        </w:tc>
        <w:tc>
          <w:tcPr>
            <w:tcW w:w="0" w:type="auto"/>
          </w:tcPr>
          <w:p w14:paraId="30A71633"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最低日平均温度</w:t>
            </w:r>
          </w:p>
        </w:tc>
        <w:tc>
          <w:tcPr>
            <w:tcW w:w="0" w:type="auto"/>
          </w:tcPr>
          <w:p w14:paraId="150B66CA" w14:textId="77777777" w:rsidR="00CE776C" w:rsidRDefault="00000000">
            <w:pPr>
              <w:spacing w:line="240" w:lineRule="auto"/>
              <w:ind w:firstLineChars="0" w:firstLine="0"/>
              <w:jc w:val="center"/>
              <w:rPr>
                <w:sz w:val="21"/>
                <w:szCs w:val="21"/>
              </w:rPr>
            </w:pPr>
            <w:r>
              <w:rPr>
                <w:rFonts w:hint="eastAsia"/>
                <w:sz w:val="21"/>
                <w:szCs w:val="21"/>
              </w:rPr>
              <w:t>-22.9</w:t>
            </w:r>
          </w:p>
        </w:tc>
        <w:tc>
          <w:tcPr>
            <w:tcW w:w="0" w:type="auto"/>
          </w:tcPr>
          <w:p w14:paraId="71731910"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6795782A" w14:textId="77777777" w:rsidR="00CE776C" w:rsidRDefault="00CE776C">
            <w:pPr>
              <w:spacing w:line="240" w:lineRule="auto"/>
              <w:ind w:firstLineChars="0" w:firstLine="0"/>
              <w:jc w:val="center"/>
              <w:rPr>
                <w:sz w:val="21"/>
                <w:szCs w:val="21"/>
              </w:rPr>
            </w:pPr>
          </w:p>
        </w:tc>
      </w:tr>
      <w:tr w:rsidR="00CE776C" w14:paraId="76EA95CF" w14:textId="77777777">
        <w:trPr>
          <w:trHeight w:val="425"/>
        </w:trPr>
        <w:tc>
          <w:tcPr>
            <w:tcW w:w="0" w:type="auto"/>
          </w:tcPr>
          <w:p w14:paraId="038F3F0B" w14:textId="77777777" w:rsidR="00CE776C" w:rsidRDefault="00000000">
            <w:pPr>
              <w:spacing w:line="240" w:lineRule="auto"/>
              <w:ind w:firstLineChars="0" w:firstLine="0"/>
              <w:jc w:val="center"/>
              <w:rPr>
                <w:sz w:val="21"/>
                <w:szCs w:val="21"/>
              </w:rPr>
            </w:pPr>
            <w:r>
              <w:rPr>
                <w:sz w:val="21"/>
                <w:szCs w:val="21"/>
              </w:rPr>
              <w:t>2.</w:t>
            </w:r>
            <w:r>
              <w:rPr>
                <w:rFonts w:hint="eastAsia"/>
                <w:sz w:val="21"/>
                <w:szCs w:val="21"/>
              </w:rPr>
              <w:t>8</w:t>
            </w:r>
          </w:p>
        </w:tc>
        <w:tc>
          <w:tcPr>
            <w:tcW w:w="0" w:type="auto"/>
          </w:tcPr>
          <w:p w14:paraId="297244DE"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最热月平均最高温度</w:t>
            </w:r>
          </w:p>
        </w:tc>
        <w:tc>
          <w:tcPr>
            <w:tcW w:w="0" w:type="auto"/>
          </w:tcPr>
          <w:p w14:paraId="1FC8B126" w14:textId="77777777" w:rsidR="00CE776C" w:rsidRDefault="00000000">
            <w:pPr>
              <w:spacing w:line="240" w:lineRule="auto"/>
              <w:ind w:firstLineChars="0" w:firstLine="0"/>
              <w:jc w:val="center"/>
              <w:rPr>
                <w:sz w:val="21"/>
                <w:szCs w:val="21"/>
              </w:rPr>
            </w:pPr>
            <w:r>
              <w:rPr>
                <w:rFonts w:hint="eastAsia"/>
                <w:sz w:val="21"/>
                <w:szCs w:val="21"/>
              </w:rPr>
              <w:t>23.9</w:t>
            </w:r>
          </w:p>
        </w:tc>
        <w:tc>
          <w:tcPr>
            <w:tcW w:w="0" w:type="auto"/>
          </w:tcPr>
          <w:p w14:paraId="7140B0A1"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59C508AC" w14:textId="77777777" w:rsidR="00CE776C" w:rsidRDefault="00CE776C">
            <w:pPr>
              <w:spacing w:line="240" w:lineRule="auto"/>
              <w:ind w:firstLineChars="0" w:firstLine="0"/>
              <w:jc w:val="center"/>
              <w:rPr>
                <w:sz w:val="21"/>
                <w:szCs w:val="21"/>
              </w:rPr>
            </w:pPr>
          </w:p>
        </w:tc>
      </w:tr>
      <w:tr w:rsidR="00CE776C" w14:paraId="667872C3" w14:textId="77777777">
        <w:trPr>
          <w:trHeight w:val="425"/>
        </w:trPr>
        <w:tc>
          <w:tcPr>
            <w:tcW w:w="0" w:type="auto"/>
          </w:tcPr>
          <w:p w14:paraId="2082128C" w14:textId="77777777" w:rsidR="00CE776C" w:rsidRDefault="00000000">
            <w:pPr>
              <w:spacing w:line="240" w:lineRule="auto"/>
              <w:ind w:firstLineChars="0" w:firstLine="0"/>
              <w:jc w:val="center"/>
              <w:rPr>
                <w:sz w:val="21"/>
                <w:szCs w:val="21"/>
              </w:rPr>
            </w:pPr>
            <w:r>
              <w:rPr>
                <w:sz w:val="21"/>
                <w:szCs w:val="21"/>
              </w:rPr>
              <w:t>2.</w:t>
            </w:r>
            <w:r>
              <w:rPr>
                <w:rFonts w:hint="eastAsia"/>
                <w:sz w:val="21"/>
                <w:szCs w:val="21"/>
              </w:rPr>
              <w:t>9</w:t>
            </w:r>
          </w:p>
        </w:tc>
        <w:tc>
          <w:tcPr>
            <w:tcW w:w="0" w:type="auto"/>
          </w:tcPr>
          <w:p w14:paraId="390E5183"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最热月平均温度</w:t>
            </w:r>
          </w:p>
        </w:tc>
        <w:tc>
          <w:tcPr>
            <w:tcW w:w="0" w:type="auto"/>
          </w:tcPr>
          <w:p w14:paraId="7559E175" w14:textId="77777777" w:rsidR="00CE776C" w:rsidRDefault="00000000">
            <w:pPr>
              <w:spacing w:line="240" w:lineRule="auto"/>
              <w:ind w:firstLineChars="0" w:firstLine="0"/>
              <w:jc w:val="center"/>
              <w:rPr>
                <w:sz w:val="21"/>
                <w:szCs w:val="21"/>
              </w:rPr>
            </w:pPr>
            <w:r>
              <w:rPr>
                <w:rFonts w:hint="eastAsia"/>
                <w:sz w:val="21"/>
                <w:szCs w:val="21"/>
              </w:rPr>
              <w:t>18.1</w:t>
            </w:r>
          </w:p>
        </w:tc>
        <w:tc>
          <w:tcPr>
            <w:tcW w:w="0" w:type="auto"/>
          </w:tcPr>
          <w:p w14:paraId="142B41AA"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5A82C97C" w14:textId="77777777" w:rsidR="00CE776C" w:rsidRDefault="00CE776C">
            <w:pPr>
              <w:spacing w:line="240" w:lineRule="auto"/>
              <w:ind w:firstLineChars="0" w:firstLine="0"/>
              <w:jc w:val="center"/>
              <w:rPr>
                <w:sz w:val="21"/>
                <w:szCs w:val="21"/>
              </w:rPr>
            </w:pPr>
          </w:p>
        </w:tc>
      </w:tr>
      <w:tr w:rsidR="00CE776C" w14:paraId="6E768718" w14:textId="77777777">
        <w:trPr>
          <w:trHeight w:val="425"/>
        </w:trPr>
        <w:tc>
          <w:tcPr>
            <w:tcW w:w="0" w:type="auto"/>
          </w:tcPr>
          <w:p w14:paraId="35D77F14" w14:textId="77777777" w:rsidR="00CE776C" w:rsidRDefault="00000000">
            <w:pPr>
              <w:spacing w:line="240" w:lineRule="auto"/>
              <w:ind w:firstLineChars="0" w:firstLine="0"/>
              <w:jc w:val="center"/>
              <w:rPr>
                <w:sz w:val="21"/>
                <w:szCs w:val="21"/>
              </w:rPr>
            </w:pPr>
            <w:r>
              <w:rPr>
                <w:sz w:val="21"/>
                <w:szCs w:val="21"/>
              </w:rPr>
              <w:t>2.</w:t>
            </w:r>
            <w:r>
              <w:rPr>
                <w:rFonts w:hint="eastAsia"/>
                <w:sz w:val="21"/>
                <w:szCs w:val="21"/>
              </w:rPr>
              <w:t>10</w:t>
            </w:r>
          </w:p>
        </w:tc>
        <w:tc>
          <w:tcPr>
            <w:tcW w:w="0" w:type="auto"/>
          </w:tcPr>
          <w:p w14:paraId="2732ECBF"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最热月平均最高温度最高值</w:t>
            </w:r>
          </w:p>
        </w:tc>
        <w:tc>
          <w:tcPr>
            <w:tcW w:w="0" w:type="auto"/>
          </w:tcPr>
          <w:p w14:paraId="67B123FD" w14:textId="77777777" w:rsidR="00CE776C" w:rsidRDefault="00000000">
            <w:pPr>
              <w:spacing w:line="240" w:lineRule="auto"/>
              <w:ind w:firstLineChars="0" w:firstLine="0"/>
              <w:jc w:val="center"/>
              <w:rPr>
                <w:sz w:val="21"/>
                <w:szCs w:val="21"/>
              </w:rPr>
            </w:pPr>
            <w:r>
              <w:rPr>
                <w:rFonts w:hint="eastAsia"/>
                <w:sz w:val="21"/>
                <w:szCs w:val="21"/>
              </w:rPr>
              <w:t>25.9</w:t>
            </w:r>
          </w:p>
        </w:tc>
        <w:tc>
          <w:tcPr>
            <w:tcW w:w="0" w:type="auto"/>
          </w:tcPr>
          <w:p w14:paraId="11BEA17E"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5946068F" w14:textId="77777777" w:rsidR="00CE776C" w:rsidRDefault="00CE776C">
            <w:pPr>
              <w:spacing w:line="240" w:lineRule="auto"/>
              <w:ind w:firstLineChars="0" w:firstLine="0"/>
              <w:jc w:val="center"/>
              <w:rPr>
                <w:sz w:val="21"/>
                <w:szCs w:val="21"/>
              </w:rPr>
            </w:pPr>
          </w:p>
        </w:tc>
      </w:tr>
      <w:tr w:rsidR="00CE776C" w14:paraId="7564E42B" w14:textId="77777777">
        <w:trPr>
          <w:trHeight w:val="425"/>
        </w:trPr>
        <w:tc>
          <w:tcPr>
            <w:tcW w:w="0" w:type="auto"/>
          </w:tcPr>
          <w:p w14:paraId="54299A2E" w14:textId="77777777" w:rsidR="00CE776C" w:rsidRDefault="00000000">
            <w:pPr>
              <w:spacing w:line="240" w:lineRule="auto"/>
              <w:ind w:firstLineChars="0" w:firstLine="0"/>
              <w:jc w:val="center"/>
              <w:rPr>
                <w:sz w:val="21"/>
                <w:szCs w:val="21"/>
              </w:rPr>
            </w:pPr>
            <w:r>
              <w:rPr>
                <w:sz w:val="21"/>
                <w:szCs w:val="21"/>
              </w:rPr>
              <w:t>2.</w:t>
            </w:r>
            <w:r>
              <w:rPr>
                <w:rFonts w:hint="eastAsia"/>
                <w:sz w:val="21"/>
                <w:szCs w:val="21"/>
              </w:rPr>
              <w:t>11</w:t>
            </w:r>
          </w:p>
        </w:tc>
        <w:tc>
          <w:tcPr>
            <w:tcW w:w="0" w:type="auto"/>
          </w:tcPr>
          <w:p w14:paraId="5B0CB74B"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干球温度</w:t>
            </w:r>
          </w:p>
        </w:tc>
        <w:tc>
          <w:tcPr>
            <w:tcW w:w="0" w:type="auto"/>
          </w:tcPr>
          <w:p w14:paraId="11E09742" w14:textId="77777777" w:rsidR="00CE776C" w:rsidRDefault="00000000">
            <w:pPr>
              <w:spacing w:line="240" w:lineRule="auto"/>
              <w:ind w:firstLineChars="0" w:firstLine="0"/>
              <w:jc w:val="center"/>
              <w:rPr>
                <w:sz w:val="21"/>
                <w:szCs w:val="21"/>
              </w:rPr>
            </w:pPr>
            <w:r>
              <w:rPr>
                <w:rFonts w:hint="eastAsia"/>
                <w:sz w:val="21"/>
                <w:szCs w:val="21"/>
              </w:rPr>
              <w:t>30.5</w:t>
            </w:r>
          </w:p>
        </w:tc>
        <w:tc>
          <w:tcPr>
            <w:tcW w:w="0" w:type="auto"/>
          </w:tcPr>
          <w:p w14:paraId="70177EBD"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5066089A" w14:textId="77777777" w:rsidR="00CE776C" w:rsidRDefault="00CE776C">
            <w:pPr>
              <w:spacing w:line="240" w:lineRule="auto"/>
              <w:ind w:firstLineChars="0" w:firstLine="0"/>
              <w:jc w:val="center"/>
              <w:rPr>
                <w:sz w:val="21"/>
                <w:szCs w:val="21"/>
              </w:rPr>
            </w:pPr>
          </w:p>
        </w:tc>
      </w:tr>
      <w:tr w:rsidR="00CE776C" w14:paraId="2A9E1C46" w14:textId="77777777">
        <w:trPr>
          <w:trHeight w:val="425"/>
        </w:trPr>
        <w:tc>
          <w:tcPr>
            <w:tcW w:w="0" w:type="auto"/>
          </w:tcPr>
          <w:p w14:paraId="3A9238DD" w14:textId="77777777" w:rsidR="00CE776C" w:rsidRDefault="00000000">
            <w:pPr>
              <w:spacing w:line="240" w:lineRule="auto"/>
              <w:ind w:firstLineChars="0" w:firstLine="0"/>
              <w:jc w:val="center"/>
              <w:rPr>
                <w:sz w:val="21"/>
                <w:szCs w:val="21"/>
              </w:rPr>
            </w:pPr>
            <w:r>
              <w:rPr>
                <w:sz w:val="21"/>
                <w:szCs w:val="21"/>
              </w:rPr>
              <w:lastRenderedPageBreak/>
              <w:t>2.</w:t>
            </w:r>
            <w:r>
              <w:rPr>
                <w:rFonts w:hint="eastAsia"/>
                <w:sz w:val="21"/>
                <w:szCs w:val="21"/>
              </w:rPr>
              <w:t>12</w:t>
            </w:r>
          </w:p>
        </w:tc>
        <w:tc>
          <w:tcPr>
            <w:tcW w:w="0" w:type="auto"/>
          </w:tcPr>
          <w:p w14:paraId="169C37DA"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湿球温度</w:t>
            </w:r>
          </w:p>
        </w:tc>
        <w:tc>
          <w:tcPr>
            <w:tcW w:w="0" w:type="auto"/>
          </w:tcPr>
          <w:p w14:paraId="02175734" w14:textId="77777777" w:rsidR="00CE776C" w:rsidRDefault="00000000">
            <w:pPr>
              <w:spacing w:line="240" w:lineRule="auto"/>
              <w:ind w:firstLineChars="0" w:firstLine="0"/>
              <w:jc w:val="center"/>
              <w:rPr>
                <w:sz w:val="21"/>
                <w:szCs w:val="21"/>
              </w:rPr>
            </w:pPr>
            <w:r>
              <w:rPr>
                <w:rFonts w:hint="eastAsia"/>
                <w:sz w:val="21"/>
                <w:szCs w:val="21"/>
              </w:rPr>
              <w:t>19.5</w:t>
            </w:r>
          </w:p>
        </w:tc>
        <w:tc>
          <w:tcPr>
            <w:tcW w:w="0" w:type="auto"/>
          </w:tcPr>
          <w:p w14:paraId="5479116C" w14:textId="77777777" w:rsidR="00CE776C" w:rsidRDefault="00000000">
            <w:pPr>
              <w:pStyle w:val="06-"/>
              <w:adjustRightInd w:val="0"/>
              <w:snapToGrid w:val="0"/>
              <w:spacing w:after="0" w:line="240" w:lineRule="auto"/>
              <w:ind w:firstLineChars="95" w:firstLine="199"/>
              <w:jc w:val="both"/>
              <w:rPr>
                <w:rFonts w:ascii="Arial" w:hAnsi="Arial"/>
                <w:szCs w:val="21"/>
                <w:lang w:val="en-US"/>
              </w:rPr>
            </w:pPr>
            <w:r>
              <w:rPr>
                <w:rFonts w:ascii="Arial" w:hAnsi="Arial" w:hint="eastAsia"/>
                <w:szCs w:val="21"/>
                <w:lang w:val="en-US"/>
              </w:rPr>
              <w:t>℃</w:t>
            </w:r>
          </w:p>
        </w:tc>
        <w:tc>
          <w:tcPr>
            <w:tcW w:w="0" w:type="auto"/>
          </w:tcPr>
          <w:p w14:paraId="439E4A88" w14:textId="77777777" w:rsidR="00CE776C" w:rsidRDefault="00CE776C">
            <w:pPr>
              <w:spacing w:line="240" w:lineRule="auto"/>
              <w:ind w:firstLineChars="0" w:firstLine="0"/>
              <w:jc w:val="center"/>
              <w:rPr>
                <w:sz w:val="21"/>
                <w:szCs w:val="21"/>
              </w:rPr>
            </w:pPr>
          </w:p>
        </w:tc>
      </w:tr>
      <w:tr w:rsidR="00CE776C" w14:paraId="60FABB47" w14:textId="77777777">
        <w:trPr>
          <w:trHeight w:val="425"/>
        </w:trPr>
        <w:tc>
          <w:tcPr>
            <w:tcW w:w="0" w:type="auto"/>
          </w:tcPr>
          <w:p w14:paraId="0EAF6D3E" w14:textId="77777777" w:rsidR="00CE776C" w:rsidRDefault="00000000">
            <w:pPr>
              <w:spacing w:line="240" w:lineRule="auto"/>
              <w:ind w:firstLineChars="0" w:firstLine="0"/>
              <w:jc w:val="center"/>
              <w:rPr>
                <w:sz w:val="21"/>
                <w:szCs w:val="21"/>
              </w:rPr>
            </w:pPr>
            <w:r>
              <w:rPr>
                <w:sz w:val="21"/>
                <w:szCs w:val="21"/>
              </w:rPr>
              <w:t>3</w:t>
            </w:r>
          </w:p>
        </w:tc>
        <w:tc>
          <w:tcPr>
            <w:tcW w:w="0" w:type="auto"/>
          </w:tcPr>
          <w:p w14:paraId="7AFEA5C2"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szCs w:val="21"/>
                <w:lang w:val="en-US"/>
              </w:rPr>
              <w:t>相对湿度</w:t>
            </w:r>
          </w:p>
        </w:tc>
        <w:tc>
          <w:tcPr>
            <w:tcW w:w="0" w:type="auto"/>
          </w:tcPr>
          <w:p w14:paraId="1629F333" w14:textId="77777777" w:rsidR="00CE776C" w:rsidRDefault="00CE776C">
            <w:pPr>
              <w:spacing w:line="240" w:lineRule="auto"/>
              <w:ind w:firstLineChars="0" w:firstLine="0"/>
              <w:jc w:val="center"/>
              <w:rPr>
                <w:sz w:val="21"/>
                <w:szCs w:val="21"/>
              </w:rPr>
            </w:pPr>
          </w:p>
        </w:tc>
        <w:tc>
          <w:tcPr>
            <w:tcW w:w="0" w:type="auto"/>
          </w:tcPr>
          <w:p w14:paraId="62639868" w14:textId="77777777" w:rsidR="00CE776C" w:rsidRDefault="00CE776C">
            <w:pPr>
              <w:pStyle w:val="06-"/>
              <w:adjustRightInd w:val="0"/>
              <w:snapToGrid w:val="0"/>
              <w:spacing w:after="0" w:line="240" w:lineRule="auto"/>
              <w:ind w:firstLine="420"/>
              <w:rPr>
                <w:rFonts w:ascii="Arial" w:hAnsi="Arial"/>
                <w:szCs w:val="21"/>
                <w:lang w:val="en-US"/>
              </w:rPr>
            </w:pPr>
          </w:p>
        </w:tc>
        <w:tc>
          <w:tcPr>
            <w:tcW w:w="0" w:type="auto"/>
          </w:tcPr>
          <w:p w14:paraId="21DAC66B" w14:textId="77777777" w:rsidR="00CE776C" w:rsidRDefault="00CE776C">
            <w:pPr>
              <w:spacing w:line="240" w:lineRule="auto"/>
              <w:ind w:firstLineChars="0" w:firstLine="0"/>
              <w:jc w:val="center"/>
              <w:rPr>
                <w:sz w:val="21"/>
                <w:szCs w:val="21"/>
              </w:rPr>
            </w:pPr>
          </w:p>
        </w:tc>
      </w:tr>
      <w:tr w:rsidR="00CE776C" w14:paraId="63449DD8" w14:textId="77777777">
        <w:trPr>
          <w:trHeight w:val="425"/>
        </w:trPr>
        <w:tc>
          <w:tcPr>
            <w:tcW w:w="0" w:type="auto"/>
          </w:tcPr>
          <w:p w14:paraId="0DEF8CC8" w14:textId="77777777" w:rsidR="00CE776C" w:rsidRDefault="00000000">
            <w:pPr>
              <w:spacing w:line="240" w:lineRule="auto"/>
              <w:ind w:firstLineChars="0" w:firstLine="0"/>
              <w:jc w:val="left"/>
              <w:rPr>
                <w:sz w:val="21"/>
                <w:szCs w:val="21"/>
              </w:rPr>
            </w:pPr>
            <w:r>
              <w:rPr>
                <w:sz w:val="21"/>
                <w:szCs w:val="21"/>
              </w:rPr>
              <w:t>3.1</w:t>
            </w:r>
          </w:p>
        </w:tc>
        <w:tc>
          <w:tcPr>
            <w:tcW w:w="0" w:type="auto"/>
          </w:tcPr>
          <w:p w14:paraId="39F87D0B"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全年平均</w:t>
            </w:r>
          </w:p>
        </w:tc>
        <w:tc>
          <w:tcPr>
            <w:tcW w:w="0" w:type="auto"/>
          </w:tcPr>
          <w:p w14:paraId="0CE1E52B" w14:textId="77777777" w:rsidR="00CE776C" w:rsidRDefault="00000000">
            <w:pPr>
              <w:spacing w:line="240" w:lineRule="auto"/>
              <w:ind w:firstLineChars="0" w:firstLine="0"/>
              <w:jc w:val="center"/>
              <w:rPr>
                <w:sz w:val="21"/>
                <w:szCs w:val="21"/>
              </w:rPr>
            </w:pPr>
            <w:r>
              <w:rPr>
                <w:rFonts w:hint="eastAsia"/>
                <w:sz w:val="21"/>
                <w:szCs w:val="21"/>
              </w:rPr>
              <w:t>35</w:t>
            </w:r>
          </w:p>
        </w:tc>
        <w:tc>
          <w:tcPr>
            <w:tcW w:w="0" w:type="auto"/>
          </w:tcPr>
          <w:p w14:paraId="512151C0" w14:textId="77777777" w:rsidR="00CE776C" w:rsidRDefault="00000000">
            <w:pPr>
              <w:pStyle w:val="06-"/>
              <w:adjustRightInd w:val="0"/>
              <w:snapToGrid w:val="0"/>
              <w:spacing w:after="0" w:line="240" w:lineRule="auto"/>
              <w:ind w:firstLineChars="95" w:firstLine="199"/>
              <w:jc w:val="left"/>
              <w:rPr>
                <w:rFonts w:ascii="Arial" w:hAnsi="Arial"/>
                <w:szCs w:val="21"/>
                <w:lang w:val="en-US"/>
              </w:rPr>
            </w:pPr>
            <w:r>
              <w:rPr>
                <w:rFonts w:ascii="Arial" w:hAnsi="Arial" w:hint="eastAsia"/>
                <w:szCs w:val="21"/>
                <w:lang w:val="en-US"/>
              </w:rPr>
              <w:t>%</w:t>
            </w:r>
          </w:p>
        </w:tc>
        <w:tc>
          <w:tcPr>
            <w:tcW w:w="0" w:type="auto"/>
          </w:tcPr>
          <w:p w14:paraId="064A1642" w14:textId="77777777" w:rsidR="00CE776C" w:rsidRDefault="00CE776C">
            <w:pPr>
              <w:spacing w:line="240" w:lineRule="auto"/>
              <w:ind w:firstLineChars="0" w:firstLine="0"/>
              <w:jc w:val="left"/>
              <w:rPr>
                <w:sz w:val="21"/>
                <w:szCs w:val="21"/>
              </w:rPr>
            </w:pPr>
          </w:p>
        </w:tc>
      </w:tr>
      <w:tr w:rsidR="00CE776C" w14:paraId="054ED1D3" w14:textId="77777777">
        <w:trPr>
          <w:trHeight w:val="425"/>
        </w:trPr>
        <w:tc>
          <w:tcPr>
            <w:tcW w:w="0" w:type="auto"/>
          </w:tcPr>
          <w:p w14:paraId="5A684654" w14:textId="77777777" w:rsidR="00CE776C" w:rsidRDefault="00000000">
            <w:pPr>
              <w:spacing w:line="240" w:lineRule="auto"/>
              <w:ind w:firstLineChars="0" w:firstLine="0"/>
              <w:jc w:val="left"/>
              <w:rPr>
                <w:sz w:val="21"/>
                <w:szCs w:val="21"/>
              </w:rPr>
            </w:pPr>
            <w:r>
              <w:rPr>
                <w:sz w:val="21"/>
                <w:szCs w:val="21"/>
              </w:rPr>
              <w:t>3.2</w:t>
            </w:r>
          </w:p>
        </w:tc>
        <w:tc>
          <w:tcPr>
            <w:tcW w:w="0" w:type="auto"/>
          </w:tcPr>
          <w:p w14:paraId="6D5EDCB4"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最大相对湿度</w:t>
            </w:r>
          </w:p>
        </w:tc>
        <w:tc>
          <w:tcPr>
            <w:tcW w:w="0" w:type="auto"/>
          </w:tcPr>
          <w:p w14:paraId="6B45DD93" w14:textId="77777777" w:rsidR="00CE776C" w:rsidRDefault="00000000">
            <w:pPr>
              <w:spacing w:line="240" w:lineRule="auto"/>
              <w:ind w:firstLineChars="0" w:firstLine="0"/>
              <w:jc w:val="center"/>
              <w:rPr>
                <w:sz w:val="21"/>
                <w:szCs w:val="21"/>
              </w:rPr>
            </w:pPr>
            <w:r>
              <w:rPr>
                <w:rFonts w:hint="eastAsia"/>
                <w:sz w:val="21"/>
                <w:szCs w:val="21"/>
              </w:rPr>
              <w:t>58</w:t>
            </w:r>
          </w:p>
        </w:tc>
        <w:tc>
          <w:tcPr>
            <w:tcW w:w="0" w:type="auto"/>
          </w:tcPr>
          <w:p w14:paraId="725237BA" w14:textId="77777777" w:rsidR="00CE776C" w:rsidRDefault="00000000">
            <w:pPr>
              <w:pStyle w:val="06-"/>
              <w:adjustRightInd w:val="0"/>
              <w:snapToGrid w:val="0"/>
              <w:spacing w:after="0" w:line="240" w:lineRule="auto"/>
              <w:ind w:firstLineChars="95" w:firstLine="199"/>
              <w:jc w:val="left"/>
              <w:rPr>
                <w:rFonts w:ascii="Arial" w:hAnsi="Arial"/>
                <w:szCs w:val="21"/>
                <w:lang w:val="en-US"/>
              </w:rPr>
            </w:pPr>
            <w:r>
              <w:rPr>
                <w:rFonts w:ascii="Arial" w:hAnsi="Arial" w:hint="eastAsia"/>
                <w:szCs w:val="21"/>
                <w:lang w:val="en-US"/>
              </w:rPr>
              <w:t>%</w:t>
            </w:r>
          </w:p>
        </w:tc>
        <w:tc>
          <w:tcPr>
            <w:tcW w:w="0" w:type="auto"/>
          </w:tcPr>
          <w:p w14:paraId="5730C6FE" w14:textId="77777777" w:rsidR="00CE776C" w:rsidRDefault="00CE776C">
            <w:pPr>
              <w:spacing w:line="240" w:lineRule="auto"/>
              <w:ind w:firstLineChars="0" w:firstLine="0"/>
              <w:jc w:val="left"/>
              <w:rPr>
                <w:sz w:val="21"/>
                <w:szCs w:val="21"/>
              </w:rPr>
            </w:pPr>
          </w:p>
        </w:tc>
      </w:tr>
      <w:tr w:rsidR="00CE776C" w14:paraId="406285F9" w14:textId="77777777">
        <w:trPr>
          <w:trHeight w:val="425"/>
        </w:trPr>
        <w:tc>
          <w:tcPr>
            <w:tcW w:w="0" w:type="auto"/>
          </w:tcPr>
          <w:p w14:paraId="3BD42D12" w14:textId="77777777" w:rsidR="00CE776C" w:rsidRDefault="00000000">
            <w:pPr>
              <w:spacing w:line="240" w:lineRule="auto"/>
              <w:ind w:firstLineChars="0" w:firstLine="0"/>
              <w:jc w:val="left"/>
              <w:rPr>
                <w:sz w:val="21"/>
                <w:szCs w:val="21"/>
              </w:rPr>
            </w:pPr>
            <w:r>
              <w:rPr>
                <w:sz w:val="21"/>
                <w:szCs w:val="21"/>
              </w:rPr>
              <w:t>3.3</w:t>
            </w:r>
          </w:p>
        </w:tc>
        <w:tc>
          <w:tcPr>
            <w:tcW w:w="0" w:type="auto"/>
          </w:tcPr>
          <w:p w14:paraId="55D1E5D4"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最热月平均相对湿度</w:t>
            </w:r>
          </w:p>
        </w:tc>
        <w:tc>
          <w:tcPr>
            <w:tcW w:w="0" w:type="auto"/>
          </w:tcPr>
          <w:p w14:paraId="706ACB22" w14:textId="77777777" w:rsidR="00CE776C" w:rsidRDefault="00000000">
            <w:pPr>
              <w:spacing w:line="240" w:lineRule="auto"/>
              <w:ind w:firstLineChars="0" w:firstLine="0"/>
              <w:jc w:val="center"/>
              <w:rPr>
                <w:sz w:val="21"/>
                <w:szCs w:val="21"/>
              </w:rPr>
            </w:pPr>
            <w:r>
              <w:rPr>
                <w:rFonts w:hint="eastAsia"/>
                <w:sz w:val="21"/>
                <w:szCs w:val="21"/>
              </w:rPr>
              <w:t>40</w:t>
            </w:r>
          </w:p>
        </w:tc>
        <w:tc>
          <w:tcPr>
            <w:tcW w:w="0" w:type="auto"/>
          </w:tcPr>
          <w:p w14:paraId="4BFFBE61" w14:textId="77777777" w:rsidR="00CE776C" w:rsidRDefault="00000000">
            <w:pPr>
              <w:pStyle w:val="06-"/>
              <w:adjustRightInd w:val="0"/>
              <w:snapToGrid w:val="0"/>
              <w:spacing w:after="0" w:line="240" w:lineRule="auto"/>
              <w:ind w:firstLineChars="95" w:firstLine="199"/>
              <w:jc w:val="left"/>
              <w:rPr>
                <w:rFonts w:ascii="Arial" w:hAnsi="Arial"/>
                <w:szCs w:val="21"/>
                <w:lang w:val="en-US"/>
              </w:rPr>
            </w:pPr>
            <w:r>
              <w:rPr>
                <w:rFonts w:ascii="Arial" w:hAnsi="Arial" w:hint="eastAsia"/>
                <w:szCs w:val="21"/>
                <w:lang w:val="en-US"/>
              </w:rPr>
              <w:t>%</w:t>
            </w:r>
          </w:p>
        </w:tc>
        <w:tc>
          <w:tcPr>
            <w:tcW w:w="0" w:type="auto"/>
          </w:tcPr>
          <w:p w14:paraId="2D375FCA" w14:textId="77777777" w:rsidR="00CE776C" w:rsidRDefault="00CE776C">
            <w:pPr>
              <w:spacing w:line="240" w:lineRule="auto"/>
              <w:ind w:firstLineChars="0" w:firstLine="0"/>
              <w:jc w:val="left"/>
              <w:rPr>
                <w:sz w:val="21"/>
                <w:szCs w:val="21"/>
              </w:rPr>
            </w:pPr>
          </w:p>
        </w:tc>
      </w:tr>
      <w:tr w:rsidR="00CE776C" w14:paraId="79979F78" w14:textId="77777777">
        <w:trPr>
          <w:trHeight w:val="425"/>
        </w:trPr>
        <w:tc>
          <w:tcPr>
            <w:tcW w:w="0" w:type="auto"/>
          </w:tcPr>
          <w:p w14:paraId="1EBA8723" w14:textId="77777777" w:rsidR="00CE776C" w:rsidRDefault="00000000">
            <w:pPr>
              <w:spacing w:line="240" w:lineRule="auto"/>
              <w:ind w:firstLineChars="0" w:firstLine="0"/>
              <w:jc w:val="left"/>
              <w:rPr>
                <w:sz w:val="21"/>
                <w:szCs w:val="21"/>
              </w:rPr>
            </w:pPr>
            <w:r>
              <w:rPr>
                <w:sz w:val="21"/>
                <w:szCs w:val="21"/>
              </w:rPr>
              <w:t>4</w:t>
            </w:r>
          </w:p>
        </w:tc>
        <w:tc>
          <w:tcPr>
            <w:tcW w:w="0" w:type="auto"/>
          </w:tcPr>
          <w:p w14:paraId="74DF0FD8"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szCs w:val="21"/>
                <w:lang w:val="en-US"/>
              </w:rPr>
              <w:t>大气压</w:t>
            </w:r>
          </w:p>
        </w:tc>
        <w:tc>
          <w:tcPr>
            <w:tcW w:w="0" w:type="auto"/>
          </w:tcPr>
          <w:p w14:paraId="2C6FD246" w14:textId="77777777" w:rsidR="00CE776C" w:rsidRDefault="00CE776C">
            <w:pPr>
              <w:spacing w:line="240" w:lineRule="auto"/>
              <w:ind w:firstLineChars="0" w:firstLine="0"/>
              <w:jc w:val="center"/>
              <w:rPr>
                <w:sz w:val="21"/>
                <w:szCs w:val="21"/>
              </w:rPr>
            </w:pPr>
          </w:p>
        </w:tc>
        <w:tc>
          <w:tcPr>
            <w:tcW w:w="0" w:type="auto"/>
          </w:tcPr>
          <w:p w14:paraId="58E28432" w14:textId="77777777" w:rsidR="00CE776C" w:rsidRDefault="00CE776C">
            <w:pPr>
              <w:pStyle w:val="06-"/>
              <w:adjustRightInd w:val="0"/>
              <w:snapToGrid w:val="0"/>
              <w:spacing w:after="0" w:line="240" w:lineRule="auto"/>
              <w:ind w:firstLine="420"/>
              <w:jc w:val="left"/>
              <w:rPr>
                <w:rFonts w:ascii="Arial" w:hAnsi="Arial"/>
                <w:szCs w:val="21"/>
                <w:lang w:val="en-US"/>
              </w:rPr>
            </w:pPr>
          </w:p>
        </w:tc>
        <w:tc>
          <w:tcPr>
            <w:tcW w:w="0" w:type="auto"/>
          </w:tcPr>
          <w:p w14:paraId="04F657EC" w14:textId="77777777" w:rsidR="00CE776C" w:rsidRDefault="00CE776C">
            <w:pPr>
              <w:spacing w:line="240" w:lineRule="auto"/>
              <w:ind w:firstLineChars="0" w:firstLine="0"/>
              <w:jc w:val="left"/>
              <w:rPr>
                <w:sz w:val="21"/>
                <w:szCs w:val="21"/>
              </w:rPr>
            </w:pPr>
          </w:p>
        </w:tc>
      </w:tr>
      <w:tr w:rsidR="00CE776C" w14:paraId="0BD7FF23" w14:textId="77777777">
        <w:trPr>
          <w:trHeight w:val="425"/>
        </w:trPr>
        <w:tc>
          <w:tcPr>
            <w:tcW w:w="0" w:type="auto"/>
          </w:tcPr>
          <w:p w14:paraId="48CDBB46" w14:textId="77777777" w:rsidR="00CE776C" w:rsidRDefault="00000000">
            <w:pPr>
              <w:spacing w:line="240" w:lineRule="auto"/>
              <w:ind w:firstLineChars="0" w:firstLine="0"/>
              <w:jc w:val="left"/>
              <w:rPr>
                <w:sz w:val="21"/>
                <w:szCs w:val="21"/>
              </w:rPr>
            </w:pPr>
            <w:r>
              <w:rPr>
                <w:rFonts w:hint="eastAsia"/>
                <w:sz w:val="21"/>
                <w:szCs w:val="21"/>
              </w:rPr>
              <w:t>4</w:t>
            </w:r>
            <w:r>
              <w:rPr>
                <w:sz w:val="21"/>
                <w:szCs w:val="21"/>
              </w:rPr>
              <w:t>.1</w:t>
            </w:r>
          </w:p>
        </w:tc>
        <w:tc>
          <w:tcPr>
            <w:tcW w:w="0" w:type="auto"/>
          </w:tcPr>
          <w:p w14:paraId="17964FDD"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年平均气压</w:t>
            </w:r>
          </w:p>
        </w:tc>
        <w:tc>
          <w:tcPr>
            <w:tcW w:w="0" w:type="auto"/>
          </w:tcPr>
          <w:p w14:paraId="7C82862E" w14:textId="77777777" w:rsidR="00CE776C" w:rsidRDefault="00000000">
            <w:pPr>
              <w:spacing w:line="240" w:lineRule="auto"/>
              <w:ind w:firstLineChars="0" w:firstLine="0"/>
              <w:jc w:val="center"/>
              <w:rPr>
                <w:sz w:val="21"/>
                <w:szCs w:val="21"/>
              </w:rPr>
            </w:pPr>
            <w:r>
              <w:rPr>
                <w:rFonts w:hint="eastAsia"/>
                <w:sz w:val="21"/>
                <w:szCs w:val="21"/>
              </w:rPr>
              <w:t>770.2</w:t>
            </w:r>
          </w:p>
        </w:tc>
        <w:tc>
          <w:tcPr>
            <w:tcW w:w="0" w:type="auto"/>
          </w:tcPr>
          <w:p w14:paraId="36629C0E" w14:textId="77777777" w:rsidR="00CE776C" w:rsidRDefault="00000000">
            <w:pPr>
              <w:pStyle w:val="06-"/>
              <w:adjustRightInd w:val="0"/>
              <w:snapToGrid w:val="0"/>
              <w:spacing w:after="0" w:line="240" w:lineRule="auto"/>
              <w:jc w:val="left"/>
              <w:rPr>
                <w:rFonts w:ascii="Arial" w:hAnsi="Arial"/>
                <w:szCs w:val="21"/>
                <w:lang w:val="en-US"/>
              </w:rPr>
            </w:pPr>
            <w:proofErr w:type="spellStart"/>
            <w:r>
              <w:rPr>
                <w:rFonts w:ascii="Arial" w:hAnsi="Arial" w:hint="eastAsia"/>
                <w:szCs w:val="21"/>
                <w:lang w:val="en-US"/>
              </w:rPr>
              <w:t>hpa</w:t>
            </w:r>
            <w:proofErr w:type="spellEnd"/>
          </w:p>
        </w:tc>
        <w:tc>
          <w:tcPr>
            <w:tcW w:w="0" w:type="auto"/>
          </w:tcPr>
          <w:p w14:paraId="00099CFB" w14:textId="77777777" w:rsidR="00CE776C" w:rsidRDefault="00CE776C">
            <w:pPr>
              <w:spacing w:line="240" w:lineRule="auto"/>
              <w:ind w:firstLineChars="0" w:firstLine="0"/>
              <w:jc w:val="left"/>
              <w:rPr>
                <w:sz w:val="21"/>
                <w:szCs w:val="21"/>
              </w:rPr>
            </w:pPr>
          </w:p>
        </w:tc>
      </w:tr>
      <w:tr w:rsidR="00CE776C" w14:paraId="792858FF" w14:textId="77777777">
        <w:trPr>
          <w:trHeight w:val="425"/>
        </w:trPr>
        <w:tc>
          <w:tcPr>
            <w:tcW w:w="0" w:type="auto"/>
          </w:tcPr>
          <w:p w14:paraId="78638CCC" w14:textId="77777777" w:rsidR="00CE776C" w:rsidRDefault="00000000">
            <w:pPr>
              <w:spacing w:line="240" w:lineRule="auto"/>
              <w:ind w:firstLineChars="0" w:firstLine="0"/>
              <w:jc w:val="left"/>
              <w:rPr>
                <w:sz w:val="21"/>
                <w:szCs w:val="21"/>
              </w:rPr>
            </w:pPr>
            <w:r>
              <w:rPr>
                <w:rFonts w:hint="eastAsia"/>
                <w:sz w:val="21"/>
                <w:szCs w:val="21"/>
              </w:rPr>
              <w:t>4</w:t>
            </w:r>
            <w:r>
              <w:rPr>
                <w:sz w:val="21"/>
                <w:szCs w:val="21"/>
              </w:rPr>
              <w:t>.2</w:t>
            </w:r>
          </w:p>
        </w:tc>
        <w:tc>
          <w:tcPr>
            <w:tcW w:w="0" w:type="auto"/>
          </w:tcPr>
          <w:p w14:paraId="1E1D669D"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历年最高月平均气压</w:t>
            </w:r>
          </w:p>
        </w:tc>
        <w:tc>
          <w:tcPr>
            <w:tcW w:w="0" w:type="auto"/>
          </w:tcPr>
          <w:p w14:paraId="68F66A14" w14:textId="77777777" w:rsidR="00CE776C" w:rsidRDefault="00000000">
            <w:pPr>
              <w:spacing w:line="240" w:lineRule="auto"/>
              <w:ind w:firstLineChars="0" w:firstLine="0"/>
              <w:jc w:val="center"/>
              <w:rPr>
                <w:sz w:val="21"/>
                <w:szCs w:val="21"/>
              </w:rPr>
            </w:pPr>
            <w:r>
              <w:rPr>
                <w:rFonts w:hint="eastAsia"/>
                <w:sz w:val="21"/>
                <w:szCs w:val="21"/>
              </w:rPr>
              <w:t>776.6</w:t>
            </w:r>
          </w:p>
        </w:tc>
        <w:tc>
          <w:tcPr>
            <w:tcW w:w="0" w:type="auto"/>
          </w:tcPr>
          <w:p w14:paraId="50506153" w14:textId="77777777" w:rsidR="00CE776C" w:rsidRDefault="00000000">
            <w:pPr>
              <w:pStyle w:val="06-"/>
              <w:adjustRightInd w:val="0"/>
              <w:snapToGrid w:val="0"/>
              <w:spacing w:after="0" w:line="240" w:lineRule="auto"/>
              <w:jc w:val="left"/>
              <w:rPr>
                <w:rFonts w:ascii="Arial" w:hAnsi="Arial"/>
                <w:szCs w:val="21"/>
                <w:lang w:val="en-US"/>
              </w:rPr>
            </w:pPr>
            <w:proofErr w:type="spellStart"/>
            <w:r>
              <w:rPr>
                <w:rFonts w:ascii="Arial" w:hAnsi="Arial" w:hint="eastAsia"/>
                <w:szCs w:val="21"/>
                <w:lang w:val="en-US"/>
              </w:rPr>
              <w:t>hpa</w:t>
            </w:r>
            <w:proofErr w:type="spellEnd"/>
          </w:p>
        </w:tc>
        <w:tc>
          <w:tcPr>
            <w:tcW w:w="0" w:type="auto"/>
          </w:tcPr>
          <w:p w14:paraId="36B281BF" w14:textId="77777777" w:rsidR="00CE776C" w:rsidRDefault="00CE776C">
            <w:pPr>
              <w:spacing w:line="240" w:lineRule="auto"/>
              <w:ind w:firstLineChars="0" w:firstLine="0"/>
              <w:jc w:val="left"/>
              <w:rPr>
                <w:sz w:val="21"/>
                <w:szCs w:val="21"/>
              </w:rPr>
            </w:pPr>
          </w:p>
        </w:tc>
      </w:tr>
      <w:tr w:rsidR="00CE776C" w14:paraId="1B9810F1" w14:textId="77777777">
        <w:trPr>
          <w:trHeight w:val="425"/>
        </w:trPr>
        <w:tc>
          <w:tcPr>
            <w:tcW w:w="0" w:type="auto"/>
          </w:tcPr>
          <w:p w14:paraId="1BEB1BF6" w14:textId="77777777" w:rsidR="00CE776C" w:rsidRDefault="00000000">
            <w:pPr>
              <w:spacing w:line="240" w:lineRule="auto"/>
              <w:ind w:firstLineChars="0" w:firstLine="0"/>
              <w:jc w:val="left"/>
              <w:rPr>
                <w:sz w:val="21"/>
                <w:szCs w:val="21"/>
              </w:rPr>
            </w:pPr>
            <w:r>
              <w:rPr>
                <w:rFonts w:hint="eastAsia"/>
                <w:sz w:val="21"/>
                <w:szCs w:val="21"/>
              </w:rPr>
              <w:t>4</w:t>
            </w:r>
            <w:r>
              <w:rPr>
                <w:sz w:val="21"/>
                <w:szCs w:val="21"/>
              </w:rPr>
              <w:t>.3</w:t>
            </w:r>
          </w:p>
        </w:tc>
        <w:tc>
          <w:tcPr>
            <w:tcW w:w="0" w:type="auto"/>
          </w:tcPr>
          <w:p w14:paraId="259C6072"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历年最低月平均气压</w:t>
            </w:r>
          </w:p>
        </w:tc>
        <w:tc>
          <w:tcPr>
            <w:tcW w:w="0" w:type="auto"/>
          </w:tcPr>
          <w:p w14:paraId="7B2CB21A" w14:textId="77777777" w:rsidR="00CE776C" w:rsidRDefault="00000000">
            <w:pPr>
              <w:spacing w:line="240" w:lineRule="auto"/>
              <w:ind w:firstLineChars="0" w:firstLine="0"/>
              <w:jc w:val="center"/>
              <w:rPr>
                <w:sz w:val="21"/>
                <w:szCs w:val="21"/>
              </w:rPr>
            </w:pPr>
            <w:r>
              <w:rPr>
                <w:rFonts w:hint="eastAsia"/>
                <w:sz w:val="21"/>
                <w:szCs w:val="21"/>
              </w:rPr>
              <w:t>766.8</w:t>
            </w:r>
          </w:p>
        </w:tc>
        <w:tc>
          <w:tcPr>
            <w:tcW w:w="0" w:type="auto"/>
          </w:tcPr>
          <w:p w14:paraId="7CB99497" w14:textId="77777777" w:rsidR="00CE776C" w:rsidRDefault="00000000">
            <w:pPr>
              <w:pStyle w:val="06-"/>
              <w:adjustRightInd w:val="0"/>
              <w:snapToGrid w:val="0"/>
              <w:spacing w:after="0" w:line="240" w:lineRule="auto"/>
              <w:jc w:val="left"/>
              <w:rPr>
                <w:rFonts w:ascii="Arial" w:hAnsi="Arial"/>
                <w:szCs w:val="21"/>
                <w:lang w:val="en-US"/>
              </w:rPr>
            </w:pPr>
            <w:proofErr w:type="spellStart"/>
            <w:r>
              <w:rPr>
                <w:rFonts w:ascii="Arial" w:hAnsi="Arial" w:hint="eastAsia"/>
                <w:szCs w:val="21"/>
                <w:lang w:val="en-US"/>
              </w:rPr>
              <w:t>hpa</w:t>
            </w:r>
            <w:proofErr w:type="spellEnd"/>
          </w:p>
        </w:tc>
        <w:tc>
          <w:tcPr>
            <w:tcW w:w="0" w:type="auto"/>
          </w:tcPr>
          <w:p w14:paraId="76865C83" w14:textId="77777777" w:rsidR="00CE776C" w:rsidRDefault="00CE776C">
            <w:pPr>
              <w:spacing w:line="240" w:lineRule="auto"/>
              <w:ind w:firstLineChars="0" w:firstLine="0"/>
              <w:jc w:val="left"/>
              <w:rPr>
                <w:sz w:val="21"/>
                <w:szCs w:val="21"/>
              </w:rPr>
            </w:pPr>
          </w:p>
        </w:tc>
      </w:tr>
      <w:tr w:rsidR="00CE776C" w14:paraId="51261A76" w14:textId="77777777">
        <w:trPr>
          <w:trHeight w:val="425"/>
        </w:trPr>
        <w:tc>
          <w:tcPr>
            <w:tcW w:w="0" w:type="auto"/>
          </w:tcPr>
          <w:p w14:paraId="33CEB110" w14:textId="77777777" w:rsidR="00CE776C" w:rsidRDefault="00000000">
            <w:pPr>
              <w:spacing w:line="240" w:lineRule="auto"/>
              <w:ind w:firstLineChars="0" w:firstLine="0"/>
              <w:jc w:val="left"/>
              <w:rPr>
                <w:sz w:val="21"/>
                <w:szCs w:val="21"/>
              </w:rPr>
            </w:pPr>
            <w:r>
              <w:rPr>
                <w:rFonts w:hint="eastAsia"/>
                <w:sz w:val="21"/>
                <w:szCs w:val="21"/>
              </w:rPr>
              <w:t>4</w:t>
            </w:r>
            <w:r>
              <w:rPr>
                <w:sz w:val="21"/>
                <w:szCs w:val="21"/>
              </w:rPr>
              <w:t>.</w:t>
            </w:r>
            <w:r>
              <w:rPr>
                <w:rFonts w:hint="eastAsia"/>
                <w:sz w:val="21"/>
                <w:szCs w:val="21"/>
              </w:rPr>
              <w:t>4</w:t>
            </w:r>
          </w:p>
        </w:tc>
        <w:tc>
          <w:tcPr>
            <w:tcW w:w="0" w:type="auto"/>
          </w:tcPr>
          <w:p w14:paraId="1B6B7F8B"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历年最热月平均</w:t>
            </w:r>
          </w:p>
        </w:tc>
        <w:tc>
          <w:tcPr>
            <w:tcW w:w="0" w:type="auto"/>
          </w:tcPr>
          <w:p w14:paraId="0608AAFA" w14:textId="77777777" w:rsidR="00CE776C" w:rsidRDefault="00000000">
            <w:pPr>
              <w:spacing w:line="240" w:lineRule="auto"/>
              <w:ind w:firstLineChars="0" w:firstLine="0"/>
              <w:jc w:val="center"/>
              <w:rPr>
                <w:sz w:val="21"/>
                <w:szCs w:val="21"/>
              </w:rPr>
            </w:pPr>
            <w:r>
              <w:rPr>
                <w:rFonts w:hint="eastAsia"/>
                <w:sz w:val="21"/>
                <w:szCs w:val="21"/>
              </w:rPr>
              <w:t>767.9</w:t>
            </w:r>
          </w:p>
        </w:tc>
        <w:tc>
          <w:tcPr>
            <w:tcW w:w="0" w:type="auto"/>
          </w:tcPr>
          <w:p w14:paraId="1593E422" w14:textId="77777777" w:rsidR="00CE776C" w:rsidRDefault="00000000">
            <w:pPr>
              <w:pStyle w:val="06-"/>
              <w:adjustRightInd w:val="0"/>
              <w:snapToGrid w:val="0"/>
              <w:spacing w:after="0" w:line="240" w:lineRule="auto"/>
              <w:jc w:val="left"/>
              <w:rPr>
                <w:rFonts w:ascii="Arial" w:hAnsi="Arial"/>
                <w:szCs w:val="21"/>
                <w:lang w:val="en-US"/>
              </w:rPr>
            </w:pPr>
            <w:proofErr w:type="spellStart"/>
            <w:r>
              <w:rPr>
                <w:rFonts w:ascii="Arial" w:hAnsi="Arial" w:hint="eastAsia"/>
                <w:szCs w:val="21"/>
                <w:lang w:val="en-US"/>
              </w:rPr>
              <w:t>hpa</w:t>
            </w:r>
            <w:proofErr w:type="spellEnd"/>
          </w:p>
        </w:tc>
        <w:tc>
          <w:tcPr>
            <w:tcW w:w="0" w:type="auto"/>
          </w:tcPr>
          <w:p w14:paraId="65A39F60" w14:textId="77777777" w:rsidR="00CE776C" w:rsidRDefault="00CE776C">
            <w:pPr>
              <w:spacing w:line="240" w:lineRule="auto"/>
              <w:ind w:firstLineChars="0" w:firstLine="0"/>
              <w:jc w:val="left"/>
              <w:rPr>
                <w:sz w:val="21"/>
                <w:szCs w:val="21"/>
              </w:rPr>
            </w:pPr>
          </w:p>
        </w:tc>
      </w:tr>
      <w:tr w:rsidR="00CE776C" w14:paraId="4A50A842" w14:textId="77777777">
        <w:trPr>
          <w:trHeight w:val="425"/>
        </w:trPr>
        <w:tc>
          <w:tcPr>
            <w:tcW w:w="0" w:type="auto"/>
          </w:tcPr>
          <w:p w14:paraId="3DD212FC" w14:textId="77777777" w:rsidR="00CE776C" w:rsidRDefault="00000000">
            <w:pPr>
              <w:spacing w:line="240" w:lineRule="auto"/>
              <w:ind w:firstLineChars="0" w:firstLine="0"/>
              <w:jc w:val="left"/>
              <w:rPr>
                <w:sz w:val="21"/>
                <w:szCs w:val="21"/>
              </w:rPr>
            </w:pPr>
            <w:r>
              <w:rPr>
                <w:rFonts w:hint="eastAsia"/>
                <w:sz w:val="21"/>
                <w:szCs w:val="21"/>
              </w:rPr>
              <w:t>5</w:t>
            </w:r>
          </w:p>
        </w:tc>
        <w:tc>
          <w:tcPr>
            <w:tcW w:w="0" w:type="auto"/>
          </w:tcPr>
          <w:p w14:paraId="3F2F1986" w14:textId="77777777" w:rsidR="00CE776C" w:rsidRDefault="00000000">
            <w:pPr>
              <w:spacing w:line="240" w:lineRule="auto"/>
              <w:ind w:firstLineChars="0" w:firstLine="0"/>
              <w:jc w:val="left"/>
              <w:rPr>
                <w:sz w:val="21"/>
                <w:szCs w:val="21"/>
              </w:rPr>
            </w:pPr>
            <w:r>
              <w:rPr>
                <w:sz w:val="21"/>
                <w:szCs w:val="21"/>
              </w:rPr>
              <w:t>降</w:t>
            </w:r>
            <w:r>
              <w:rPr>
                <w:rFonts w:hint="eastAsia"/>
                <w:sz w:val="21"/>
                <w:szCs w:val="21"/>
              </w:rPr>
              <w:t>水和降雪</w:t>
            </w:r>
          </w:p>
        </w:tc>
        <w:tc>
          <w:tcPr>
            <w:tcW w:w="0" w:type="auto"/>
          </w:tcPr>
          <w:p w14:paraId="0CF30A91" w14:textId="77777777" w:rsidR="00CE776C" w:rsidRDefault="00CE776C">
            <w:pPr>
              <w:spacing w:line="240" w:lineRule="auto"/>
              <w:ind w:firstLineChars="0" w:firstLine="0"/>
              <w:jc w:val="center"/>
              <w:rPr>
                <w:sz w:val="21"/>
                <w:szCs w:val="21"/>
              </w:rPr>
            </w:pPr>
          </w:p>
        </w:tc>
        <w:tc>
          <w:tcPr>
            <w:tcW w:w="0" w:type="auto"/>
          </w:tcPr>
          <w:p w14:paraId="62E90AD4" w14:textId="77777777" w:rsidR="00CE776C" w:rsidRDefault="00CE776C">
            <w:pPr>
              <w:spacing w:line="240" w:lineRule="auto"/>
              <w:ind w:firstLineChars="0" w:firstLine="0"/>
              <w:jc w:val="left"/>
              <w:rPr>
                <w:sz w:val="21"/>
                <w:szCs w:val="21"/>
              </w:rPr>
            </w:pPr>
          </w:p>
        </w:tc>
        <w:tc>
          <w:tcPr>
            <w:tcW w:w="0" w:type="auto"/>
          </w:tcPr>
          <w:p w14:paraId="21516306" w14:textId="77777777" w:rsidR="00CE776C" w:rsidRDefault="00CE776C">
            <w:pPr>
              <w:spacing w:line="240" w:lineRule="auto"/>
              <w:ind w:firstLineChars="0" w:firstLine="0"/>
              <w:jc w:val="left"/>
              <w:rPr>
                <w:sz w:val="21"/>
                <w:szCs w:val="21"/>
              </w:rPr>
            </w:pPr>
          </w:p>
        </w:tc>
      </w:tr>
      <w:tr w:rsidR="00CE776C" w14:paraId="5D0A194E" w14:textId="77777777">
        <w:trPr>
          <w:trHeight w:val="425"/>
        </w:trPr>
        <w:tc>
          <w:tcPr>
            <w:tcW w:w="0" w:type="auto"/>
          </w:tcPr>
          <w:p w14:paraId="1353C5F8" w14:textId="77777777" w:rsidR="00CE776C" w:rsidRDefault="00000000">
            <w:pPr>
              <w:spacing w:line="240" w:lineRule="auto"/>
              <w:ind w:firstLineChars="0" w:firstLine="0"/>
              <w:jc w:val="left"/>
              <w:rPr>
                <w:sz w:val="21"/>
                <w:szCs w:val="21"/>
              </w:rPr>
            </w:pPr>
            <w:r>
              <w:rPr>
                <w:rFonts w:hint="eastAsia"/>
                <w:sz w:val="21"/>
                <w:szCs w:val="21"/>
              </w:rPr>
              <w:t>5</w:t>
            </w:r>
            <w:r>
              <w:rPr>
                <w:sz w:val="21"/>
                <w:szCs w:val="21"/>
              </w:rPr>
              <w:t>.1</w:t>
            </w:r>
          </w:p>
        </w:tc>
        <w:tc>
          <w:tcPr>
            <w:tcW w:w="0" w:type="auto"/>
          </w:tcPr>
          <w:p w14:paraId="0FDE7458"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10</w:t>
            </w:r>
            <w:r>
              <w:rPr>
                <w:rFonts w:ascii="Arial" w:hAnsi="Arial" w:hint="eastAsia"/>
                <w:szCs w:val="21"/>
                <w:lang w:val="en-US"/>
              </w:rPr>
              <w:t>分钟内最大降雨量</w:t>
            </w:r>
          </w:p>
        </w:tc>
        <w:tc>
          <w:tcPr>
            <w:tcW w:w="0" w:type="auto"/>
          </w:tcPr>
          <w:p w14:paraId="6421FEC0" w14:textId="77777777" w:rsidR="00CE776C" w:rsidRDefault="00000000">
            <w:pPr>
              <w:spacing w:line="240" w:lineRule="auto"/>
              <w:ind w:firstLineChars="0" w:firstLine="0"/>
              <w:jc w:val="center"/>
              <w:rPr>
                <w:sz w:val="21"/>
                <w:szCs w:val="21"/>
              </w:rPr>
            </w:pPr>
            <w:r>
              <w:rPr>
                <w:rFonts w:hint="eastAsia"/>
                <w:sz w:val="21"/>
                <w:szCs w:val="21"/>
              </w:rPr>
              <w:t>无记录</w:t>
            </w:r>
          </w:p>
        </w:tc>
        <w:tc>
          <w:tcPr>
            <w:tcW w:w="0" w:type="auto"/>
          </w:tcPr>
          <w:p w14:paraId="07370117"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mm</w:t>
            </w:r>
          </w:p>
        </w:tc>
        <w:tc>
          <w:tcPr>
            <w:tcW w:w="0" w:type="auto"/>
          </w:tcPr>
          <w:p w14:paraId="64319410" w14:textId="77777777" w:rsidR="00CE776C" w:rsidRDefault="00CE776C">
            <w:pPr>
              <w:spacing w:line="240" w:lineRule="auto"/>
              <w:ind w:firstLineChars="0" w:firstLine="0"/>
              <w:jc w:val="left"/>
              <w:rPr>
                <w:sz w:val="21"/>
                <w:szCs w:val="21"/>
              </w:rPr>
            </w:pPr>
          </w:p>
        </w:tc>
      </w:tr>
      <w:tr w:rsidR="00CE776C" w14:paraId="50F50031" w14:textId="77777777">
        <w:trPr>
          <w:trHeight w:val="425"/>
        </w:trPr>
        <w:tc>
          <w:tcPr>
            <w:tcW w:w="0" w:type="auto"/>
          </w:tcPr>
          <w:p w14:paraId="6779A9F6" w14:textId="77777777" w:rsidR="00CE776C" w:rsidRDefault="00000000">
            <w:pPr>
              <w:spacing w:line="240" w:lineRule="auto"/>
              <w:ind w:firstLineChars="0" w:firstLine="0"/>
              <w:jc w:val="left"/>
              <w:rPr>
                <w:sz w:val="21"/>
                <w:szCs w:val="21"/>
              </w:rPr>
            </w:pPr>
            <w:r>
              <w:rPr>
                <w:rFonts w:hint="eastAsia"/>
                <w:sz w:val="21"/>
                <w:szCs w:val="21"/>
              </w:rPr>
              <w:t>5</w:t>
            </w:r>
            <w:r>
              <w:rPr>
                <w:sz w:val="21"/>
                <w:szCs w:val="21"/>
              </w:rPr>
              <w:t>.2</w:t>
            </w:r>
          </w:p>
        </w:tc>
        <w:tc>
          <w:tcPr>
            <w:tcW w:w="0" w:type="auto"/>
          </w:tcPr>
          <w:p w14:paraId="417A4066"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小时最大降雨量</w:t>
            </w:r>
          </w:p>
        </w:tc>
        <w:tc>
          <w:tcPr>
            <w:tcW w:w="0" w:type="auto"/>
          </w:tcPr>
          <w:p w14:paraId="0A055077" w14:textId="77777777" w:rsidR="00CE776C" w:rsidRDefault="00000000">
            <w:pPr>
              <w:spacing w:line="240" w:lineRule="auto"/>
              <w:ind w:firstLineChars="0" w:firstLine="0"/>
              <w:jc w:val="center"/>
              <w:rPr>
                <w:sz w:val="21"/>
                <w:szCs w:val="21"/>
              </w:rPr>
            </w:pPr>
            <w:r>
              <w:rPr>
                <w:rFonts w:hint="eastAsia"/>
                <w:sz w:val="21"/>
                <w:szCs w:val="21"/>
              </w:rPr>
              <w:t>17.6</w:t>
            </w:r>
          </w:p>
        </w:tc>
        <w:tc>
          <w:tcPr>
            <w:tcW w:w="0" w:type="auto"/>
          </w:tcPr>
          <w:p w14:paraId="08EC9CAE"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mm</w:t>
            </w:r>
          </w:p>
        </w:tc>
        <w:tc>
          <w:tcPr>
            <w:tcW w:w="0" w:type="auto"/>
          </w:tcPr>
          <w:p w14:paraId="78438292" w14:textId="77777777" w:rsidR="00CE776C" w:rsidRDefault="00CE776C">
            <w:pPr>
              <w:spacing w:line="240" w:lineRule="auto"/>
              <w:ind w:firstLineChars="0" w:firstLine="0"/>
              <w:jc w:val="left"/>
              <w:rPr>
                <w:sz w:val="21"/>
                <w:szCs w:val="21"/>
              </w:rPr>
            </w:pPr>
          </w:p>
        </w:tc>
      </w:tr>
      <w:tr w:rsidR="00CE776C" w14:paraId="49A49F5B" w14:textId="77777777">
        <w:trPr>
          <w:trHeight w:val="425"/>
        </w:trPr>
        <w:tc>
          <w:tcPr>
            <w:tcW w:w="0" w:type="auto"/>
          </w:tcPr>
          <w:p w14:paraId="62153A08" w14:textId="77777777" w:rsidR="00CE776C" w:rsidRDefault="00000000">
            <w:pPr>
              <w:spacing w:line="240" w:lineRule="auto"/>
              <w:ind w:firstLineChars="0" w:firstLine="0"/>
              <w:jc w:val="left"/>
              <w:rPr>
                <w:sz w:val="21"/>
                <w:szCs w:val="21"/>
              </w:rPr>
            </w:pPr>
            <w:r>
              <w:rPr>
                <w:rFonts w:hint="eastAsia"/>
                <w:sz w:val="21"/>
                <w:szCs w:val="21"/>
              </w:rPr>
              <w:t>5</w:t>
            </w:r>
            <w:r>
              <w:rPr>
                <w:sz w:val="21"/>
                <w:szCs w:val="21"/>
              </w:rPr>
              <w:t>.3</w:t>
            </w:r>
          </w:p>
        </w:tc>
        <w:tc>
          <w:tcPr>
            <w:tcW w:w="0" w:type="auto"/>
          </w:tcPr>
          <w:p w14:paraId="636023C3"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年平均降水量</w:t>
            </w:r>
          </w:p>
        </w:tc>
        <w:tc>
          <w:tcPr>
            <w:tcW w:w="0" w:type="auto"/>
          </w:tcPr>
          <w:p w14:paraId="7A48EE64"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162.3</w:t>
            </w:r>
          </w:p>
        </w:tc>
        <w:tc>
          <w:tcPr>
            <w:tcW w:w="0" w:type="auto"/>
          </w:tcPr>
          <w:p w14:paraId="5AEE6A83"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mm</w:t>
            </w:r>
          </w:p>
        </w:tc>
        <w:tc>
          <w:tcPr>
            <w:tcW w:w="0" w:type="auto"/>
          </w:tcPr>
          <w:p w14:paraId="07790AEB" w14:textId="77777777" w:rsidR="00CE776C" w:rsidRDefault="00CE776C">
            <w:pPr>
              <w:spacing w:line="240" w:lineRule="auto"/>
              <w:ind w:firstLineChars="0" w:firstLine="0"/>
              <w:jc w:val="left"/>
              <w:rPr>
                <w:sz w:val="21"/>
                <w:szCs w:val="21"/>
              </w:rPr>
            </w:pPr>
          </w:p>
        </w:tc>
      </w:tr>
      <w:tr w:rsidR="00CE776C" w14:paraId="69177F96" w14:textId="77777777">
        <w:trPr>
          <w:trHeight w:val="425"/>
        </w:trPr>
        <w:tc>
          <w:tcPr>
            <w:tcW w:w="0" w:type="auto"/>
          </w:tcPr>
          <w:p w14:paraId="4B82328F" w14:textId="77777777" w:rsidR="00CE776C" w:rsidRDefault="00000000">
            <w:pPr>
              <w:spacing w:line="240" w:lineRule="auto"/>
              <w:ind w:firstLineChars="0" w:firstLine="0"/>
              <w:jc w:val="left"/>
              <w:rPr>
                <w:sz w:val="21"/>
                <w:szCs w:val="21"/>
              </w:rPr>
            </w:pPr>
            <w:r>
              <w:rPr>
                <w:rFonts w:hint="eastAsia"/>
                <w:sz w:val="21"/>
                <w:szCs w:val="21"/>
              </w:rPr>
              <w:t>5</w:t>
            </w:r>
            <w:r>
              <w:rPr>
                <w:sz w:val="21"/>
                <w:szCs w:val="21"/>
              </w:rPr>
              <w:t>.</w:t>
            </w:r>
            <w:r>
              <w:rPr>
                <w:rFonts w:hint="eastAsia"/>
                <w:sz w:val="21"/>
                <w:szCs w:val="21"/>
              </w:rPr>
              <w:t>4</w:t>
            </w:r>
          </w:p>
        </w:tc>
        <w:tc>
          <w:tcPr>
            <w:tcW w:w="0" w:type="auto"/>
          </w:tcPr>
          <w:p w14:paraId="5CDA833F"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一日最大降水量</w:t>
            </w:r>
          </w:p>
        </w:tc>
        <w:tc>
          <w:tcPr>
            <w:tcW w:w="0" w:type="auto"/>
          </w:tcPr>
          <w:p w14:paraId="45E9E5EC"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45.3</w:t>
            </w:r>
          </w:p>
        </w:tc>
        <w:tc>
          <w:tcPr>
            <w:tcW w:w="0" w:type="auto"/>
          </w:tcPr>
          <w:p w14:paraId="39266700"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mm</w:t>
            </w:r>
          </w:p>
        </w:tc>
        <w:tc>
          <w:tcPr>
            <w:tcW w:w="0" w:type="auto"/>
          </w:tcPr>
          <w:p w14:paraId="114A43CB" w14:textId="77777777" w:rsidR="00CE776C" w:rsidRDefault="00CE776C">
            <w:pPr>
              <w:spacing w:line="240" w:lineRule="auto"/>
              <w:ind w:firstLineChars="0" w:firstLine="0"/>
              <w:jc w:val="left"/>
              <w:rPr>
                <w:sz w:val="21"/>
                <w:szCs w:val="21"/>
              </w:rPr>
            </w:pPr>
          </w:p>
        </w:tc>
      </w:tr>
      <w:tr w:rsidR="00CE776C" w14:paraId="6FEAB71E" w14:textId="77777777">
        <w:trPr>
          <w:trHeight w:val="425"/>
        </w:trPr>
        <w:tc>
          <w:tcPr>
            <w:tcW w:w="0" w:type="auto"/>
          </w:tcPr>
          <w:p w14:paraId="45868A37" w14:textId="77777777" w:rsidR="00CE776C" w:rsidRDefault="00000000">
            <w:pPr>
              <w:spacing w:line="240" w:lineRule="auto"/>
              <w:ind w:firstLineChars="0" w:firstLine="0"/>
              <w:jc w:val="left"/>
              <w:rPr>
                <w:sz w:val="21"/>
                <w:szCs w:val="21"/>
              </w:rPr>
            </w:pPr>
            <w:r>
              <w:rPr>
                <w:rFonts w:hint="eastAsia"/>
                <w:sz w:val="21"/>
                <w:szCs w:val="21"/>
              </w:rPr>
              <w:t>5</w:t>
            </w:r>
            <w:r>
              <w:rPr>
                <w:sz w:val="21"/>
                <w:szCs w:val="21"/>
              </w:rPr>
              <w:t>.</w:t>
            </w:r>
            <w:r>
              <w:rPr>
                <w:rFonts w:hint="eastAsia"/>
                <w:sz w:val="21"/>
                <w:szCs w:val="21"/>
              </w:rPr>
              <w:t>5</w:t>
            </w:r>
          </w:p>
        </w:tc>
        <w:tc>
          <w:tcPr>
            <w:tcW w:w="0" w:type="auto"/>
          </w:tcPr>
          <w:p w14:paraId="557128F6"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年降雨天数</w:t>
            </w:r>
          </w:p>
        </w:tc>
        <w:tc>
          <w:tcPr>
            <w:tcW w:w="0" w:type="auto"/>
          </w:tcPr>
          <w:p w14:paraId="713D3C0E"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56.4</w:t>
            </w:r>
          </w:p>
        </w:tc>
        <w:tc>
          <w:tcPr>
            <w:tcW w:w="0" w:type="auto"/>
          </w:tcPr>
          <w:p w14:paraId="5535EB5B"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天</w:t>
            </w:r>
          </w:p>
        </w:tc>
        <w:tc>
          <w:tcPr>
            <w:tcW w:w="0" w:type="auto"/>
          </w:tcPr>
          <w:p w14:paraId="1092EF15" w14:textId="77777777" w:rsidR="00CE776C" w:rsidRDefault="00CE776C">
            <w:pPr>
              <w:spacing w:line="240" w:lineRule="auto"/>
              <w:ind w:firstLineChars="0" w:firstLine="0"/>
              <w:jc w:val="left"/>
              <w:rPr>
                <w:sz w:val="21"/>
                <w:szCs w:val="21"/>
              </w:rPr>
            </w:pPr>
          </w:p>
        </w:tc>
      </w:tr>
      <w:tr w:rsidR="00CE776C" w14:paraId="6725F4F4" w14:textId="77777777">
        <w:trPr>
          <w:trHeight w:val="425"/>
        </w:trPr>
        <w:tc>
          <w:tcPr>
            <w:tcW w:w="0" w:type="auto"/>
          </w:tcPr>
          <w:p w14:paraId="1A7FE679" w14:textId="77777777" w:rsidR="00CE776C" w:rsidRDefault="00000000">
            <w:pPr>
              <w:spacing w:line="240" w:lineRule="auto"/>
              <w:ind w:firstLineChars="0" w:firstLine="0"/>
              <w:jc w:val="left"/>
              <w:rPr>
                <w:sz w:val="21"/>
                <w:szCs w:val="21"/>
              </w:rPr>
            </w:pPr>
            <w:r>
              <w:rPr>
                <w:rFonts w:hint="eastAsia"/>
                <w:sz w:val="21"/>
                <w:szCs w:val="21"/>
              </w:rPr>
              <w:t>5</w:t>
            </w:r>
            <w:r>
              <w:rPr>
                <w:sz w:val="21"/>
                <w:szCs w:val="21"/>
              </w:rPr>
              <w:t>.</w:t>
            </w:r>
            <w:r>
              <w:rPr>
                <w:rFonts w:hint="eastAsia"/>
                <w:sz w:val="21"/>
                <w:szCs w:val="21"/>
              </w:rPr>
              <w:t>6</w:t>
            </w:r>
          </w:p>
        </w:tc>
        <w:tc>
          <w:tcPr>
            <w:tcW w:w="0" w:type="auto"/>
          </w:tcPr>
          <w:p w14:paraId="37B96B14"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最大积雪深度</w:t>
            </w:r>
          </w:p>
        </w:tc>
        <w:tc>
          <w:tcPr>
            <w:tcW w:w="0" w:type="auto"/>
          </w:tcPr>
          <w:p w14:paraId="5F4D9DCE"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30</w:t>
            </w:r>
          </w:p>
        </w:tc>
        <w:tc>
          <w:tcPr>
            <w:tcW w:w="0" w:type="auto"/>
          </w:tcPr>
          <w:p w14:paraId="3FABC2E0"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cm</w:t>
            </w:r>
          </w:p>
        </w:tc>
        <w:tc>
          <w:tcPr>
            <w:tcW w:w="0" w:type="auto"/>
          </w:tcPr>
          <w:p w14:paraId="3B5FD973" w14:textId="77777777" w:rsidR="00CE776C" w:rsidRDefault="00CE776C">
            <w:pPr>
              <w:spacing w:line="240" w:lineRule="auto"/>
              <w:ind w:firstLineChars="0" w:firstLine="0"/>
              <w:jc w:val="left"/>
              <w:rPr>
                <w:sz w:val="21"/>
                <w:szCs w:val="21"/>
              </w:rPr>
            </w:pPr>
          </w:p>
        </w:tc>
      </w:tr>
      <w:tr w:rsidR="00CE776C" w14:paraId="326CE6FE" w14:textId="77777777">
        <w:trPr>
          <w:trHeight w:val="425"/>
        </w:trPr>
        <w:tc>
          <w:tcPr>
            <w:tcW w:w="0" w:type="auto"/>
          </w:tcPr>
          <w:p w14:paraId="36332F39" w14:textId="77777777" w:rsidR="00CE776C" w:rsidRDefault="00000000">
            <w:pPr>
              <w:spacing w:line="240" w:lineRule="auto"/>
              <w:ind w:firstLineChars="0" w:firstLine="0"/>
              <w:jc w:val="left"/>
              <w:rPr>
                <w:sz w:val="21"/>
                <w:szCs w:val="21"/>
              </w:rPr>
            </w:pPr>
            <w:r>
              <w:rPr>
                <w:rFonts w:hint="eastAsia"/>
                <w:sz w:val="21"/>
                <w:szCs w:val="21"/>
              </w:rPr>
              <w:t>5</w:t>
            </w:r>
            <w:r>
              <w:rPr>
                <w:sz w:val="21"/>
                <w:szCs w:val="21"/>
              </w:rPr>
              <w:t>.</w:t>
            </w:r>
            <w:r>
              <w:rPr>
                <w:rFonts w:hint="eastAsia"/>
                <w:sz w:val="21"/>
                <w:szCs w:val="21"/>
              </w:rPr>
              <w:t>7</w:t>
            </w:r>
          </w:p>
        </w:tc>
        <w:tc>
          <w:tcPr>
            <w:tcW w:w="0" w:type="auto"/>
          </w:tcPr>
          <w:p w14:paraId="64A77DD7"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基本雪压</w:t>
            </w:r>
          </w:p>
        </w:tc>
        <w:tc>
          <w:tcPr>
            <w:tcW w:w="0" w:type="auto"/>
          </w:tcPr>
          <w:p w14:paraId="08937CAC"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3.7</w:t>
            </w:r>
          </w:p>
        </w:tc>
        <w:tc>
          <w:tcPr>
            <w:tcW w:w="0" w:type="auto"/>
          </w:tcPr>
          <w:p w14:paraId="1D22849D"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g/cm</w:t>
            </w:r>
            <w:r>
              <w:rPr>
                <w:rFonts w:ascii="Arial" w:hAnsi="Arial" w:hint="eastAsia"/>
                <w:szCs w:val="21"/>
                <w:vertAlign w:val="superscript"/>
                <w:lang w:val="en-US"/>
              </w:rPr>
              <w:t>2</w:t>
            </w:r>
          </w:p>
        </w:tc>
        <w:tc>
          <w:tcPr>
            <w:tcW w:w="0" w:type="auto"/>
          </w:tcPr>
          <w:p w14:paraId="5046425E" w14:textId="77777777" w:rsidR="00CE776C" w:rsidRDefault="00CE776C">
            <w:pPr>
              <w:spacing w:line="240" w:lineRule="auto"/>
              <w:ind w:firstLineChars="0" w:firstLine="0"/>
              <w:jc w:val="left"/>
              <w:rPr>
                <w:sz w:val="21"/>
                <w:szCs w:val="21"/>
              </w:rPr>
            </w:pPr>
          </w:p>
        </w:tc>
      </w:tr>
      <w:tr w:rsidR="00CE776C" w14:paraId="07C66BC7" w14:textId="77777777">
        <w:trPr>
          <w:trHeight w:val="425"/>
        </w:trPr>
        <w:tc>
          <w:tcPr>
            <w:tcW w:w="0" w:type="auto"/>
          </w:tcPr>
          <w:p w14:paraId="16E665C2" w14:textId="77777777" w:rsidR="00CE776C" w:rsidRDefault="00000000">
            <w:pPr>
              <w:spacing w:line="240" w:lineRule="auto"/>
              <w:ind w:firstLineChars="0" w:firstLine="0"/>
              <w:jc w:val="left"/>
              <w:rPr>
                <w:sz w:val="21"/>
                <w:szCs w:val="21"/>
              </w:rPr>
            </w:pPr>
            <w:r>
              <w:rPr>
                <w:sz w:val="21"/>
                <w:szCs w:val="21"/>
              </w:rPr>
              <w:t>6</w:t>
            </w:r>
          </w:p>
        </w:tc>
        <w:tc>
          <w:tcPr>
            <w:tcW w:w="0" w:type="auto"/>
          </w:tcPr>
          <w:p w14:paraId="1FDA81E5" w14:textId="77777777" w:rsidR="00CE776C" w:rsidRDefault="00000000">
            <w:pPr>
              <w:spacing w:line="240" w:lineRule="auto"/>
              <w:ind w:firstLineChars="0" w:firstLine="0"/>
              <w:jc w:val="left"/>
              <w:rPr>
                <w:sz w:val="21"/>
                <w:szCs w:val="21"/>
              </w:rPr>
            </w:pPr>
            <w:r>
              <w:rPr>
                <w:sz w:val="21"/>
                <w:szCs w:val="21"/>
              </w:rPr>
              <w:t>蒸发量</w:t>
            </w:r>
          </w:p>
        </w:tc>
        <w:tc>
          <w:tcPr>
            <w:tcW w:w="0" w:type="auto"/>
          </w:tcPr>
          <w:p w14:paraId="1CB5ED6F" w14:textId="77777777" w:rsidR="00CE776C" w:rsidRDefault="00CE776C">
            <w:pPr>
              <w:spacing w:line="240" w:lineRule="auto"/>
              <w:ind w:firstLineChars="0" w:firstLine="0"/>
              <w:jc w:val="left"/>
              <w:rPr>
                <w:sz w:val="21"/>
                <w:szCs w:val="21"/>
              </w:rPr>
            </w:pPr>
          </w:p>
        </w:tc>
        <w:tc>
          <w:tcPr>
            <w:tcW w:w="0" w:type="auto"/>
          </w:tcPr>
          <w:p w14:paraId="0A627A7E" w14:textId="77777777" w:rsidR="00CE776C" w:rsidRDefault="00CE776C">
            <w:pPr>
              <w:spacing w:line="240" w:lineRule="auto"/>
              <w:ind w:firstLineChars="0" w:firstLine="0"/>
              <w:jc w:val="left"/>
              <w:rPr>
                <w:sz w:val="21"/>
                <w:szCs w:val="21"/>
              </w:rPr>
            </w:pPr>
          </w:p>
        </w:tc>
        <w:tc>
          <w:tcPr>
            <w:tcW w:w="0" w:type="auto"/>
          </w:tcPr>
          <w:p w14:paraId="7F01EBF7" w14:textId="77777777" w:rsidR="00CE776C" w:rsidRDefault="00CE776C">
            <w:pPr>
              <w:spacing w:line="240" w:lineRule="auto"/>
              <w:ind w:firstLineChars="0" w:firstLine="0"/>
              <w:jc w:val="left"/>
              <w:rPr>
                <w:sz w:val="21"/>
                <w:szCs w:val="21"/>
              </w:rPr>
            </w:pPr>
          </w:p>
        </w:tc>
      </w:tr>
      <w:tr w:rsidR="00CE776C" w14:paraId="7CB6B6B7" w14:textId="77777777">
        <w:trPr>
          <w:trHeight w:val="425"/>
        </w:trPr>
        <w:tc>
          <w:tcPr>
            <w:tcW w:w="0" w:type="auto"/>
          </w:tcPr>
          <w:p w14:paraId="62216D4F" w14:textId="77777777" w:rsidR="00CE776C" w:rsidRDefault="00000000">
            <w:pPr>
              <w:spacing w:line="240" w:lineRule="auto"/>
              <w:ind w:firstLineChars="0" w:firstLine="0"/>
              <w:jc w:val="left"/>
              <w:rPr>
                <w:sz w:val="21"/>
                <w:szCs w:val="21"/>
              </w:rPr>
            </w:pPr>
            <w:r>
              <w:rPr>
                <w:rFonts w:hint="eastAsia"/>
                <w:sz w:val="21"/>
                <w:szCs w:val="21"/>
              </w:rPr>
              <w:t>6</w:t>
            </w:r>
            <w:r>
              <w:rPr>
                <w:sz w:val="21"/>
                <w:szCs w:val="21"/>
              </w:rPr>
              <w:t>.1</w:t>
            </w:r>
          </w:p>
        </w:tc>
        <w:tc>
          <w:tcPr>
            <w:tcW w:w="0" w:type="auto"/>
          </w:tcPr>
          <w:p w14:paraId="376B5C7F"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年平均蒸发量</w:t>
            </w:r>
          </w:p>
        </w:tc>
        <w:tc>
          <w:tcPr>
            <w:tcW w:w="0" w:type="auto"/>
          </w:tcPr>
          <w:p w14:paraId="2CC84416"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2683.5</w:t>
            </w:r>
          </w:p>
        </w:tc>
        <w:tc>
          <w:tcPr>
            <w:tcW w:w="0" w:type="auto"/>
          </w:tcPr>
          <w:p w14:paraId="19E8D291"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mm</w:t>
            </w:r>
          </w:p>
        </w:tc>
        <w:tc>
          <w:tcPr>
            <w:tcW w:w="0" w:type="auto"/>
          </w:tcPr>
          <w:p w14:paraId="13E2BE99" w14:textId="77777777" w:rsidR="00CE776C" w:rsidRDefault="00CE776C">
            <w:pPr>
              <w:spacing w:line="240" w:lineRule="auto"/>
              <w:ind w:firstLineChars="0" w:firstLine="0"/>
              <w:jc w:val="left"/>
              <w:rPr>
                <w:sz w:val="21"/>
                <w:szCs w:val="21"/>
              </w:rPr>
            </w:pPr>
          </w:p>
        </w:tc>
      </w:tr>
      <w:tr w:rsidR="00CE776C" w14:paraId="02C2405D" w14:textId="77777777">
        <w:trPr>
          <w:trHeight w:val="425"/>
        </w:trPr>
        <w:tc>
          <w:tcPr>
            <w:tcW w:w="0" w:type="auto"/>
          </w:tcPr>
          <w:p w14:paraId="088C8118" w14:textId="77777777" w:rsidR="00CE776C" w:rsidRDefault="00000000">
            <w:pPr>
              <w:spacing w:line="240" w:lineRule="auto"/>
              <w:ind w:firstLineChars="0" w:firstLine="0"/>
              <w:jc w:val="left"/>
              <w:rPr>
                <w:sz w:val="21"/>
                <w:szCs w:val="21"/>
              </w:rPr>
            </w:pPr>
            <w:r>
              <w:rPr>
                <w:rFonts w:hint="eastAsia"/>
                <w:sz w:val="21"/>
                <w:szCs w:val="21"/>
              </w:rPr>
              <w:t>7</w:t>
            </w:r>
          </w:p>
        </w:tc>
        <w:tc>
          <w:tcPr>
            <w:tcW w:w="0" w:type="auto"/>
          </w:tcPr>
          <w:p w14:paraId="11413DE1" w14:textId="77777777" w:rsidR="00CE776C" w:rsidRDefault="00000000">
            <w:pPr>
              <w:spacing w:line="240" w:lineRule="auto"/>
              <w:ind w:firstLineChars="0" w:firstLine="0"/>
              <w:jc w:val="left"/>
              <w:rPr>
                <w:sz w:val="21"/>
                <w:szCs w:val="21"/>
              </w:rPr>
            </w:pPr>
            <w:r>
              <w:rPr>
                <w:sz w:val="21"/>
                <w:szCs w:val="21"/>
              </w:rPr>
              <w:t>冰冻</w:t>
            </w:r>
          </w:p>
        </w:tc>
        <w:tc>
          <w:tcPr>
            <w:tcW w:w="0" w:type="auto"/>
          </w:tcPr>
          <w:p w14:paraId="0EEF9125" w14:textId="77777777" w:rsidR="00CE776C" w:rsidRDefault="00CE776C">
            <w:pPr>
              <w:spacing w:line="240" w:lineRule="auto"/>
              <w:ind w:firstLineChars="0" w:firstLine="0"/>
              <w:jc w:val="left"/>
              <w:rPr>
                <w:sz w:val="21"/>
                <w:szCs w:val="21"/>
              </w:rPr>
            </w:pPr>
          </w:p>
        </w:tc>
        <w:tc>
          <w:tcPr>
            <w:tcW w:w="0" w:type="auto"/>
          </w:tcPr>
          <w:p w14:paraId="179FF8F5" w14:textId="77777777" w:rsidR="00CE776C" w:rsidRDefault="00CE776C">
            <w:pPr>
              <w:spacing w:line="240" w:lineRule="auto"/>
              <w:ind w:firstLineChars="0" w:firstLine="0"/>
              <w:jc w:val="left"/>
              <w:rPr>
                <w:sz w:val="21"/>
                <w:szCs w:val="21"/>
              </w:rPr>
            </w:pPr>
          </w:p>
        </w:tc>
        <w:tc>
          <w:tcPr>
            <w:tcW w:w="0" w:type="auto"/>
          </w:tcPr>
          <w:p w14:paraId="6F1E918A" w14:textId="77777777" w:rsidR="00CE776C" w:rsidRDefault="00CE776C">
            <w:pPr>
              <w:spacing w:line="240" w:lineRule="auto"/>
              <w:ind w:firstLineChars="0" w:firstLine="0"/>
              <w:jc w:val="left"/>
              <w:rPr>
                <w:sz w:val="21"/>
                <w:szCs w:val="21"/>
              </w:rPr>
            </w:pPr>
          </w:p>
        </w:tc>
      </w:tr>
      <w:tr w:rsidR="00CE776C" w14:paraId="01BA5D7A" w14:textId="77777777">
        <w:trPr>
          <w:trHeight w:val="425"/>
        </w:trPr>
        <w:tc>
          <w:tcPr>
            <w:tcW w:w="0" w:type="auto"/>
          </w:tcPr>
          <w:p w14:paraId="712BF28B" w14:textId="77777777" w:rsidR="00CE776C" w:rsidRDefault="00000000">
            <w:pPr>
              <w:spacing w:line="240" w:lineRule="auto"/>
              <w:ind w:firstLineChars="0" w:firstLine="0"/>
              <w:jc w:val="left"/>
              <w:rPr>
                <w:sz w:val="21"/>
                <w:szCs w:val="21"/>
              </w:rPr>
            </w:pPr>
            <w:r>
              <w:rPr>
                <w:rFonts w:hint="eastAsia"/>
                <w:sz w:val="21"/>
                <w:szCs w:val="21"/>
              </w:rPr>
              <w:t>7</w:t>
            </w:r>
            <w:r>
              <w:rPr>
                <w:sz w:val="21"/>
                <w:szCs w:val="21"/>
              </w:rPr>
              <w:t>.1</w:t>
            </w:r>
          </w:p>
        </w:tc>
        <w:tc>
          <w:tcPr>
            <w:tcW w:w="0" w:type="auto"/>
          </w:tcPr>
          <w:p w14:paraId="3E04B8A2"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场地最大冻土深度</w:t>
            </w:r>
          </w:p>
        </w:tc>
        <w:tc>
          <w:tcPr>
            <w:tcW w:w="0" w:type="auto"/>
          </w:tcPr>
          <w:p w14:paraId="562BEC40"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2.31</w:t>
            </w:r>
          </w:p>
        </w:tc>
        <w:tc>
          <w:tcPr>
            <w:tcW w:w="0" w:type="auto"/>
          </w:tcPr>
          <w:p w14:paraId="6E134570" w14:textId="77777777" w:rsidR="00CE776C" w:rsidRDefault="00000000">
            <w:pPr>
              <w:pStyle w:val="06-"/>
              <w:adjustRightInd w:val="0"/>
              <w:snapToGrid w:val="0"/>
              <w:spacing w:after="0" w:line="240" w:lineRule="auto"/>
              <w:ind w:firstLineChars="95" w:firstLine="199"/>
              <w:jc w:val="left"/>
              <w:rPr>
                <w:rFonts w:ascii="Arial" w:hAnsi="Arial"/>
                <w:szCs w:val="21"/>
                <w:lang w:val="en-US"/>
              </w:rPr>
            </w:pPr>
            <w:r>
              <w:rPr>
                <w:rFonts w:ascii="Arial" w:hAnsi="Arial" w:hint="eastAsia"/>
                <w:szCs w:val="21"/>
                <w:lang w:val="en-US"/>
              </w:rPr>
              <w:t>m</w:t>
            </w:r>
          </w:p>
        </w:tc>
        <w:tc>
          <w:tcPr>
            <w:tcW w:w="0" w:type="auto"/>
          </w:tcPr>
          <w:p w14:paraId="745BD2FE" w14:textId="77777777" w:rsidR="00CE776C" w:rsidRDefault="00CE776C">
            <w:pPr>
              <w:spacing w:line="240" w:lineRule="auto"/>
              <w:ind w:firstLineChars="0" w:firstLine="0"/>
              <w:jc w:val="left"/>
              <w:rPr>
                <w:sz w:val="21"/>
                <w:szCs w:val="21"/>
              </w:rPr>
            </w:pPr>
          </w:p>
        </w:tc>
      </w:tr>
      <w:tr w:rsidR="00CE776C" w14:paraId="7213757E" w14:textId="77777777">
        <w:trPr>
          <w:trHeight w:val="425"/>
        </w:trPr>
        <w:tc>
          <w:tcPr>
            <w:tcW w:w="0" w:type="auto"/>
          </w:tcPr>
          <w:p w14:paraId="65A0C6E4" w14:textId="77777777" w:rsidR="00CE776C" w:rsidRDefault="00000000">
            <w:pPr>
              <w:spacing w:line="240" w:lineRule="auto"/>
              <w:ind w:firstLineChars="0" w:firstLine="0"/>
              <w:jc w:val="left"/>
              <w:rPr>
                <w:sz w:val="21"/>
                <w:szCs w:val="21"/>
              </w:rPr>
            </w:pPr>
            <w:r>
              <w:rPr>
                <w:rFonts w:hint="eastAsia"/>
                <w:sz w:val="21"/>
                <w:szCs w:val="21"/>
              </w:rPr>
              <w:t>8</w:t>
            </w:r>
          </w:p>
        </w:tc>
        <w:tc>
          <w:tcPr>
            <w:tcW w:w="0" w:type="auto"/>
          </w:tcPr>
          <w:p w14:paraId="63FB1429" w14:textId="77777777" w:rsidR="00CE776C" w:rsidRDefault="00000000">
            <w:pPr>
              <w:spacing w:line="240" w:lineRule="auto"/>
              <w:ind w:firstLineChars="0" w:firstLine="0"/>
              <w:jc w:val="left"/>
              <w:rPr>
                <w:sz w:val="21"/>
                <w:szCs w:val="21"/>
              </w:rPr>
            </w:pPr>
            <w:r>
              <w:rPr>
                <w:sz w:val="21"/>
                <w:szCs w:val="21"/>
              </w:rPr>
              <w:t>风向、风速、主导风向和频率（</w:t>
            </w:r>
            <w:r>
              <w:rPr>
                <w:rFonts w:hint="eastAsia"/>
                <w:sz w:val="21"/>
                <w:szCs w:val="21"/>
              </w:rPr>
              <w:t>%</w:t>
            </w:r>
            <w:r>
              <w:rPr>
                <w:sz w:val="21"/>
                <w:szCs w:val="21"/>
              </w:rPr>
              <w:t>）</w:t>
            </w:r>
          </w:p>
        </w:tc>
        <w:tc>
          <w:tcPr>
            <w:tcW w:w="0" w:type="auto"/>
          </w:tcPr>
          <w:p w14:paraId="324158FD" w14:textId="77777777" w:rsidR="00CE776C" w:rsidRDefault="00CE776C">
            <w:pPr>
              <w:spacing w:line="240" w:lineRule="auto"/>
              <w:ind w:firstLineChars="0" w:firstLine="0"/>
              <w:jc w:val="left"/>
              <w:rPr>
                <w:sz w:val="21"/>
                <w:szCs w:val="21"/>
              </w:rPr>
            </w:pPr>
          </w:p>
        </w:tc>
        <w:tc>
          <w:tcPr>
            <w:tcW w:w="0" w:type="auto"/>
          </w:tcPr>
          <w:p w14:paraId="0FFFB190" w14:textId="77777777" w:rsidR="00CE776C" w:rsidRDefault="00CE776C">
            <w:pPr>
              <w:spacing w:line="240" w:lineRule="auto"/>
              <w:ind w:firstLineChars="0" w:firstLine="0"/>
              <w:jc w:val="left"/>
              <w:rPr>
                <w:sz w:val="21"/>
                <w:szCs w:val="21"/>
              </w:rPr>
            </w:pPr>
          </w:p>
        </w:tc>
        <w:tc>
          <w:tcPr>
            <w:tcW w:w="0" w:type="auto"/>
          </w:tcPr>
          <w:p w14:paraId="5F4B9802" w14:textId="77777777" w:rsidR="00CE776C" w:rsidRDefault="00CE776C">
            <w:pPr>
              <w:spacing w:line="240" w:lineRule="auto"/>
              <w:ind w:firstLineChars="0" w:firstLine="0"/>
              <w:jc w:val="left"/>
              <w:rPr>
                <w:sz w:val="21"/>
                <w:szCs w:val="21"/>
              </w:rPr>
            </w:pPr>
          </w:p>
        </w:tc>
      </w:tr>
      <w:tr w:rsidR="00CE776C" w14:paraId="5BFC13DF" w14:textId="77777777">
        <w:trPr>
          <w:trHeight w:val="425"/>
        </w:trPr>
        <w:tc>
          <w:tcPr>
            <w:tcW w:w="0" w:type="auto"/>
          </w:tcPr>
          <w:p w14:paraId="6F8F4AC5" w14:textId="77777777" w:rsidR="00CE776C" w:rsidRDefault="00000000">
            <w:pPr>
              <w:spacing w:line="240" w:lineRule="auto"/>
              <w:ind w:firstLineChars="0" w:firstLine="0"/>
              <w:jc w:val="left"/>
              <w:rPr>
                <w:sz w:val="21"/>
                <w:szCs w:val="21"/>
              </w:rPr>
            </w:pPr>
            <w:r>
              <w:rPr>
                <w:rFonts w:hint="eastAsia"/>
                <w:sz w:val="21"/>
                <w:szCs w:val="21"/>
              </w:rPr>
              <w:t>8</w:t>
            </w:r>
            <w:r>
              <w:rPr>
                <w:sz w:val="21"/>
                <w:szCs w:val="21"/>
              </w:rPr>
              <w:t>.1</w:t>
            </w:r>
          </w:p>
        </w:tc>
        <w:tc>
          <w:tcPr>
            <w:tcW w:w="0" w:type="auto"/>
          </w:tcPr>
          <w:p w14:paraId="67346C43"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全年主导风向（频率）</w:t>
            </w:r>
          </w:p>
        </w:tc>
        <w:tc>
          <w:tcPr>
            <w:tcW w:w="0" w:type="auto"/>
          </w:tcPr>
          <w:p w14:paraId="612A3A8D"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SW 15</w:t>
            </w:r>
          </w:p>
        </w:tc>
        <w:tc>
          <w:tcPr>
            <w:tcW w:w="0" w:type="auto"/>
          </w:tcPr>
          <w:p w14:paraId="2C1528DD" w14:textId="77777777" w:rsidR="00CE776C" w:rsidRDefault="00CE776C">
            <w:pPr>
              <w:pStyle w:val="06-"/>
              <w:adjustRightInd w:val="0"/>
              <w:snapToGrid w:val="0"/>
              <w:spacing w:after="0" w:line="240" w:lineRule="auto"/>
              <w:ind w:firstLine="420"/>
              <w:jc w:val="left"/>
              <w:rPr>
                <w:rFonts w:ascii="Arial" w:hAnsi="Arial"/>
                <w:szCs w:val="21"/>
                <w:lang w:val="en-US"/>
              </w:rPr>
            </w:pPr>
          </w:p>
        </w:tc>
        <w:tc>
          <w:tcPr>
            <w:tcW w:w="0" w:type="auto"/>
          </w:tcPr>
          <w:p w14:paraId="42CD6081" w14:textId="77777777" w:rsidR="00CE776C" w:rsidRDefault="00CE776C">
            <w:pPr>
              <w:spacing w:line="240" w:lineRule="auto"/>
              <w:ind w:firstLineChars="0" w:firstLine="0"/>
              <w:jc w:val="left"/>
              <w:rPr>
                <w:sz w:val="21"/>
                <w:szCs w:val="21"/>
              </w:rPr>
            </w:pPr>
          </w:p>
        </w:tc>
      </w:tr>
      <w:tr w:rsidR="00CE776C" w14:paraId="3A1CE2B4" w14:textId="77777777">
        <w:trPr>
          <w:trHeight w:val="425"/>
        </w:trPr>
        <w:tc>
          <w:tcPr>
            <w:tcW w:w="0" w:type="auto"/>
          </w:tcPr>
          <w:p w14:paraId="70933823" w14:textId="77777777" w:rsidR="00CE776C" w:rsidRDefault="00000000">
            <w:pPr>
              <w:spacing w:line="240" w:lineRule="auto"/>
              <w:ind w:firstLineChars="0" w:firstLine="0"/>
              <w:jc w:val="left"/>
              <w:rPr>
                <w:sz w:val="21"/>
                <w:szCs w:val="21"/>
              </w:rPr>
            </w:pPr>
            <w:r>
              <w:rPr>
                <w:rFonts w:hint="eastAsia"/>
                <w:sz w:val="21"/>
                <w:szCs w:val="21"/>
              </w:rPr>
              <w:t>8</w:t>
            </w:r>
            <w:r>
              <w:rPr>
                <w:sz w:val="21"/>
                <w:szCs w:val="21"/>
              </w:rPr>
              <w:t>.2</w:t>
            </w:r>
          </w:p>
        </w:tc>
        <w:tc>
          <w:tcPr>
            <w:tcW w:w="0" w:type="auto"/>
          </w:tcPr>
          <w:p w14:paraId="5ADD86A8"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全年平均风速</w:t>
            </w:r>
          </w:p>
        </w:tc>
        <w:tc>
          <w:tcPr>
            <w:tcW w:w="0" w:type="auto"/>
          </w:tcPr>
          <w:p w14:paraId="7F83C341"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3.8</w:t>
            </w:r>
          </w:p>
        </w:tc>
        <w:tc>
          <w:tcPr>
            <w:tcW w:w="0" w:type="auto"/>
          </w:tcPr>
          <w:p w14:paraId="7CE687DA"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m/s</w:t>
            </w:r>
          </w:p>
        </w:tc>
        <w:tc>
          <w:tcPr>
            <w:tcW w:w="0" w:type="auto"/>
          </w:tcPr>
          <w:p w14:paraId="32F69E1F" w14:textId="77777777" w:rsidR="00CE776C" w:rsidRDefault="00CE776C">
            <w:pPr>
              <w:spacing w:line="240" w:lineRule="auto"/>
              <w:ind w:firstLineChars="0" w:firstLine="0"/>
              <w:jc w:val="left"/>
              <w:rPr>
                <w:sz w:val="21"/>
                <w:szCs w:val="21"/>
              </w:rPr>
            </w:pPr>
          </w:p>
        </w:tc>
      </w:tr>
      <w:tr w:rsidR="00CE776C" w14:paraId="05103602" w14:textId="77777777">
        <w:trPr>
          <w:trHeight w:val="425"/>
        </w:trPr>
        <w:tc>
          <w:tcPr>
            <w:tcW w:w="0" w:type="auto"/>
          </w:tcPr>
          <w:p w14:paraId="0131EC42" w14:textId="77777777" w:rsidR="00CE776C" w:rsidRDefault="00000000">
            <w:pPr>
              <w:spacing w:line="240" w:lineRule="auto"/>
              <w:ind w:firstLineChars="0" w:firstLine="0"/>
              <w:jc w:val="left"/>
              <w:rPr>
                <w:sz w:val="21"/>
                <w:szCs w:val="21"/>
              </w:rPr>
            </w:pPr>
            <w:r>
              <w:rPr>
                <w:rFonts w:hint="eastAsia"/>
                <w:sz w:val="21"/>
                <w:szCs w:val="21"/>
              </w:rPr>
              <w:t>8</w:t>
            </w:r>
            <w:r>
              <w:rPr>
                <w:sz w:val="21"/>
                <w:szCs w:val="21"/>
              </w:rPr>
              <w:t>.3</w:t>
            </w:r>
          </w:p>
        </w:tc>
        <w:tc>
          <w:tcPr>
            <w:tcW w:w="0" w:type="auto"/>
          </w:tcPr>
          <w:p w14:paraId="734163C9"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最大风速</w:t>
            </w:r>
          </w:p>
        </w:tc>
        <w:tc>
          <w:tcPr>
            <w:tcW w:w="0" w:type="auto"/>
          </w:tcPr>
          <w:p w14:paraId="2E9DFE9F"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25</w:t>
            </w:r>
          </w:p>
        </w:tc>
        <w:tc>
          <w:tcPr>
            <w:tcW w:w="0" w:type="auto"/>
          </w:tcPr>
          <w:p w14:paraId="7E3DEEA7"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m/s</w:t>
            </w:r>
          </w:p>
        </w:tc>
        <w:tc>
          <w:tcPr>
            <w:tcW w:w="0" w:type="auto"/>
          </w:tcPr>
          <w:p w14:paraId="28F97528" w14:textId="77777777" w:rsidR="00CE776C" w:rsidRDefault="00CE776C">
            <w:pPr>
              <w:spacing w:line="240" w:lineRule="auto"/>
              <w:ind w:firstLineChars="0" w:firstLine="0"/>
              <w:jc w:val="left"/>
              <w:rPr>
                <w:sz w:val="21"/>
                <w:szCs w:val="21"/>
              </w:rPr>
            </w:pPr>
          </w:p>
        </w:tc>
      </w:tr>
      <w:tr w:rsidR="00CE776C" w14:paraId="2721A99F" w14:textId="77777777">
        <w:trPr>
          <w:trHeight w:val="425"/>
        </w:trPr>
        <w:tc>
          <w:tcPr>
            <w:tcW w:w="0" w:type="auto"/>
          </w:tcPr>
          <w:p w14:paraId="59F4A039" w14:textId="77777777" w:rsidR="00CE776C" w:rsidRDefault="00000000">
            <w:pPr>
              <w:spacing w:line="240" w:lineRule="auto"/>
              <w:ind w:firstLineChars="0" w:firstLine="0"/>
              <w:jc w:val="left"/>
              <w:rPr>
                <w:sz w:val="21"/>
                <w:szCs w:val="21"/>
              </w:rPr>
            </w:pPr>
            <w:r>
              <w:rPr>
                <w:rFonts w:hint="eastAsia"/>
                <w:sz w:val="21"/>
                <w:szCs w:val="21"/>
              </w:rPr>
              <w:t>8</w:t>
            </w:r>
            <w:r>
              <w:rPr>
                <w:sz w:val="21"/>
                <w:szCs w:val="21"/>
              </w:rPr>
              <w:t>.</w:t>
            </w:r>
            <w:r>
              <w:rPr>
                <w:rFonts w:hint="eastAsia"/>
                <w:sz w:val="21"/>
                <w:szCs w:val="21"/>
              </w:rPr>
              <w:t>4</w:t>
            </w:r>
          </w:p>
        </w:tc>
        <w:tc>
          <w:tcPr>
            <w:tcW w:w="0" w:type="auto"/>
          </w:tcPr>
          <w:p w14:paraId="18B39F13"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冬季室外平均风速</w:t>
            </w:r>
          </w:p>
        </w:tc>
        <w:tc>
          <w:tcPr>
            <w:tcW w:w="0" w:type="auto"/>
          </w:tcPr>
          <w:p w14:paraId="3DEA52C0"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2.8</w:t>
            </w:r>
          </w:p>
        </w:tc>
        <w:tc>
          <w:tcPr>
            <w:tcW w:w="0" w:type="auto"/>
          </w:tcPr>
          <w:p w14:paraId="61756817"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m/s</w:t>
            </w:r>
          </w:p>
        </w:tc>
        <w:tc>
          <w:tcPr>
            <w:tcW w:w="0" w:type="auto"/>
          </w:tcPr>
          <w:p w14:paraId="70271A1C" w14:textId="77777777" w:rsidR="00CE776C" w:rsidRDefault="00CE776C">
            <w:pPr>
              <w:spacing w:line="240" w:lineRule="auto"/>
              <w:ind w:firstLineChars="0" w:firstLine="0"/>
              <w:jc w:val="left"/>
              <w:rPr>
                <w:sz w:val="21"/>
                <w:szCs w:val="21"/>
              </w:rPr>
            </w:pPr>
          </w:p>
        </w:tc>
      </w:tr>
      <w:tr w:rsidR="00CE776C" w14:paraId="299CE357" w14:textId="77777777">
        <w:trPr>
          <w:trHeight w:val="425"/>
        </w:trPr>
        <w:tc>
          <w:tcPr>
            <w:tcW w:w="0" w:type="auto"/>
          </w:tcPr>
          <w:p w14:paraId="5174FF91" w14:textId="77777777" w:rsidR="00CE776C" w:rsidRDefault="00000000">
            <w:pPr>
              <w:ind w:firstLineChars="0" w:firstLine="0"/>
              <w:rPr>
                <w:sz w:val="21"/>
                <w:szCs w:val="21"/>
              </w:rPr>
            </w:pPr>
            <w:r>
              <w:rPr>
                <w:rFonts w:hint="eastAsia"/>
                <w:sz w:val="21"/>
                <w:szCs w:val="21"/>
              </w:rPr>
              <w:t>8</w:t>
            </w:r>
            <w:r>
              <w:rPr>
                <w:sz w:val="21"/>
                <w:szCs w:val="21"/>
              </w:rPr>
              <w:t>.5</w:t>
            </w:r>
          </w:p>
        </w:tc>
        <w:tc>
          <w:tcPr>
            <w:tcW w:w="0" w:type="auto"/>
          </w:tcPr>
          <w:p w14:paraId="107D5078" w14:textId="77777777" w:rsidR="00CE776C" w:rsidRDefault="00000000">
            <w:pPr>
              <w:pStyle w:val="06-"/>
              <w:adjustRightInd w:val="0"/>
              <w:snapToGrid w:val="0"/>
              <w:spacing w:after="0" w:line="240" w:lineRule="auto"/>
              <w:jc w:val="left"/>
              <w:rPr>
                <w:rFonts w:ascii="Arial" w:hAnsi="Arial"/>
                <w:szCs w:val="21"/>
                <w:lang w:val="en-US"/>
              </w:rPr>
            </w:pPr>
            <w:r>
              <w:t>基本风压</w:t>
            </w:r>
            <w:r>
              <w:rPr>
                <w:rFonts w:hint="eastAsia"/>
              </w:rPr>
              <w:t>（离地面</w:t>
            </w:r>
            <w:r>
              <w:rPr>
                <w:rFonts w:hint="eastAsia"/>
              </w:rPr>
              <w:t>10m</w:t>
            </w:r>
            <w:r>
              <w:rPr>
                <w:rFonts w:hint="eastAsia"/>
              </w:rPr>
              <w:t>高处）：</w:t>
            </w:r>
          </w:p>
        </w:tc>
        <w:tc>
          <w:tcPr>
            <w:tcW w:w="0" w:type="auto"/>
          </w:tcPr>
          <w:p w14:paraId="3284C990" w14:textId="77777777" w:rsidR="00CE776C" w:rsidRDefault="00000000">
            <w:pPr>
              <w:pStyle w:val="06-"/>
              <w:adjustRightInd w:val="0"/>
              <w:snapToGrid w:val="0"/>
              <w:spacing w:after="0" w:line="240" w:lineRule="auto"/>
              <w:ind w:firstLine="360"/>
              <w:jc w:val="left"/>
              <w:rPr>
                <w:rFonts w:ascii="Arial" w:hAnsi="Arial"/>
                <w:szCs w:val="21"/>
                <w:lang w:val="en-US"/>
              </w:rPr>
            </w:pPr>
            <w:r>
              <w:t>550</w:t>
            </w:r>
          </w:p>
        </w:tc>
        <w:tc>
          <w:tcPr>
            <w:tcW w:w="0" w:type="auto"/>
          </w:tcPr>
          <w:p w14:paraId="2B35551B" w14:textId="77777777" w:rsidR="00CE776C" w:rsidRDefault="00000000">
            <w:pPr>
              <w:pStyle w:val="06-"/>
              <w:adjustRightInd w:val="0"/>
              <w:snapToGrid w:val="0"/>
              <w:spacing w:after="0" w:line="240" w:lineRule="auto"/>
              <w:jc w:val="left"/>
              <w:rPr>
                <w:rFonts w:ascii="Arial" w:hAnsi="Arial"/>
                <w:szCs w:val="21"/>
                <w:lang w:val="en-US"/>
              </w:rPr>
            </w:pPr>
            <w:r>
              <w:t>N/m</w:t>
            </w:r>
            <w:r>
              <w:rPr>
                <w:vertAlign w:val="superscript"/>
              </w:rPr>
              <w:t>2</w:t>
            </w:r>
          </w:p>
        </w:tc>
        <w:tc>
          <w:tcPr>
            <w:tcW w:w="0" w:type="auto"/>
          </w:tcPr>
          <w:p w14:paraId="380EC4B3" w14:textId="77777777" w:rsidR="00CE776C" w:rsidRDefault="00CE776C">
            <w:pPr>
              <w:ind w:firstLine="420"/>
              <w:rPr>
                <w:sz w:val="21"/>
                <w:szCs w:val="21"/>
              </w:rPr>
            </w:pPr>
          </w:p>
        </w:tc>
      </w:tr>
      <w:tr w:rsidR="00CE776C" w14:paraId="0A4D1F9C" w14:textId="77777777">
        <w:trPr>
          <w:trHeight w:val="425"/>
        </w:trPr>
        <w:tc>
          <w:tcPr>
            <w:tcW w:w="0" w:type="auto"/>
          </w:tcPr>
          <w:p w14:paraId="02CA520E" w14:textId="77777777" w:rsidR="00CE776C" w:rsidRDefault="00000000">
            <w:pPr>
              <w:spacing w:line="240" w:lineRule="auto"/>
              <w:ind w:firstLineChars="0" w:firstLine="0"/>
              <w:jc w:val="left"/>
              <w:rPr>
                <w:sz w:val="21"/>
                <w:szCs w:val="21"/>
              </w:rPr>
            </w:pPr>
            <w:r>
              <w:rPr>
                <w:rFonts w:hint="eastAsia"/>
                <w:sz w:val="21"/>
                <w:szCs w:val="21"/>
              </w:rPr>
              <w:t>9</w:t>
            </w:r>
          </w:p>
        </w:tc>
        <w:tc>
          <w:tcPr>
            <w:tcW w:w="0" w:type="auto"/>
          </w:tcPr>
          <w:p w14:paraId="26BAA793" w14:textId="77777777" w:rsidR="00CE776C" w:rsidRDefault="00000000">
            <w:pPr>
              <w:spacing w:line="240" w:lineRule="auto"/>
              <w:ind w:firstLineChars="0" w:firstLine="0"/>
              <w:jc w:val="left"/>
              <w:rPr>
                <w:sz w:val="21"/>
                <w:szCs w:val="21"/>
              </w:rPr>
            </w:pPr>
            <w:r>
              <w:rPr>
                <w:sz w:val="21"/>
                <w:szCs w:val="21"/>
              </w:rPr>
              <w:t>雷电及土壤电阻率</w:t>
            </w:r>
          </w:p>
        </w:tc>
        <w:tc>
          <w:tcPr>
            <w:tcW w:w="0" w:type="auto"/>
          </w:tcPr>
          <w:p w14:paraId="61BB66A1" w14:textId="77777777" w:rsidR="00CE776C" w:rsidRDefault="00CE776C">
            <w:pPr>
              <w:spacing w:line="240" w:lineRule="auto"/>
              <w:ind w:firstLineChars="0" w:firstLine="0"/>
              <w:jc w:val="left"/>
              <w:rPr>
                <w:sz w:val="21"/>
                <w:szCs w:val="21"/>
              </w:rPr>
            </w:pPr>
          </w:p>
        </w:tc>
        <w:tc>
          <w:tcPr>
            <w:tcW w:w="0" w:type="auto"/>
          </w:tcPr>
          <w:p w14:paraId="6D5D101E" w14:textId="77777777" w:rsidR="00CE776C" w:rsidRDefault="00CE776C">
            <w:pPr>
              <w:spacing w:line="240" w:lineRule="auto"/>
              <w:ind w:firstLineChars="0" w:firstLine="0"/>
              <w:jc w:val="left"/>
              <w:rPr>
                <w:sz w:val="21"/>
                <w:szCs w:val="21"/>
              </w:rPr>
            </w:pPr>
          </w:p>
        </w:tc>
        <w:tc>
          <w:tcPr>
            <w:tcW w:w="0" w:type="auto"/>
          </w:tcPr>
          <w:p w14:paraId="264042BD" w14:textId="77777777" w:rsidR="00CE776C" w:rsidRDefault="00CE776C">
            <w:pPr>
              <w:spacing w:line="240" w:lineRule="auto"/>
              <w:ind w:firstLineChars="0" w:firstLine="0"/>
              <w:jc w:val="left"/>
              <w:rPr>
                <w:sz w:val="21"/>
                <w:szCs w:val="21"/>
              </w:rPr>
            </w:pPr>
          </w:p>
        </w:tc>
      </w:tr>
      <w:tr w:rsidR="00CE776C" w14:paraId="21AEBC8A" w14:textId="77777777">
        <w:trPr>
          <w:trHeight w:val="425"/>
        </w:trPr>
        <w:tc>
          <w:tcPr>
            <w:tcW w:w="0" w:type="auto"/>
          </w:tcPr>
          <w:p w14:paraId="4BC25A12" w14:textId="77777777" w:rsidR="00CE776C" w:rsidRDefault="00000000">
            <w:pPr>
              <w:spacing w:line="240" w:lineRule="auto"/>
              <w:ind w:firstLineChars="0" w:firstLine="0"/>
              <w:jc w:val="left"/>
              <w:rPr>
                <w:sz w:val="21"/>
                <w:szCs w:val="21"/>
              </w:rPr>
            </w:pPr>
            <w:r>
              <w:rPr>
                <w:rFonts w:hint="eastAsia"/>
                <w:sz w:val="21"/>
                <w:szCs w:val="21"/>
              </w:rPr>
              <w:t>9</w:t>
            </w:r>
            <w:r>
              <w:rPr>
                <w:sz w:val="21"/>
                <w:szCs w:val="21"/>
              </w:rPr>
              <w:t>.1</w:t>
            </w:r>
          </w:p>
        </w:tc>
        <w:tc>
          <w:tcPr>
            <w:tcW w:w="0" w:type="auto"/>
          </w:tcPr>
          <w:p w14:paraId="7A06396E"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平均雷暴日数</w:t>
            </w:r>
          </w:p>
        </w:tc>
        <w:tc>
          <w:tcPr>
            <w:tcW w:w="0" w:type="auto"/>
          </w:tcPr>
          <w:p w14:paraId="5BD62972"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11.1</w:t>
            </w:r>
          </w:p>
        </w:tc>
        <w:tc>
          <w:tcPr>
            <w:tcW w:w="0" w:type="auto"/>
          </w:tcPr>
          <w:p w14:paraId="4200D740" w14:textId="77777777" w:rsidR="00CE776C" w:rsidRDefault="00000000">
            <w:pPr>
              <w:pStyle w:val="06-"/>
              <w:adjustRightInd w:val="0"/>
              <w:snapToGrid w:val="0"/>
              <w:spacing w:after="0" w:line="240" w:lineRule="auto"/>
              <w:ind w:firstLineChars="95" w:firstLine="199"/>
              <w:jc w:val="left"/>
              <w:rPr>
                <w:rFonts w:ascii="Arial" w:hAnsi="Arial"/>
                <w:szCs w:val="21"/>
                <w:lang w:val="en-US"/>
              </w:rPr>
            </w:pPr>
            <w:r>
              <w:rPr>
                <w:rFonts w:ascii="Arial" w:hAnsi="Arial" w:hint="eastAsia"/>
                <w:szCs w:val="21"/>
                <w:lang w:val="en-US"/>
              </w:rPr>
              <w:t>天</w:t>
            </w:r>
          </w:p>
        </w:tc>
        <w:tc>
          <w:tcPr>
            <w:tcW w:w="0" w:type="auto"/>
          </w:tcPr>
          <w:p w14:paraId="354E8E1D" w14:textId="77777777" w:rsidR="00CE776C" w:rsidRDefault="00CE776C">
            <w:pPr>
              <w:spacing w:line="240" w:lineRule="auto"/>
              <w:ind w:firstLineChars="0" w:firstLine="0"/>
              <w:jc w:val="left"/>
              <w:rPr>
                <w:sz w:val="21"/>
                <w:szCs w:val="21"/>
              </w:rPr>
            </w:pPr>
          </w:p>
        </w:tc>
      </w:tr>
      <w:tr w:rsidR="00CE776C" w14:paraId="1BC40138" w14:textId="77777777">
        <w:trPr>
          <w:trHeight w:val="425"/>
        </w:trPr>
        <w:tc>
          <w:tcPr>
            <w:tcW w:w="0" w:type="auto"/>
          </w:tcPr>
          <w:p w14:paraId="4783B0FB" w14:textId="77777777" w:rsidR="00CE776C" w:rsidRDefault="00000000">
            <w:pPr>
              <w:spacing w:line="240" w:lineRule="auto"/>
              <w:ind w:firstLineChars="0" w:firstLine="0"/>
              <w:jc w:val="left"/>
              <w:rPr>
                <w:sz w:val="21"/>
                <w:szCs w:val="21"/>
              </w:rPr>
            </w:pPr>
            <w:r>
              <w:rPr>
                <w:rFonts w:hint="eastAsia"/>
                <w:sz w:val="21"/>
                <w:szCs w:val="21"/>
              </w:rPr>
              <w:t>9</w:t>
            </w:r>
            <w:r>
              <w:rPr>
                <w:sz w:val="21"/>
                <w:szCs w:val="21"/>
              </w:rPr>
              <w:t>.2</w:t>
            </w:r>
          </w:p>
        </w:tc>
        <w:tc>
          <w:tcPr>
            <w:tcW w:w="0" w:type="auto"/>
          </w:tcPr>
          <w:p w14:paraId="22296587" w14:textId="77777777" w:rsidR="00CE776C" w:rsidRDefault="00000000">
            <w:pPr>
              <w:pStyle w:val="06-"/>
              <w:adjustRightInd w:val="0"/>
              <w:snapToGrid w:val="0"/>
              <w:spacing w:after="0" w:line="240" w:lineRule="auto"/>
              <w:ind w:firstLine="420"/>
              <w:jc w:val="left"/>
              <w:rPr>
                <w:rFonts w:ascii="Arial" w:hAnsi="Arial"/>
                <w:szCs w:val="21"/>
                <w:lang w:val="en-US"/>
              </w:rPr>
            </w:pPr>
            <w:r>
              <w:rPr>
                <w:rFonts w:ascii="Arial" w:hAnsi="Arial" w:hint="eastAsia"/>
                <w:szCs w:val="21"/>
                <w:lang w:val="en-US"/>
              </w:rPr>
              <w:t>最热月份</w:t>
            </w:r>
            <w:r>
              <w:rPr>
                <w:rFonts w:ascii="Arial" w:hAnsi="Arial" w:hint="eastAsia"/>
                <w:szCs w:val="21"/>
                <w:lang w:val="en-US"/>
              </w:rPr>
              <w:t>0.8m</w:t>
            </w:r>
            <w:r>
              <w:rPr>
                <w:rFonts w:ascii="Arial" w:hAnsi="Arial" w:hint="eastAsia"/>
                <w:szCs w:val="21"/>
                <w:lang w:val="en-US"/>
              </w:rPr>
              <w:t>以下土壤电阻率</w:t>
            </w:r>
          </w:p>
        </w:tc>
        <w:tc>
          <w:tcPr>
            <w:tcW w:w="0" w:type="auto"/>
          </w:tcPr>
          <w:p w14:paraId="2928A571" w14:textId="77777777" w:rsidR="00CE776C" w:rsidRDefault="00000000">
            <w:pPr>
              <w:pStyle w:val="06-"/>
              <w:adjustRightInd w:val="0"/>
              <w:snapToGrid w:val="0"/>
              <w:spacing w:after="0" w:line="240" w:lineRule="auto"/>
              <w:jc w:val="left"/>
              <w:rPr>
                <w:rFonts w:ascii="Arial" w:hAnsi="Arial"/>
                <w:szCs w:val="21"/>
                <w:lang w:val="en-US"/>
              </w:rPr>
            </w:pPr>
            <w:r>
              <w:rPr>
                <w:rFonts w:ascii="Arial" w:hAnsi="Arial" w:hint="eastAsia"/>
                <w:szCs w:val="21"/>
                <w:lang w:val="en-US"/>
              </w:rPr>
              <w:t>可参考详勘报告</w:t>
            </w:r>
          </w:p>
        </w:tc>
        <w:tc>
          <w:tcPr>
            <w:tcW w:w="0" w:type="auto"/>
          </w:tcPr>
          <w:p w14:paraId="175F98C6" w14:textId="77777777" w:rsidR="00CE776C" w:rsidRDefault="00CE776C">
            <w:pPr>
              <w:pStyle w:val="06-"/>
              <w:adjustRightInd w:val="0"/>
              <w:snapToGrid w:val="0"/>
              <w:spacing w:after="0" w:line="240" w:lineRule="auto"/>
              <w:ind w:firstLine="420"/>
              <w:jc w:val="left"/>
              <w:rPr>
                <w:rFonts w:ascii="Arial" w:hAnsi="Arial"/>
                <w:szCs w:val="21"/>
                <w:lang w:val="en-US"/>
              </w:rPr>
            </w:pPr>
          </w:p>
        </w:tc>
        <w:tc>
          <w:tcPr>
            <w:tcW w:w="0" w:type="auto"/>
          </w:tcPr>
          <w:p w14:paraId="4974AAA9" w14:textId="77777777" w:rsidR="00CE776C" w:rsidRDefault="00CE776C">
            <w:pPr>
              <w:spacing w:line="240" w:lineRule="auto"/>
              <w:ind w:firstLineChars="0" w:firstLine="0"/>
              <w:jc w:val="left"/>
              <w:rPr>
                <w:sz w:val="21"/>
                <w:szCs w:val="21"/>
              </w:rPr>
            </w:pPr>
          </w:p>
        </w:tc>
      </w:tr>
      <w:tr w:rsidR="00CE776C" w14:paraId="11F64A54" w14:textId="77777777">
        <w:trPr>
          <w:trHeight w:val="425"/>
        </w:trPr>
        <w:tc>
          <w:tcPr>
            <w:tcW w:w="0" w:type="auto"/>
          </w:tcPr>
          <w:p w14:paraId="496F836E" w14:textId="77777777" w:rsidR="00CE776C" w:rsidRDefault="00000000">
            <w:pPr>
              <w:spacing w:line="240" w:lineRule="auto"/>
              <w:ind w:firstLineChars="0" w:firstLine="0"/>
              <w:jc w:val="left"/>
              <w:rPr>
                <w:sz w:val="21"/>
                <w:szCs w:val="21"/>
              </w:rPr>
            </w:pPr>
            <w:r>
              <w:rPr>
                <w:rFonts w:hint="eastAsia"/>
                <w:sz w:val="21"/>
                <w:szCs w:val="21"/>
              </w:rPr>
              <w:lastRenderedPageBreak/>
              <w:t>10</w:t>
            </w:r>
          </w:p>
        </w:tc>
        <w:tc>
          <w:tcPr>
            <w:tcW w:w="0" w:type="auto"/>
          </w:tcPr>
          <w:p w14:paraId="5611F4BE" w14:textId="77777777" w:rsidR="00CE776C" w:rsidRDefault="00000000">
            <w:pPr>
              <w:spacing w:line="240" w:lineRule="auto"/>
              <w:ind w:firstLineChars="0" w:firstLine="0"/>
              <w:jc w:val="left"/>
              <w:rPr>
                <w:sz w:val="21"/>
                <w:szCs w:val="21"/>
              </w:rPr>
            </w:pPr>
            <w:r>
              <w:rPr>
                <w:sz w:val="21"/>
                <w:szCs w:val="21"/>
              </w:rPr>
              <w:t>地震烈度</w:t>
            </w:r>
          </w:p>
        </w:tc>
        <w:tc>
          <w:tcPr>
            <w:tcW w:w="0" w:type="auto"/>
          </w:tcPr>
          <w:p w14:paraId="09E6F871" w14:textId="77777777" w:rsidR="00CE776C" w:rsidRDefault="00000000">
            <w:pPr>
              <w:spacing w:line="240" w:lineRule="auto"/>
              <w:ind w:firstLineChars="0" w:firstLine="0"/>
              <w:jc w:val="left"/>
              <w:rPr>
                <w:sz w:val="21"/>
                <w:szCs w:val="21"/>
              </w:rPr>
            </w:pPr>
            <w:r>
              <w:rPr>
                <w:sz w:val="21"/>
                <w:szCs w:val="21"/>
              </w:rPr>
              <w:t>级</w:t>
            </w:r>
          </w:p>
        </w:tc>
        <w:tc>
          <w:tcPr>
            <w:tcW w:w="0" w:type="auto"/>
          </w:tcPr>
          <w:p w14:paraId="7CD5AB3D" w14:textId="77777777" w:rsidR="00CE776C" w:rsidRDefault="00000000">
            <w:pPr>
              <w:spacing w:line="240" w:lineRule="auto"/>
              <w:ind w:firstLineChars="0" w:firstLine="0"/>
              <w:jc w:val="left"/>
              <w:rPr>
                <w:sz w:val="21"/>
                <w:szCs w:val="21"/>
              </w:rPr>
            </w:pPr>
            <w:r>
              <w:rPr>
                <w:sz w:val="21"/>
                <w:szCs w:val="21"/>
              </w:rPr>
              <w:t>8</w:t>
            </w:r>
            <w:r>
              <w:rPr>
                <w:sz w:val="21"/>
                <w:szCs w:val="21"/>
              </w:rPr>
              <w:t>（</w:t>
            </w:r>
            <w:r>
              <w:rPr>
                <w:rFonts w:hint="eastAsia"/>
                <w:sz w:val="21"/>
                <w:szCs w:val="21"/>
              </w:rPr>
              <w:t>0</w:t>
            </w:r>
            <w:r>
              <w:rPr>
                <w:sz w:val="21"/>
                <w:szCs w:val="21"/>
              </w:rPr>
              <w:t>.2g</w:t>
            </w:r>
            <w:r>
              <w:rPr>
                <w:sz w:val="21"/>
                <w:szCs w:val="21"/>
              </w:rPr>
              <w:t>）</w:t>
            </w:r>
          </w:p>
        </w:tc>
        <w:tc>
          <w:tcPr>
            <w:tcW w:w="0" w:type="auto"/>
          </w:tcPr>
          <w:p w14:paraId="2C173919" w14:textId="77777777" w:rsidR="00CE776C" w:rsidRDefault="00CE776C">
            <w:pPr>
              <w:spacing w:line="240" w:lineRule="auto"/>
              <w:ind w:firstLineChars="0" w:firstLine="0"/>
              <w:jc w:val="left"/>
              <w:rPr>
                <w:sz w:val="21"/>
                <w:szCs w:val="21"/>
              </w:rPr>
            </w:pPr>
          </w:p>
        </w:tc>
      </w:tr>
      <w:tr w:rsidR="00CE776C" w14:paraId="03E85D08" w14:textId="77777777">
        <w:trPr>
          <w:trHeight w:val="425"/>
        </w:trPr>
        <w:tc>
          <w:tcPr>
            <w:tcW w:w="0" w:type="auto"/>
          </w:tcPr>
          <w:p w14:paraId="308E2E9D" w14:textId="77777777" w:rsidR="00CE776C" w:rsidRDefault="00000000">
            <w:pPr>
              <w:ind w:firstLine="420"/>
              <w:rPr>
                <w:sz w:val="21"/>
                <w:szCs w:val="21"/>
              </w:rPr>
            </w:pPr>
            <w:r>
              <w:rPr>
                <w:rFonts w:hint="eastAsia"/>
                <w:sz w:val="21"/>
                <w:szCs w:val="21"/>
              </w:rPr>
              <w:t>1</w:t>
            </w:r>
            <w:r>
              <w:rPr>
                <w:sz w:val="21"/>
                <w:szCs w:val="21"/>
              </w:rPr>
              <w:t>1</w:t>
            </w:r>
          </w:p>
        </w:tc>
        <w:tc>
          <w:tcPr>
            <w:tcW w:w="0" w:type="auto"/>
          </w:tcPr>
          <w:p w14:paraId="599F1C6B" w14:textId="77777777" w:rsidR="00CE776C" w:rsidRDefault="00000000">
            <w:pPr>
              <w:ind w:firstLine="420"/>
              <w:rPr>
                <w:sz w:val="21"/>
                <w:szCs w:val="21"/>
              </w:rPr>
            </w:pPr>
            <w:r>
              <w:rPr>
                <w:sz w:val="21"/>
                <w:szCs w:val="21"/>
              </w:rPr>
              <w:t>建筑场地土类别</w:t>
            </w:r>
          </w:p>
        </w:tc>
        <w:tc>
          <w:tcPr>
            <w:tcW w:w="0" w:type="auto"/>
          </w:tcPr>
          <w:p w14:paraId="4812177A" w14:textId="77777777" w:rsidR="00CE776C" w:rsidRDefault="00000000">
            <w:pPr>
              <w:ind w:firstLine="420"/>
              <w:rPr>
                <w:sz w:val="21"/>
                <w:szCs w:val="21"/>
              </w:rPr>
            </w:pPr>
            <w:r>
              <w:rPr>
                <w:rFonts w:hint="eastAsia"/>
                <w:sz w:val="21"/>
                <w:szCs w:val="21"/>
              </w:rPr>
              <w:t>I</w:t>
            </w:r>
            <w:r>
              <w:rPr>
                <w:sz w:val="21"/>
                <w:szCs w:val="21"/>
              </w:rPr>
              <w:t>I</w:t>
            </w:r>
            <w:r>
              <w:rPr>
                <w:sz w:val="21"/>
                <w:szCs w:val="21"/>
              </w:rPr>
              <w:t>类</w:t>
            </w:r>
          </w:p>
        </w:tc>
        <w:tc>
          <w:tcPr>
            <w:tcW w:w="0" w:type="auto"/>
          </w:tcPr>
          <w:p w14:paraId="791B7EA8" w14:textId="77777777" w:rsidR="00CE776C" w:rsidRDefault="00CE776C">
            <w:pPr>
              <w:ind w:firstLine="420"/>
              <w:rPr>
                <w:sz w:val="21"/>
                <w:szCs w:val="21"/>
              </w:rPr>
            </w:pPr>
          </w:p>
        </w:tc>
        <w:tc>
          <w:tcPr>
            <w:tcW w:w="0" w:type="auto"/>
          </w:tcPr>
          <w:p w14:paraId="2ED6DCFB" w14:textId="77777777" w:rsidR="00CE776C" w:rsidRDefault="00CE776C">
            <w:pPr>
              <w:ind w:firstLine="420"/>
              <w:rPr>
                <w:sz w:val="21"/>
                <w:szCs w:val="21"/>
              </w:rPr>
            </w:pPr>
          </w:p>
        </w:tc>
      </w:tr>
      <w:tr w:rsidR="00CE776C" w14:paraId="250DFFC6" w14:textId="77777777">
        <w:trPr>
          <w:trHeight w:val="425"/>
        </w:trPr>
        <w:tc>
          <w:tcPr>
            <w:tcW w:w="0" w:type="auto"/>
          </w:tcPr>
          <w:p w14:paraId="0445B934" w14:textId="77777777" w:rsidR="00CE776C" w:rsidRDefault="00000000">
            <w:pPr>
              <w:ind w:firstLine="420"/>
              <w:rPr>
                <w:sz w:val="21"/>
                <w:szCs w:val="21"/>
              </w:rPr>
            </w:pPr>
            <w:r>
              <w:rPr>
                <w:rFonts w:hint="eastAsia"/>
                <w:sz w:val="21"/>
                <w:szCs w:val="21"/>
              </w:rPr>
              <w:t>1</w:t>
            </w:r>
            <w:r>
              <w:rPr>
                <w:sz w:val="21"/>
                <w:szCs w:val="21"/>
              </w:rPr>
              <w:t>2</w:t>
            </w:r>
          </w:p>
        </w:tc>
        <w:tc>
          <w:tcPr>
            <w:tcW w:w="0" w:type="auto"/>
          </w:tcPr>
          <w:p w14:paraId="01DEA356" w14:textId="77777777" w:rsidR="00CE776C" w:rsidRDefault="00000000">
            <w:pPr>
              <w:ind w:firstLine="480"/>
              <w:rPr>
                <w:sz w:val="21"/>
                <w:szCs w:val="21"/>
              </w:rPr>
            </w:pPr>
            <w:r>
              <w:t>地面粗糙度类别</w:t>
            </w:r>
          </w:p>
        </w:tc>
        <w:tc>
          <w:tcPr>
            <w:tcW w:w="0" w:type="auto"/>
          </w:tcPr>
          <w:p w14:paraId="552CCA7F" w14:textId="77777777" w:rsidR="00CE776C" w:rsidRDefault="00000000">
            <w:pPr>
              <w:ind w:firstLine="420"/>
              <w:rPr>
                <w:sz w:val="21"/>
                <w:szCs w:val="21"/>
              </w:rPr>
            </w:pPr>
            <w:r>
              <w:rPr>
                <w:rFonts w:hint="eastAsia"/>
                <w:sz w:val="21"/>
                <w:szCs w:val="21"/>
              </w:rPr>
              <w:t>A</w:t>
            </w:r>
          </w:p>
        </w:tc>
        <w:tc>
          <w:tcPr>
            <w:tcW w:w="0" w:type="auto"/>
          </w:tcPr>
          <w:p w14:paraId="32614315" w14:textId="77777777" w:rsidR="00CE776C" w:rsidRDefault="00CE776C">
            <w:pPr>
              <w:ind w:firstLine="420"/>
              <w:rPr>
                <w:sz w:val="21"/>
                <w:szCs w:val="21"/>
              </w:rPr>
            </w:pPr>
          </w:p>
        </w:tc>
        <w:tc>
          <w:tcPr>
            <w:tcW w:w="0" w:type="auto"/>
          </w:tcPr>
          <w:p w14:paraId="5857380C" w14:textId="77777777" w:rsidR="00CE776C" w:rsidRDefault="00CE776C">
            <w:pPr>
              <w:ind w:firstLine="420"/>
              <w:rPr>
                <w:sz w:val="21"/>
                <w:szCs w:val="21"/>
              </w:rPr>
            </w:pPr>
          </w:p>
        </w:tc>
      </w:tr>
      <w:tr w:rsidR="00CE776C" w14:paraId="6433785C" w14:textId="77777777">
        <w:trPr>
          <w:trHeight w:val="425"/>
        </w:trPr>
        <w:tc>
          <w:tcPr>
            <w:tcW w:w="0" w:type="auto"/>
          </w:tcPr>
          <w:p w14:paraId="251A197C" w14:textId="77777777" w:rsidR="00CE776C" w:rsidRDefault="00000000">
            <w:pPr>
              <w:ind w:firstLine="420"/>
              <w:rPr>
                <w:sz w:val="21"/>
                <w:szCs w:val="21"/>
              </w:rPr>
            </w:pPr>
            <w:r>
              <w:rPr>
                <w:rFonts w:hint="eastAsia"/>
                <w:sz w:val="21"/>
                <w:szCs w:val="21"/>
              </w:rPr>
              <w:t>1</w:t>
            </w:r>
            <w:r>
              <w:rPr>
                <w:sz w:val="21"/>
                <w:szCs w:val="21"/>
              </w:rPr>
              <w:t>3</w:t>
            </w:r>
          </w:p>
        </w:tc>
        <w:tc>
          <w:tcPr>
            <w:tcW w:w="0" w:type="auto"/>
          </w:tcPr>
          <w:p w14:paraId="7550799E" w14:textId="77777777" w:rsidR="00CE776C" w:rsidRDefault="00000000">
            <w:pPr>
              <w:ind w:firstLine="480"/>
              <w:rPr>
                <w:sz w:val="21"/>
                <w:szCs w:val="21"/>
              </w:rPr>
            </w:pPr>
            <w:r>
              <w:t>远近震影响</w:t>
            </w:r>
            <w:r>
              <w:rPr>
                <w:rFonts w:hint="eastAsia"/>
              </w:rPr>
              <w:t>（分组）：</w:t>
            </w:r>
          </w:p>
        </w:tc>
        <w:tc>
          <w:tcPr>
            <w:tcW w:w="0" w:type="auto"/>
          </w:tcPr>
          <w:p w14:paraId="2B569EDB" w14:textId="77777777" w:rsidR="00CE776C" w:rsidRDefault="00000000">
            <w:pPr>
              <w:ind w:firstLine="480"/>
              <w:rPr>
                <w:sz w:val="21"/>
                <w:szCs w:val="21"/>
              </w:rPr>
            </w:pPr>
            <w:r>
              <w:rPr>
                <w:rFonts w:hint="eastAsia"/>
              </w:rPr>
              <w:t>第三组</w:t>
            </w:r>
          </w:p>
        </w:tc>
        <w:tc>
          <w:tcPr>
            <w:tcW w:w="0" w:type="auto"/>
          </w:tcPr>
          <w:p w14:paraId="35190629" w14:textId="77777777" w:rsidR="00CE776C" w:rsidRDefault="00CE776C">
            <w:pPr>
              <w:ind w:firstLine="420"/>
              <w:rPr>
                <w:sz w:val="21"/>
                <w:szCs w:val="21"/>
              </w:rPr>
            </w:pPr>
          </w:p>
        </w:tc>
        <w:tc>
          <w:tcPr>
            <w:tcW w:w="0" w:type="auto"/>
          </w:tcPr>
          <w:p w14:paraId="1C0E1B21" w14:textId="77777777" w:rsidR="00CE776C" w:rsidRDefault="00CE776C">
            <w:pPr>
              <w:ind w:firstLine="420"/>
              <w:rPr>
                <w:sz w:val="21"/>
                <w:szCs w:val="21"/>
              </w:rPr>
            </w:pPr>
          </w:p>
        </w:tc>
      </w:tr>
    </w:tbl>
    <w:p w14:paraId="25665B48" w14:textId="77777777" w:rsidR="00CE776C" w:rsidRDefault="00CE776C">
      <w:pPr>
        <w:pStyle w:val="a0"/>
        <w:ind w:firstLine="480"/>
      </w:pPr>
    </w:p>
    <w:p w14:paraId="62C893F9" w14:textId="77777777" w:rsidR="00CE776C" w:rsidRDefault="00000000">
      <w:pPr>
        <w:pStyle w:val="2"/>
        <w:spacing w:before="163"/>
      </w:pPr>
      <w:r>
        <w:rPr>
          <w:rFonts w:hint="eastAsia"/>
        </w:rPr>
        <w:t>总体要求</w:t>
      </w:r>
    </w:p>
    <w:p w14:paraId="43E1A7D9" w14:textId="77777777" w:rsidR="00CE776C" w:rsidRDefault="00000000">
      <w:pPr>
        <w:ind w:firstLine="480"/>
        <w:rPr>
          <w:rFonts w:asciiTheme="minorEastAsia" w:eastAsiaTheme="minorEastAsia" w:hAnsiTheme="minorEastAsia" w:cstheme="minorEastAsia" w:hint="eastAsia"/>
        </w:rPr>
      </w:pPr>
      <w:r>
        <w:rPr>
          <w:rFonts w:asciiTheme="minorEastAsia" w:eastAsiaTheme="minorEastAsia" w:hAnsiTheme="minorEastAsia" w:cstheme="minorEastAsia" w:hint="eastAsia"/>
        </w:rPr>
        <w:t>（</w:t>
      </w:r>
      <w:r>
        <w:rPr>
          <w:rFonts w:asciiTheme="minorEastAsia" w:eastAsiaTheme="minorEastAsia" w:hAnsiTheme="minorEastAsia" w:cstheme="minorEastAsia"/>
        </w:rPr>
        <w:t>1</w:t>
      </w:r>
      <w:r>
        <w:rPr>
          <w:rFonts w:asciiTheme="minorEastAsia" w:eastAsiaTheme="minorEastAsia" w:hAnsiTheme="minorEastAsia" w:cstheme="minorEastAsia" w:hint="eastAsia"/>
        </w:rPr>
        <w:t>）本规定包含对衬</w:t>
      </w:r>
      <w:r>
        <w:rPr>
          <w:rFonts w:asciiTheme="minorEastAsia" w:eastAsiaTheme="minorEastAsia" w:hAnsiTheme="minorEastAsia" w:cstheme="minorEastAsia"/>
        </w:rPr>
        <w:t>PE</w:t>
      </w:r>
      <w:r>
        <w:rPr>
          <w:rFonts w:asciiTheme="minorEastAsia" w:eastAsiaTheme="minorEastAsia" w:hAnsiTheme="minorEastAsia" w:cstheme="minorEastAsia" w:hint="eastAsia"/>
        </w:rPr>
        <w:t>设备的最低限度的技术要求。本规定连同订货合同书</w:t>
      </w:r>
      <w:r>
        <w:rPr>
          <w:rFonts w:asciiTheme="minorEastAsia" w:eastAsiaTheme="minorEastAsia" w:hAnsiTheme="minorEastAsia" w:cstheme="minorEastAsia"/>
        </w:rPr>
        <w:t>/</w:t>
      </w:r>
      <w:r>
        <w:rPr>
          <w:rFonts w:asciiTheme="minorEastAsia" w:eastAsiaTheme="minorEastAsia" w:hAnsiTheme="minorEastAsia" w:cstheme="minorEastAsia" w:hint="eastAsia"/>
        </w:rPr>
        <w:t>技术规格书以及相关图纸等一起构成对衬</w:t>
      </w:r>
      <w:r>
        <w:rPr>
          <w:rFonts w:asciiTheme="minorEastAsia" w:eastAsiaTheme="minorEastAsia" w:hAnsiTheme="minorEastAsia" w:cstheme="minorEastAsia"/>
        </w:rPr>
        <w:t>PE</w:t>
      </w:r>
      <w:r>
        <w:rPr>
          <w:rFonts w:asciiTheme="minorEastAsia" w:eastAsiaTheme="minorEastAsia" w:hAnsiTheme="minorEastAsia" w:cstheme="minorEastAsia" w:hint="eastAsia"/>
        </w:rPr>
        <w:t>设备在购买、设计、制造、检验、试验、安装等方面的基本要求。本文件在买方与卖方确认签字后即成为订货合同技术附件，本附件作为合同不可分割的组成部分，与合同具有同等效力。</w:t>
      </w:r>
    </w:p>
    <w:p w14:paraId="42F11B5B" w14:textId="77777777" w:rsidR="00CE776C" w:rsidRDefault="00000000">
      <w:pPr>
        <w:ind w:firstLine="480"/>
      </w:pPr>
      <w:r>
        <w:rPr>
          <w:rFonts w:asciiTheme="minorEastAsia" w:eastAsiaTheme="minorEastAsia" w:hAnsiTheme="minorEastAsia" w:cstheme="minorEastAsia" w:hint="eastAsia"/>
        </w:rPr>
        <w:t>（</w:t>
      </w:r>
      <w:r>
        <w:rPr>
          <w:rFonts w:asciiTheme="minorEastAsia" w:eastAsiaTheme="minorEastAsia" w:hAnsiTheme="minorEastAsia" w:cstheme="minorEastAsia"/>
        </w:rPr>
        <w:t>2</w:t>
      </w:r>
      <w:r>
        <w:rPr>
          <w:rFonts w:asciiTheme="minorEastAsia" w:eastAsiaTheme="minorEastAsia" w:hAnsiTheme="minorEastAsia" w:cstheme="minorEastAsia" w:hint="eastAsia"/>
        </w:rPr>
        <w:t>）卖方对本规定的严格遵守并不意味着可以解除其对衬</w:t>
      </w:r>
      <w:r>
        <w:rPr>
          <w:rFonts w:asciiTheme="minorEastAsia" w:eastAsiaTheme="minorEastAsia" w:hAnsiTheme="minorEastAsia" w:cstheme="minorEastAsia"/>
        </w:rPr>
        <w:t>PE</w:t>
      </w:r>
      <w:r>
        <w:rPr>
          <w:rFonts w:asciiTheme="minorEastAsia" w:eastAsiaTheme="minorEastAsia" w:hAnsiTheme="minorEastAsia" w:cstheme="minorEastAsia" w:hint="eastAsia"/>
        </w:rPr>
        <w:t>设备的正确设计、选材、制造等以及满足规定的工艺技术要求的责任。卖方应根据其经验进行合理的设计、选材、制造并提供一整套能符合规定要求的设备和材料。</w:t>
      </w:r>
    </w:p>
    <w:p w14:paraId="36B33EA3" w14:textId="77777777" w:rsidR="00CE776C" w:rsidRDefault="00000000">
      <w:pPr>
        <w:pStyle w:val="1"/>
        <w:numPr>
          <w:ilvl w:val="0"/>
          <w:numId w:val="1"/>
        </w:numPr>
        <w:spacing w:before="163"/>
      </w:pPr>
      <w:bookmarkStart w:id="3" w:name="_Toc191211738"/>
      <w:r>
        <w:rPr>
          <w:rFonts w:hint="eastAsia"/>
        </w:rPr>
        <w:t>标准规范</w:t>
      </w:r>
      <w:bookmarkEnd w:id="3"/>
    </w:p>
    <w:p w14:paraId="1576BF1F" w14:textId="77777777" w:rsidR="00CE776C" w:rsidRDefault="00000000">
      <w:pPr>
        <w:pStyle w:val="2"/>
        <w:spacing w:before="163"/>
        <w:rPr>
          <w:b w:val="0"/>
        </w:rPr>
      </w:pPr>
      <w:r>
        <w:rPr>
          <w:rFonts w:hint="eastAsia"/>
          <w:b w:val="0"/>
        </w:rPr>
        <w:t>卖方对衬</w:t>
      </w:r>
      <w:r>
        <w:rPr>
          <w:rFonts w:hint="eastAsia"/>
          <w:b w:val="0"/>
        </w:rPr>
        <w:t>P</w:t>
      </w:r>
      <w:r>
        <w:rPr>
          <w:b w:val="0"/>
        </w:rPr>
        <w:t>E</w:t>
      </w:r>
      <w:r>
        <w:rPr>
          <w:rFonts w:hint="eastAsia"/>
          <w:b w:val="0"/>
        </w:rPr>
        <w:t>的设计、制造、检验、运输、安装、调试和验收等应符合国际、国内相关标准和规范以及有关的法规要求；</w:t>
      </w:r>
    </w:p>
    <w:p w14:paraId="078EBBD1"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TSG 21-2016</w:t>
      </w:r>
      <w:r>
        <w:rPr>
          <w:rFonts w:eastAsia="黑体"/>
          <w:kern w:val="0"/>
          <w:szCs w:val="20"/>
        </w:rPr>
        <w:tab/>
      </w:r>
      <w:r>
        <w:rPr>
          <w:rFonts w:eastAsia="黑体"/>
          <w:kern w:val="0"/>
          <w:szCs w:val="20"/>
        </w:rPr>
        <w:tab/>
      </w:r>
      <w:r>
        <w:rPr>
          <w:rFonts w:eastAsia="黑体"/>
          <w:kern w:val="0"/>
          <w:szCs w:val="20"/>
        </w:rPr>
        <w:tab/>
      </w:r>
      <w:r>
        <w:rPr>
          <w:rFonts w:eastAsia="黑体"/>
          <w:kern w:val="0"/>
          <w:szCs w:val="20"/>
        </w:rPr>
        <w:tab/>
      </w:r>
      <w:r>
        <w:rPr>
          <w:rFonts w:eastAsia="黑体"/>
          <w:kern w:val="0"/>
          <w:szCs w:val="20"/>
        </w:rPr>
        <w:tab/>
      </w:r>
      <w:r>
        <w:rPr>
          <w:rFonts w:eastAsia="黑体" w:hint="eastAsia"/>
          <w:kern w:val="0"/>
          <w:szCs w:val="20"/>
        </w:rPr>
        <w:t>《固定式压力容器安全技术监察规程》</w:t>
      </w:r>
    </w:p>
    <w:p w14:paraId="09C7F335" w14:textId="77777777" w:rsidR="00CE776C" w:rsidRDefault="00000000">
      <w:pPr>
        <w:autoSpaceDE w:val="0"/>
        <w:autoSpaceDN w:val="0"/>
        <w:adjustRightInd w:val="0"/>
        <w:spacing w:before="83"/>
        <w:ind w:right="24" w:firstLineChars="300" w:firstLine="720"/>
        <w:jc w:val="left"/>
        <w:rPr>
          <w:rFonts w:eastAsia="黑体"/>
          <w:kern w:val="0"/>
          <w:szCs w:val="20"/>
        </w:rPr>
      </w:pPr>
      <w:r>
        <w:rPr>
          <w:rFonts w:eastAsia="黑体"/>
          <w:kern w:val="0"/>
          <w:szCs w:val="20"/>
        </w:rPr>
        <w:t>GB/T150. 1</w:t>
      </w:r>
      <w:r>
        <w:rPr>
          <w:rFonts w:eastAsia="黑体" w:hint="eastAsia"/>
          <w:kern w:val="0"/>
          <w:szCs w:val="20"/>
        </w:rPr>
        <w:t>～</w:t>
      </w:r>
      <w:r>
        <w:rPr>
          <w:rFonts w:eastAsia="黑体"/>
          <w:kern w:val="0"/>
          <w:szCs w:val="20"/>
        </w:rPr>
        <w:t xml:space="preserve">150.4-2024      </w:t>
      </w:r>
      <w:r>
        <w:rPr>
          <w:rFonts w:eastAsia="黑体" w:hint="eastAsia"/>
          <w:kern w:val="0"/>
          <w:szCs w:val="20"/>
        </w:rPr>
        <w:t>《压力容器》</w:t>
      </w:r>
    </w:p>
    <w:p w14:paraId="56C9E728" w14:textId="77777777" w:rsidR="00CE776C" w:rsidRDefault="00000000">
      <w:pPr>
        <w:autoSpaceDE w:val="0"/>
        <w:autoSpaceDN w:val="0"/>
        <w:adjustRightInd w:val="0"/>
        <w:spacing w:before="83"/>
        <w:ind w:right="24" w:firstLineChars="300" w:firstLine="720"/>
        <w:jc w:val="left"/>
        <w:rPr>
          <w:rFonts w:eastAsia="黑体"/>
          <w:kern w:val="0"/>
          <w:szCs w:val="20"/>
        </w:rPr>
      </w:pPr>
      <w:r>
        <w:rPr>
          <w:rFonts w:eastAsia="黑体"/>
          <w:kern w:val="0"/>
          <w:szCs w:val="20"/>
        </w:rPr>
        <w:t xml:space="preserve">NB/T 47003.1-2022           </w:t>
      </w:r>
      <w:r>
        <w:rPr>
          <w:rFonts w:eastAsia="黑体" w:hint="eastAsia"/>
          <w:kern w:val="0"/>
          <w:szCs w:val="20"/>
        </w:rPr>
        <w:t>《常压容器第</w:t>
      </w:r>
      <w:r>
        <w:rPr>
          <w:rFonts w:eastAsia="黑体"/>
          <w:kern w:val="0"/>
          <w:szCs w:val="20"/>
        </w:rPr>
        <w:t>1</w:t>
      </w:r>
      <w:r>
        <w:rPr>
          <w:rFonts w:eastAsia="黑体" w:hint="eastAsia"/>
          <w:kern w:val="0"/>
          <w:szCs w:val="20"/>
        </w:rPr>
        <w:t>部分：钢制焊接常压容器》</w:t>
      </w:r>
    </w:p>
    <w:p w14:paraId="1AB5DE7F" w14:textId="77777777" w:rsidR="00CE776C" w:rsidRDefault="00000000">
      <w:pPr>
        <w:pStyle w:val="a0"/>
        <w:ind w:firstLineChars="300" w:firstLine="720"/>
        <w:rPr>
          <w:rFonts w:ascii="Arial" w:eastAsia="黑体" w:hAnsi="Arial"/>
        </w:rPr>
      </w:pPr>
      <w:r>
        <w:rPr>
          <w:rFonts w:ascii="Arial" w:eastAsia="黑体" w:hAnsi="Arial"/>
        </w:rPr>
        <w:t>NB/T47041-2014</w:t>
      </w:r>
      <w:r>
        <w:rPr>
          <w:rFonts w:ascii="Arial" w:eastAsia="黑体" w:hAnsi="Arial"/>
        </w:rPr>
        <w:tab/>
      </w:r>
      <w:r>
        <w:rPr>
          <w:rFonts w:ascii="Arial" w:eastAsia="黑体" w:hAnsi="Arial"/>
        </w:rPr>
        <w:tab/>
      </w:r>
      <w:r>
        <w:rPr>
          <w:rFonts w:ascii="Arial" w:eastAsia="黑体" w:hAnsi="Arial"/>
        </w:rPr>
        <w:tab/>
      </w:r>
      <w:r>
        <w:rPr>
          <w:rFonts w:ascii="Arial" w:eastAsia="黑体" w:hAnsi="Arial"/>
        </w:rPr>
        <w:tab/>
      </w:r>
      <w:r>
        <w:rPr>
          <w:rFonts w:ascii="Arial" w:eastAsia="黑体" w:hAnsi="Arial" w:hint="eastAsia"/>
        </w:rPr>
        <w:t>《塔式容器》</w:t>
      </w:r>
    </w:p>
    <w:p w14:paraId="4E25765E"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NB/T47042-2014</w:t>
      </w:r>
      <w:r>
        <w:rPr>
          <w:rFonts w:eastAsia="黑体"/>
          <w:kern w:val="0"/>
          <w:szCs w:val="20"/>
        </w:rPr>
        <w:tab/>
      </w:r>
      <w:r>
        <w:rPr>
          <w:rFonts w:eastAsia="黑体"/>
          <w:kern w:val="0"/>
          <w:szCs w:val="20"/>
        </w:rPr>
        <w:tab/>
      </w:r>
      <w:r>
        <w:rPr>
          <w:rFonts w:eastAsia="黑体"/>
          <w:kern w:val="0"/>
          <w:szCs w:val="20"/>
        </w:rPr>
        <w:tab/>
      </w:r>
      <w:r>
        <w:rPr>
          <w:rFonts w:eastAsia="黑体"/>
          <w:kern w:val="0"/>
          <w:szCs w:val="20"/>
        </w:rPr>
        <w:tab/>
      </w:r>
      <w:r>
        <w:rPr>
          <w:rFonts w:eastAsia="黑体" w:hint="eastAsia"/>
          <w:kern w:val="0"/>
          <w:szCs w:val="20"/>
        </w:rPr>
        <w:t>《卧式容器》</w:t>
      </w:r>
    </w:p>
    <w:p w14:paraId="0E3AD1E3"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 20678-2023            </w:t>
      </w:r>
      <w:r>
        <w:rPr>
          <w:rFonts w:eastAsia="黑体" w:hint="eastAsia"/>
          <w:kern w:val="0"/>
          <w:szCs w:val="20"/>
        </w:rPr>
        <w:t>《化工设备衬里钢壳设计标准》</w:t>
      </w:r>
    </w:p>
    <w:p w14:paraId="732493D4"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HG/T4088-2009             </w:t>
      </w:r>
      <w:r>
        <w:rPr>
          <w:rFonts w:eastAsia="黑体" w:hint="eastAsia"/>
          <w:kern w:val="0"/>
          <w:szCs w:val="20"/>
        </w:rPr>
        <w:t>《氟塑料衬里设备通用技术条件》</w:t>
      </w:r>
    </w:p>
    <w:p w14:paraId="5D483416"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GB/T26501-2011            </w:t>
      </w:r>
      <w:r>
        <w:rPr>
          <w:rFonts w:eastAsia="黑体" w:hint="eastAsia"/>
          <w:kern w:val="0"/>
          <w:szCs w:val="20"/>
        </w:rPr>
        <w:t>《氟塑料衬里压力容器通用技术条件》</w:t>
      </w:r>
    </w:p>
    <w:p w14:paraId="36030FFA"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GB/T26500-2011            </w:t>
      </w:r>
      <w:r>
        <w:rPr>
          <w:rFonts w:eastAsia="黑体" w:hint="eastAsia"/>
          <w:kern w:val="0"/>
          <w:szCs w:val="20"/>
        </w:rPr>
        <w:t>《氟塑料</w:t>
      </w:r>
      <w:r>
        <w:rPr>
          <w:rFonts w:eastAsia="黑体"/>
          <w:kern w:val="0"/>
          <w:szCs w:val="20"/>
        </w:rPr>
        <w:t xml:space="preserve"> </w:t>
      </w:r>
      <w:r>
        <w:rPr>
          <w:rFonts w:eastAsia="黑体" w:hint="eastAsia"/>
          <w:kern w:val="0"/>
          <w:szCs w:val="20"/>
        </w:rPr>
        <w:t>衬里钢管、管件通用技术要求》</w:t>
      </w:r>
    </w:p>
    <w:p w14:paraId="2E88B773"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GB/T23711.1~6-2009        </w:t>
      </w:r>
      <w:r>
        <w:rPr>
          <w:rFonts w:eastAsia="黑体" w:hint="eastAsia"/>
          <w:kern w:val="0"/>
          <w:szCs w:val="20"/>
        </w:rPr>
        <w:t>《氟塑料衬里压力容器》</w:t>
      </w:r>
    </w:p>
    <w:p w14:paraId="4DF27125"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lastRenderedPageBreak/>
        <w:t xml:space="preserve">HG/T4090-2022             </w:t>
      </w:r>
      <w:r>
        <w:rPr>
          <w:rFonts w:eastAsia="黑体" w:hint="eastAsia"/>
          <w:kern w:val="0"/>
          <w:szCs w:val="20"/>
        </w:rPr>
        <w:t>《衬里设备电火花试验方法》</w:t>
      </w:r>
    </w:p>
    <w:p w14:paraId="68EB8563"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GB/T 713-2023</w:t>
      </w:r>
      <w:r>
        <w:rPr>
          <w:rFonts w:eastAsia="黑体"/>
          <w:kern w:val="0"/>
          <w:szCs w:val="20"/>
        </w:rPr>
        <w:tab/>
      </w:r>
      <w:r>
        <w:rPr>
          <w:rFonts w:eastAsia="黑体"/>
          <w:kern w:val="0"/>
          <w:szCs w:val="20"/>
        </w:rPr>
        <w:tab/>
      </w:r>
      <w:r>
        <w:rPr>
          <w:rFonts w:eastAsia="黑体"/>
          <w:kern w:val="0"/>
          <w:szCs w:val="20"/>
        </w:rPr>
        <w:tab/>
        <w:t xml:space="preserve">    </w:t>
      </w:r>
      <w:r>
        <w:rPr>
          <w:rFonts w:eastAsia="黑体"/>
          <w:kern w:val="0"/>
          <w:szCs w:val="20"/>
        </w:rPr>
        <w:tab/>
      </w:r>
      <w:r>
        <w:rPr>
          <w:rFonts w:eastAsia="黑体" w:hint="eastAsia"/>
          <w:kern w:val="0"/>
          <w:szCs w:val="20"/>
        </w:rPr>
        <w:t>《承压设备用钢板和钢带》</w:t>
      </w:r>
    </w:p>
    <w:p w14:paraId="2E6904DA"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GB/T 3274-2017             </w:t>
      </w:r>
      <w:r>
        <w:rPr>
          <w:rFonts w:eastAsia="黑体" w:hint="eastAsia"/>
          <w:kern w:val="0"/>
          <w:szCs w:val="20"/>
        </w:rPr>
        <w:t>《碳素结构钢和低合金结构钢热轧钢板和钢带》</w:t>
      </w:r>
    </w:p>
    <w:p w14:paraId="0DEBE987"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NB/T47008-2017</w:t>
      </w:r>
      <w:r>
        <w:rPr>
          <w:rFonts w:eastAsia="黑体"/>
          <w:kern w:val="0"/>
          <w:szCs w:val="20"/>
        </w:rPr>
        <w:tab/>
      </w:r>
      <w:r>
        <w:rPr>
          <w:rFonts w:eastAsia="黑体"/>
          <w:kern w:val="0"/>
          <w:szCs w:val="20"/>
        </w:rPr>
        <w:tab/>
      </w:r>
      <w:r>
        <w:rPr>
          <w:rFonts w:eastAsia="黑体"/>
          <w:kern w:val="0"/>
          <w:szCs w:val="20"/>
        </w:rPr>
        <w:tab/>
      </w:r>
      <w:r>
        <w:rPr>
          <w:rFonts w:eastAsia="黑体"/>
          <w:kern w:val="0"/>
          <w:szCs w:val="20"/>
        </w:rPr>
        <w:tab/>
      </w:r>
      <w:r>
        <w:rPr>
          <w:rFonts w:eastAsia="黑体" w:hint="eastAsia"/>
          <w:kern w:val="0"/>
          <w:szCs w:val="20"/>
        </w:rPr>
        <w:t>《承压设备用碳素钢和低合金钢锻件》</w:t>
      </w:r>
    </w:p>
    <w:p w14:paraId="2E6A9AB7"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NB/T47010-2017</w:t>
      </w:r>
      <w:r>
        <w:rPr>
          <w:rFonts w:eastAsia="黑体"/>
          <w:kern w:val="0"/>
          <w:szCs w:val="20"/>
        </w:rPr>
        <w:tab/>
      </w:r>
      <w:r>
        <w:rPr>
          <w:rFonts w:eastAsia="黑体"/>
          <w:kern w:val="0"/>
          <w:szCs w:val="20"/>
        </w:rPr>
        <w:tab/>
      </w:r>
      <w:r>
        <w:rPr>
          <w:rFonts w:eastAsia="黑体"/>
          <w:kern w:val="0"/>
          <w:szCs w:val="20"/>
        </w:rPr>
        <w:tab/>
      </w:r>
      <w:r>
        <w:rPr>
          <w:rFonts w:eastAsia="黑体"/>
          <w:kern w:val="0"/>
          <w:szCs w:val="20"/>
        </w:rPr>
        <w:tab/>
      </w:r>
      <w:r>
        <w:rPr>
          <w:rFonts w:eastAsia="黑体" w:hint="eastAsia"/>
          <w:kern w:val="0"/>
          <w:szCs w:val="20"/>
        </w:rPr>
        <w:t>《承压设备用不锈钢和耐热钢锻件》</w:t>
      </w:r>
      <w:r>
        <w:rPr>
          <w:rFonts w:eastAsia="黑体" w:hint="eastAsia"/>
          <w:kern w:val="0"/>
          <w:szCs w:val="20"/>
        </w:rPr>
        <w:t xml:space="preserve"> </w:t>
      </w:r>
    </w:p>
    <w:p w14:paraId="4ABE1A93"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GB/T 6479-2013             </w:t>
      </w:r>
      <w:r>
        <w:rPr>
          <w:rFonts w:eastAsia="黑体" w:hint="eastAsia"/>
          <w:kern w:val="0"/>
          <w:szCs w:val="20"/>
        </w:rPr>
        <w:t>《高压化肥设备用无缝钢管》</w:t>
      </w:r>
    </w:p>
    <w:p w14:paraId="7A0E46CD"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GB/T 9948-2013             </w:t>
      </w:r>
      <w:r>
        <w:rPr>
          <w:rFonts w:eastAsia="黑体" w:hint="eastAsia"/>
          <w:kern w:val="0"/>
          <w:szCs w:val="20"/>
        </w:rPr>
        <w:t>《石油裂化用无缝钢管》</w:t>
      </w:r>
    </w:p>
    <w:p w14:paraId="10BF18AB"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NB/T 47013.1</w:t>
      </w:r>
      <w:r>
        <w:rPr>
          <w:rFonts w:eastAsia="黑体" w:hint="eastAsia"/>
          <w:kern w:val="0"/>
          <w:szCs w:val="20"/>
        </w:rPr>
        <w:t>～</w:t>
      </w:r>
      <w:r>
        <w:rPr>
          <w:rFonts w:eastAsia="黑体"/>
          <w:kern w:val="0"/>
          <w:szCs w:val="20"/>
        </w:rPr>
        <w:t xml:space="preserve">47013.15  </w:t>
      </w:r>
      <w:r>
        <w:rPr>
          <w:rFonts w:eastAsia="黑体"/>
          <w:kern w:val="0"/>
          <w:szCs w:val="20"/>
        </w:rPr>
        <w:tab/>
      </w:r>
      <w:r>
        <w:rPr>
          <w:rFonts w:eastAsia="黑体" w:hint="eastAsia"/>
          <w:kern w:val="0"/>
          <w:szCs w:val="20"/>
        </w:rPr>
        <w:t>《承压设备无损检测》</w:t>
      </w:r>
      <w:r>
        <w:rPr>
          <w:rFonts w:eastAsia="黑体"/>
          <w:kern w:val="0"/>
          <w:szCs w:val="20"/>
        </w:rPr>
        <w:t>(</w:t>
      </w:r>
      <w:r>
        <w:rPr>
          <w:rFonts w:eastAsia="黑体" w:hint="eastAsia"/>
          <w:kern w:val="0"/>
          <w:szCs w:val="20"/>
        </w:rPr>
        <w:t>按最新</w:t>
      </w:r>
      <w:r>
        <w:rPr>
          <w:rFonts w:eastAsia="黑体"/>
          <w:kern w:val="0"/>
          <w:szCs w:val="20"/>
        </w:rPr>
        <w:t>)</w:t>
      </w:r>
    </w:p>
    <w:p w14:paraId="0E2204B5"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NB/T47014-2023</w:t>
      </w:r>
      <w:r>
        <w:rPr>
          <w:rFonts w:eastAsia="黑体"/>
          <w:kern w:val="0"/>
          <w:szCs w:val="20"/>
        </w:rPr>
        <w:tab/>
      </w:r>
      <w:r>
        <w:rPr>
          <w:rFonts w:eastAsia="黑体"/>
          <w:kern w:val="0"/>
          <w:szCs w:val="20"/>
        </w:rPr>
        <w:tab/>
      </w:r>
      <w:r>
        <w:rPr>
          <w:rFonts w:eastAsia="黑体"/>
          <w:kern w:val="0"/>
          <w:szCs w:val="20"/>
        </w:rPr>
        <w:tab/>
      </w:r>
      <w:r>
        <w:rPr>
          <w:rFonts w:eastAsia="黑体"/>
          <w:kern w:val="0"/>
          <w:szCs w:val="20"/>
        </w:rPr>
        <w:tab/>
      </w:r>
      <w:r>
        <w:rPr>
          <w:rFonts w:eastAsia="黑体" w:hint="eastAsia"/>
          <w:kern w:val="0"/>
          <w:szCs w:val="20"/>
        </w:rPr>
        <w:t>《承压设备焊接工艺评定》</w:t>
      </w:r>
    </w:p>
    <w:p w14:paraId="4A1B4A27"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NB/T47015-2023</w:t>
      </w:r>
      <w:r>
        <w:rPr>
          <w:rFonts w:eastAsia="黑体"/>
          <w:kern w:val="0"/>
          <w:szCs w:val="20"/>
        </w:rPr>
        <w:tab/>
      </w:r>
      <w:r>
        <w:rPr>
          <w:rFonts w:eastAsia="黑体"/>
          <w:kern w:val="0"/>
          <w:szCs w:val="20"/>
        </w:rPr>
        <w:tab/>
      </w:r>
      <w:r>
        <w:rPr>
          <w:rFonts w:eastAsia="黑体"/>
          <w:kern w:val="0"/>
          <w:szCs w:val="20"/>
        </w:rPr>
        <w:tab/>
      </w:r>
      <w:r>
        <w:rPr>
          <w:rFonts w:eastAsia="黑体"/>
          <w:kern w:val="0"/>
          <w:szCs w:val="20"/>
        </w:rPr>
        <w:tab/>
      </w:r>
      <w:r>
        <w:rPr>
          <w:rFonts w:eastAsia="黑体" w:hint="eastAsia"/>
          <w:kern w:val="0"/>
          <w:szCs w:val="20"/>
        </w:rPr>
        <w:t>《压力容器焊接规程》</w:t>
      </w:r>
    </w:p>
    <w:p w14:paraId="13F88F11"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NB/T47016-2023            </w:t>
      </w:r>
      <w:r>
        <w:rPr>
          <w:rFonts w:eastAsia="黑体" w:hint="eastAsia"/>
          <w:kern w:val="0"/>
          <w:szCs w:val="20"/>
        </w:rPr>
        <w:t>《承压设备产品焊接试件的力学性能检验》</w:t>
      </w:r>
    </w:p>
    <w:p w14:paraId="41952AEF"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NB/T 47018.1</w:t>
      </w:r>
      <w:r>
        <w:rPr>
          <w:rFonts w:eastAsia="黑体" w:hint="eastAsia"/>
          <w:kern w:val="0"/>
          <w:szCs w:val="20"/>
        </w:rPr>
        <w:t>～</w:t>
      </w:r>
      <w:r>
        <w:rPr>
          <w:rFonts w:eastAsia="黑体"/>
          <w:kern w:val="0"/>
          <w:szCs w:val="20"/>
        </w:rPr>
        <w:t xml:space="preserve">47018.8       </w:t>
      </w:r>
      <w:r>
        <w:rPr>
          <w:rFonts w:eastAsia="黑体" w:hint="eastAsia"/>
          <w:kern w:val="0"/>
          <w:szCs w:val="20"/>
        </w:rPr>
        <w:t>《承压设备用焊接材料订货技术条件》</w:t>
      </w:r>
      <w:r>
        <w:rPr>
          <w:rFonts w:eastAsia="黑体"/>
          <w:kern w:val="0"/>
          <w:szCs w:val="20"/>
        </w:rPr>
        <w:t>(</w:t>
      </w:r>
      <w:r>
        <w:rPr>
          <w:rFonts w:eastAsia="黑体" w:hint="eastAsia"/>
          <w:kern w:val="0"/>
          <w:szCs w:val="20"/>
        </w:rPr>
        <w:t>按最新</w:t>
      </w:r>
      <w:r>
        <w:rPr>
          <w:rFonts w:eastAsia="黑体" w:hint="eastAsia"/>
          <w:kern w:val="0"/>
          <w:szCs w:val="20"/>
        </w:rPr>
        <w:t>)</w:t>
      </w:r>
    </w:p>
    <w:p w14:paraId="129CEFAA"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NB/T </w:t>
      </w:r>
      <w:hyperlink r:id="rId7" w:tgtFrame="_blank" w:history="1">
        <w:r w:rsidR="00CE776C">
          <w:rPr>
            <w:rFonts w:eastAsia="黑体"/>
            <w:kern w:val="0"/>
            <w:szCs w:val="20"/>
          </w:rPr>
          <w:t>10558-2021</w:t>
        </w:r>
      </w:hyperlink>
      <w:r>
        <w:rPr>
          <w:rFonts w:eastAsia="黑体"/>
          <w:kern w:val="0"/>
          <w:szCs w:val="20"/>
        </w:rPr>
        <w:t xml:space="preserve">             </w:t>
      </w:r>
      <w:r>
        <w:rPr>
          <w:rFonts w:eastAsia="黑体" w:hint="eastAsia"/>
          <w:kern w:val="0"/>
          <w:szCs w:val="20"/>
        </w:rPr>
        <w:t>《压力容器涂敷与运输包装》</w:t>
      </w:r>
    </w:p>
    <w:p w14:paraId="29A30242"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hint="eastAsia"/>
          <w:kern w:val="0"/>
          <w:szCs w:val="20"/>
        </w:rPr>
        <w:t>常用标准规范</w:t>
      </w:r>
    </w:p>
    <w:p w14:paraId="6D9A6BF9"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 20580-2020        </w:t>
      </w:r>
      <w:r>
        <w:rPr>
          <w:rFonts w:eastAsia="黑体" w:hint="eastAsia"/>
          <w:kern w:val="0"/>
          <w:szCs w:val="20"/>
        </w:rPr>
        <w:t>《钢制化工容器设计基础规定》</w:t>
      </w:r>
    </w:p>
    <w:p w14:paraId="582D3308"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 20581-2020        </w:t>
      </w:r>
      <w:r>
        <w:rPr>
          <w:rFonts w:eastAsia="黑体" w:hint="eastAsia"/>
          <w:kern w:val="0"/>
          <w:szCs w:val="20"/>
        </w:rPr>
        <w:t>《钢制化工容器材料选用规定》</w:t>
      </w:r>
    </w:p>
    <w:p w14:paraId="590B923F"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 20582-2020        </w:t>
      </w:r>
      <w:r>
        <w:rPr>
          <w:rFonts w:eastAsia="黑体" w:hint="eastAsia"/>
          <w:kern w:val="0"/>
          <w:szCs w:val="20"/>
        </w:rPr>
        <w:t>《钢制化工容器强度计算规定》</w:t>
      </w:r>
    </w:p>
    <w:p w14:paraId="2BF65AA6"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 20583-2020        </w:t>
      </w:r>
      <w:r>
        <w:rPr>
          <w:rFonts w:eastAsia="黑体" w:hint="eastAsia"/>
          <w:kern w:val="0"/>
          <w:szCs w:val="20"/>
        </w:rPr>
        <w:t>《钢制化工容器结构设计规定》</w:t>
      </w:r>
    </w:p>
    <w:p w14:paraId="25004B07"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 20584-2020        </w:t>
      </w:r>
      <w:r>
        <w:rPr>
          <w:rFonts w:eastAsia="黑体" w:hint="eastAsia"/>
          <w:kern w:val="0"/>
          <w:szCs w:val="20"/>
        </w:rPr>
        <w:t>《钢制化工容器制造技术要求》</w:t>
      </w:r>
    </w:p>
    <w:p w14:paraId="174B1247"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 20585-2020        </w:t>
      </w:r>
      <w:r>
        <w:rPr>
          <w:rFonts w:eastAsia="黑体" w:hint="eastAsia"/>
          <w:kern w:val="0"/>
          <w:szCs w:val="20"/>
        </w:rPr>
        <w:t>《钢制低温压力容器技术规定》</w:t>
      </w:r>
    </w:p>
    <w:p w14:paraId="3608F341"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hint="eastAsia"/>
          <w:kern w:val="0"/>
          <w:szCs w:val="20"/>
        </w:rPr>
        <w:t>常用设备零、部件标准</w:t>
      </w:r>
    </w:p>
    <w:p w14:paraId="1068C6B4"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GB/T25198-2023         </w:t>
      </w:r>
      <w:r>
        <w:rPr>
          <w:rFonts w:eastAsia="黑体" w:hint="eastAsia"/>
          <w:kern w:val="0"/>
          <w:szCs w:val="20"/>
        </w:rPr>
        <w:t>《压力容器封头》</w:t>
      </w:r>
    </w:p>
    <w:p w14:paraId="1E9BA2D0"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GB/T17395-2008         </w:t>
      </w:r>
      <w:r>
        <w:rPr>
          <w:rFonts w:eastAsia="黑体" w:hint="eastAsia"/>
          <w:kern w:val="0"/>
          <w:szCs w:val="20"/>
        </w:rPr>
        <w:t>《无缝钢管尺寸、外形、重量及允许偏差》</w:t>
      </w:r>
    </w:p>
    <w:p w14:paraId="53C1BA9C"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GB/T12459-2017         </w:t>
      </w:r>
      <w:r>
        <w:rPr>
          <w:rFonts w:eastAsia="黑体" w:hint="eastAsia"/>
          <w:kern w:val="0"/>
          <w:szCs w:val="20"/>
        </w:rPr>
        <w:t>《钢制对焊管件</w:t>
      </w:r>
      <w:r>
        <w:rPr>
          <w:rFonts w:eastAsia="黑体"/>
          <w:kern w:val="0"/>
          <w:szCs w:val="20"/>
        </w:rPr>
        <w:t xml:space="preserve"> </w:t>
      </w:r>
      <w:r>
        <w:rPr>
          <w:rFonts w:eastAsia="黑体" w:hint="eastAsia"/>
          <w:kern w:val="0"/>
          <w:szCs w:val="20"/>
        </w:rPr>
        <w:t>类型与参数》</w:t>
      </w:r>
    </w:p>
    <w:p w14:paraId="4A20E397"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lastRenderedPageBreak/>
        <w:t xml:space="preserve">NB/T 47065.1~5-2018    </w:t>
      </w:r>
      <w:r>
        <w:rPr>
          <w:rFonts w:eastAsia="黑体" w:hint="eastAsia"/>
          <w:kern w:val="0"/>
          <w:szCs w:val="20"/>
        </w:rPr>
        <w:t>《容器支座》</w:t>
      </w:r>
    </w:p>
    <w:p w14:paraId="6AC7E76D"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NB/T 11025-2022          </w:t>
      </w:r>
      <w:r>
        <w:rPr>
          <w:rFonts w:eastAsia="黑体" w:hint="eastAsia"/>
          <w:kern w:val="0"/>
          <w:szCs w:val="20"/>
        </w:rPr>
        <w:t>《补强圈》</w:t>
      </w:r>
    </w:p>
    <w:p w14:paraId="12063D0F"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NB/T 47020-2012        </w:t>
      </w:r>
      <w:r>
        <w:rPr>
          <w:rFonts w:eastAsia="黑体" w:hint="eastAsia"/>
          <w:kern w:val="0"/>
          <w:szCs w:val="20"/>
        </w:rPr>
        <w:t>《压力容器法兰分类与技术条件》</w:t>
      </w:r>
    </w:p>
    <w:p w14:paraId="146110B0"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NB/T 47021-2012        </w:t>
      </w:r>
      <w:r>
        <w:rPr>
          <w:rFonts w:eastAsia="黑体" w:hint="eastAsia"/>
          <w:kern w:val="0"/>
          <w:szCs w:val="20"/>
        </w:rPr>
        <w:t>《甲型平焊法兰》</w:t>
      </w:r>
    </w:p>
    <w:p w14:paraId="6AC9F82B"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NB/T 47022-2012        </w:t>
      </w:r>
      <w:r>
        <w:rPr>
          <w:rFonts w:eastAsia="黑体" w:hint="eastAsia"/>
          <w:kern w:val="0"/>
          <w:szCs w:val="20"/>
        </w:rPr>
        <w:t>《乙型平焊法兰》</w:t>
      </w:r>
    </w:p>
    <w:p w14:paraId="6142675B"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NB/T 47023-2012        </w:t>
      </w:r>
      <w:r>
        <w:rPr>
          <w:rFonts w:eastAsia="黑体" w:hint="eastAsia"/>
          <w:kern w:val="0"/>
          <w:szCs w:val="20"/>
        </w:rPr>
        <w:t>《长颈对焊法兰》</w:t>
      </w:r>
    </w:p>
    <w:p w14:paraId="4B83F0E3"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NB/T 47024-2012        </w:t>
      </w:r>
      <w:r>
        <w:rPr>
          <w:rFonts w:eastAsia="黑体" w:hint="eastAsia"/>
          <w:kern w:val="0"/>
          <w:szCs w:val="20"/>
        </w:rPr>
        <w:t>《非金属软垫片》</w:t>
      </w:r>
    </w:p>
    <w:p w14:paraId="1FBD24B6"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NB/T 47025-2012        </w:t>
      </w:r>
      <w:r>
        <w:rPr>
          <w:rFonts w:eastAsia="黑体" w:hint="eastAsia"/>
          <w:kern w:val="0"/>
          <w:szCs w:val="20"/>
        </w:rPr>
        <w:t>《缠绕垫片》</w:t>
      </w:r>
    </w:p>
    <w:p w14:paraId="36361157"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NB/T 47026-2012        </w:t>
      </w:r>
      <w:r>
        <w:rPr>
          <w:rFonts w:eastAsia="黑体" w:hint="eastAsia"/>
          <w:kern w:val="0"/>
          <w:szCs w:val="20"/>
        </w:rPr>
        <w:t>《金属包垫片》</w:t>
      </w:r>
    </w:p>
    <w:p w14:paraId="53440B6C"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NB/T 47027-2012        </w:t>
      </w:r>
      <w:r>
        <w:rPr>
          <w:rFonts w:eastAsia="黑体" w:hint="eastAsia"/>
          <w:kern w:val="0"/>
          <w:szCs w:val="20"/>
        </w:rPr>
        <w:t>《压力容器法兰用紧固件》</w:t>
      </w:r>
    </w:p>
    <w:p w14:paraId="74771FBF"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GB/T 29463.1-2012       </w:t>
      </w:r>
      <w:r>
        <w:rPr>
          <w:rFonts w:eastAsia="黑体" w:hint="eastAsia"/>
          <w:kern w:val="0"/>
          <w:szCs w:val="20"/>
        </w:rPr>
        <w:t>《管壳式热交换器用垫片</w:t>
      </w:r>
      <w:r>
        <w:rPr>
          <w:rFonts w:eastAsia="黑体"/>
          <w:kern w:val="0"/>
          <w:szCs w:val="20"/>
        </w:rPr>
        <w:t xml:space="preserve"> </w:t>
      </w:r>
      <w:r>
        <w:rPr>
          <w:rFonts w:eastAsia="黑体" w:hint="eastAsia"/>
          <w:kern w:val="0"/>
          <w:szCs w:val="20"/>
        </w:rPr>
        <w:t>第</w:t>
      </w:r>
      <w:r>
        <w:rPr>
          <w:rFonts w:eastAsia="黑体"/>
          <w:kern w:val="0"/>
          <w:szCs w:val="20"/>
        </w:rPr>
        <w:t xml:space="preserve">1 </w:t>
      </w:r>
      <w:r>
        <w:rPr>
          <w:rFonts w:eastAsia="黑体" w:hint="eastAsia"/>
          <w:kern w:val="0"/>
          <w:szCs w:val="20"/>
        </w:rPr>
        <w:t>部分：金属包垫片》</w:t>
      </w:r>
    </w:p>
    <w:p w14:paraId="1909E9B6"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 21574-2018        </w:t>
      </w:r>
      <w:r>
        <w:rPr>
          <w:rFonts w:eastAsia="黑体" w:hint="eastAsia"/>
          <w:kern w:val="0"/>
          <w:szCs w:val="20"/>
        </w:rPr>
        <w:t>《化工设备吊耳设计选用规范》</w:t>
      </w:r>
    </w:p>
    <w:p w14:paraId="2C57A065"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 21514~21535-2014  </w:t>
      </w:r>
      <w:r>
        <w:rPr>
          <w:rFonts w:eastAsia="黑体" w:hint="eastAsia"/>
          <w:kern w:val="0"/>
          <w:szCs w:val="20"/>
        </w:rPr>
        <w:t>《钢制人孔和手孔》</w:t>
      </w:r>
    </w:p>
    <w:p w14:paraId="38B0FBCA"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 20615-2009        </w:t>
      </w:r>
      <w:r>
        <w:rPr>
          <w:rFonts w:eastAsia="黑体" w:hint="eastAsia"/>
          <w:kern w:val="0"/>
          <w:szCs w:val="20"/>
        </w:rPr>
        <w:t>《钢制管法兰》</w:t>
      </w:r>
    </w:p>
    <w:p w14:paraId="78B83797"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kern w:val="0"/>
          <w:szCs w:val="20"/>
        </w:rPr>
        <w:t xml:space="preserve">HG/T 20623-2009        </w:t>
      </w:r>
      <w:r>
        <w:rPr>
          <w:rFonts w:eastAsia="黑体" w:hint="eastAsia"/>
          <w:kern w:val="0"/>
          <w:szCs w:val="20"/>
        </w:rPr>
        <w:t>《大直径钢制管法兰》</w:t>
      </w:r>
      <w:r>
        <w:rPr>
          <w:rFonts w:eastAsia="黑体"/>
          <w:kern w:val="0"/>
          <w:szCs w:val="20"/>
        </w:rPr>
        <w:t xml:space="preserve">B </w:t>
      </w:r>
      <w:r>
        <w:rPr>
          <w:rFonts w:eastAsia="黑体" w:hint="eastAsia"/>
          <w:kern w:val="0"/>
          <w:szCs w:val="20"/>
        </w:rPr>
        <w:t>系列</w:t>
      </w:r>
    </w:p>
    <w:p w14:paraId="12C021A7" w14:textId="77777777" w:rsidR="00CE776C" w:rsidRDefault="00000000">
      <w:pPr>
        <w:autoSpaceDE w:val="0"/>
        <w:autoSpaceDN w:val="0"/>
        <w:adjustRightInd w:val="0"/>
        <w:spacing w:before="83"/>
        <w:ind w:left="141" w:right="24" w:firstLineChars="300" w:firstLine="720"/>
        <w:jc w:val="left"/>
        <w:rPr>
          <w:rFonts w:eastAsia="黑体"/>
          <w:kern w:val="0"/>
          <w:szCs w:val="20"/>
        </w:rPr>
      </w:pPr>
      <w:r>
        <w:rPr>
          <w:rFonts w:eastAsia="黑体" w:hint="eastAsia"/>
          <w:kern w:val="0"/>
          <w:szCs w:val="20"/>
        </w:rPr>
        <w:t>各装置的统一规定工程规定（以最新版为准）</w:t>
      </w:r>
    </w:p>
    <w:p w14:paraId="6FD7AD7A" w14:textId="77777777" w:rsidR="00CE776C" w:rsidRDefault="00000000">
      <w:pPr>
        <w:pStyle w:val="2"/>
        <w:spacing w:before="163" w:after="163"/>
        <w:rPr>
          <w:b w:val="0"/>
        </w:rPr>
      </w:pPr>
      <w:r>
        <w:rPr>
          <w:rFonts w:hint="eastAsia"/>
          <w:b w:val="0"/>
        </w:rPr>
        <w:t>卖方设计以及所供设备除满足</w:t>
      </w:r>
      <w:r>
        <w:rPr>
          <w:b w:val="0"/>
        </w:rPr>
        <w:t>所</w:t>
      </w:r>
      <w:r>
        <w:rPr>
          <w:rFonts w:hint="eastAsia"/>
          <w:b w:val="0"/>
        </w:rPr>
        <w:t>列标准规范外，还应该满足其他有关设计规范的要求。</w:t>
      </w:r>
    </w:p>
    <w:p w14:paraId="402708CC" w14:textId="77777777" w:rsidR="00CE776C" w:rsidRDefault="00000000">
      <w:pPr>
        <w:pStyle w:val="2"/>
        <w:spacing w:before="163" w:after="163"/>
        <w:rPr>
          <w:b w:val="0"/>
        </w:rPr>
      </w:pPr>
      <w:r>
        <w:rPr>
          <w:rFonts w:hint="eastAsia"/>
          <w:b w:val="0"/>
        </w:rPr>
        <w:t>如果卖方提供的产品暂无法定标准规定，则卖方在合同签订前，应向买方提供下述文件供买方确认（但买方确认并不意味解除卖方对产品应承担的所有责任）。</w:t>
      </w:r>
    </w:p>
    <w:p w14:paraId="34894E1B" w14:textId="77777777" w:rsidR="00CE776C" w:rsidRDefault="00000000">
      <w:pPr>
        <w:ind w:firstLine="480"/>
      </w:pPr>
      <w:r>
        <w:rPr>
          <w:rFonts w:hint="eastAsia"/>
        </w:rPr>
        <w:t>（</w:t>
      </w:r>
      <w:r>
        <w:rPr>
          <w:rFonts w:hint="eastAsia"/>
        </w:rPr>
        <w:t>1</w:t>
      </w:r>
      <w:r>
        <w:rPr>
          <w:rFonts w:hint="eastAsia"/>
        </w:rPr>
        <w:t>）产品样本（说明书）；</w:t>
      </w:r>
    </w:p>
    <w:p w14:paraId="12862D0A" w14:textId="77777777" w:rsidR="00CE776C" w:rsidRDefault="00000000">
      <w:pPr>
        <w:ind w:firstLine="480"/>
      </w:pPr>
      <w:r>
        <w:rPr>
          <w:rFonts w:hint="eastAsia"/>
        </w:rPr>
        <w:t>（</w:t>
      </w:r>
      <w:r>
        <w:rPr>
          <w:rFonts w:hint="eastAsia"/>
        </w:rPr>
        <w:t>2</w:t>
      </w:r>
      <w:r>
        <w:rPr>
          <w:rFonts w:hint="eastAsia"/>
        </w:rPr>
        <w:t>）有关政府部门的鉴定文件；</w:t>
      </w:r>
    </w:p>
    <w:p w14:paraId="407A9A32" w14:textId="77777777" w:rsidR="00CE776C" w:rsidRDefault="00000000">
      <w:pPr>
        <w:ind w:firstLine="480"/>
      </w:pPr>
      <w:r>
        <w:rPr>
          <w:rFonts w:hint="eastAsia"/>
        </w:rPr>
        <w:t>（</w:t>
      </w:r>
      <w:r>
        <w:rPr>
          <w:rFonts w:hint="eastAsia"/>
        </w:rPr>
        <w:t>3</w:t>
      </w:r>
      <w:r>
        <w:rPr>
          <w:rFonts w:hint="eastAsia"/>
        </w:rPr>
        <w:t>）生产许可证；</w:t>
      </w:r>
    </w:p>
    <w:p w14:paraId="3A7A4788" w14:textId="77777777" w:rsidR="00CE776C" w:rsidRDefault="00000000">
      <w:pPr>
        <w:ind w:firstLine="480"/>
      </w:pPr>
      <w:r>
        <w:rPr>
          <w:rFonts w:hint="eastAsia"/>
        </w:rPr>
        <w:t>（</w:t>
      </w:r>
      <w:r>
        <w:rPr>
          <w:rFonts w:hint="eastAsia"/>
        </w:rPr>
        <w:t>4</w:t>
      </w:r>
      <w:r>
        <w:rPr>
          <w:rFonts w:hint="eastAsia"/>
        </w:rPr>
        <w:t>）制造厂商的标准。</w:t>
      </w:r>
    </w:p>
    <w:p w14:paraId="0016FE4F" w14:textId="77777777" w:rsidR="00CE776C" w:rsidRDefault="00000000">
      <w:pPr>
        <w:ind w:firstLine="480"/>
      </w:pPr>
      <w:r>
        <w:rPr>
          <w:rFonts w:hint="eastAsia"/>
        </w:rPr>
        <w:t>（</w:t>
      </w:r>
      <w:r>
        <w:rPr>
          <w:rFonts w:hint="eastAsia"/>
        </w:rPr>
        <w:t>5</w:t>
      </w:r>
      <w:r>
        <w:rPr>
          <w:rFonts w:hint="eastAsia"/>
        </w:rPr>
        <w:t>）其它相关文件。</w:t>
      </w:r>
    </w:p>
    <w:tbl>
      <w:tblPr>
        <w:tblStyle w:val="afb"/>
        <w:tblpPr w:leftFromText="180" w:rightFromText="180" w:vertAnchor="text" w:horzAnchor="margin" w:tblpY="-432"/>
        <w:tblOverlap w:val="never"/>
        <w:tblW w:w="0" w:type="auto"/>
        <w:tblLook w:val="04A0" w:firstRow="1" w:lastRow="0" w:firstColumn="1" w:lastColumn="0" w:noHBand="0" w:noVBand="1"/>
      </w:tblPr>
      <w:tblGrid>
        <w:gridCol w:w="422"/>
        <w:gridCol w:w="940"/>
        <w:gridCol w:w="1116"/>
        <w:gridCol w:w="958"/>
        <w:gridCol w:w="2980"/>
        <w:gridCol w:w="1120"/>
        <w:gridCol w:w="1407"/>
        <w:gridCol w:w="402"/>
      </w:tblGrid>
      <w:tr w:rsidR="00944F15" w14:paraId="00B232D3" w14:textId="77777777" w:rsidTr="00944F15">
        <w:trPr>
          <w:trHeight w:val="632"/>
        </w:trPr>
        <w:tc>
          <w:tcPr>
            <w:tcW w:w="0" w:type="auto"/>
          </w:tcPr>
          <w:p w14:paraId="11B644B2" w14:textId="77777777" w:rsidR="00944F15" w:rsidRDefault="00944F15" w:rsidP="00944F15">
            <w:pPr>
              <w:ind w:firstLineChars="0" w:firstLine="0"/>
              <w:rPr>
                <w:b/>
                <w:bCs/>
                <w:sz w:val="18"/>
                <w:szCs w:val="18"/>
              </w:rPr>
            </w:pPr>
            <w:bookmarkStart w:id="4" w:name="_Toc222131477"/>
            <w:bookmarkStart w:id="5" w:name="_Toc191211739"/>
            <w:bookmarkStart w:id="6" w:name="_Toc257057461"/>
            <w:r>
              <w:rPr>
                <w:rFonts w:hint="eastAsia"/>
                <w:b/>
                <w:bCs/>
                <w:sz w:val="18"/>
                <w:szCs w:val="18"/>
              </w:rPr>
              <w:lastRenderedPageBreak/>
              <w:t>序号</w:t>
            </w:r>
          </w:p>
        </w:tc>
        <w:tc>
          <w:tcPr>
            <w:tcW w:w="0" w:type="auto"/>
            <w:noWrap/>
          </w:tcPr>
          <w:p w14:paraId="18760DD9" w14:textId="77777777" w:rsidR="00944F15" w:rsidRDefault="00944F15" w:rsidP="00944F15">
            <w:pPr>
              <w:ind w:firstLineChars="0" w:firstLine="0"/>
              <w:rPr>
                <w:b/>
                <w:bCs/>
                <w:sz w:val="18"/>
                <w:szCs w:val="18"/>
              </w:rPr>
            </w:pPr>
            <w:r>
              <w:rPr>
                <w:rFonts w:hint="eastAsia"/>
                <w:b/>
                <w:bCs/>
                <w:sz w:val="18"/>
                <w:szCs w:val="18"/>
              </w:rPr>
              <w:t>所属装置</w:t>
            </w:r>
          </w:p>
        </w:tc>
        <w:tc>
          <w:tcPr>
            <w:tcW w:w="0" w:type="auto"/>
            <w:noWrap/>
          </w:tcPr>
          <w:p w14:paraId="03FE059E" w14:textId="77777777" w:rsidR="00944F15" w:rsidRDefault="00944F15" w:rsidP="00944F15">
            <w:pPr>
              <w:ind w:firstLineChars="0" w:firstLine="0"/>
              <w:rPr>
                <w:b/>
                <w:bCs/>
                <w:sz w:val="18"/>
                <w:szCs w:val="18"/>
              </w:rPr>
            </w:pPr>
            <w:r>
              <w:rPr>
                <w:rFonts w:hint="eastAsia"/>
                <w:b/>
                <w:bCs/>
                <w:sz w:val="18"/>
                <w:szCs w:val="18"/>
              </w:rPr>
              <w:t>设备位号</w:t>
            </w:r>
          </w:p>
        </w:tc>
        <w:tc>
          <w:tcPr>
            <w:tcW w:w="0" w:type="auto"/>
            <w:noWrap/>
          </w:tcPr>
          <w:p w14:paraId="432A3253" w14:textId="77777777" w:rsidR="00944F15" w:rsidRDefault="00944F15" w:rsidP="00944F15">
            <w:pPr>
              <w:ind w:firstLineChars="0" w:firstLine="0"/>
              <w:rPr>
                <w:b/>
                <w:bCs/>
                <w:sz w:val="18"/>
                <w:szCs w:val="18"/>
              </w:rPr>
            </w:pPr>
            <w:r>
              <w:rPr>
                <w:rFonts w:hint="eastAsia"/>
                <w:b/>
                <w:bCs/>
                <w:sz w:val="18"/>
                <w:szCs w:val="18"/>
              </w:rPr>
              <w:t>设备名称</w:t>
            </w:r>
          </w:p>
        </w:tc>
        <w:tc>
          <w:tcPr>
            <w:tcW w:w="0" w:type="auto"/>
          </w:tcPr>
          <w:p w14:paraId="44D96F45" w14:textId="77777777" w:rsidR="00944F15" w:rsidRDefault="00944F15" w:rsidP="00944F15">
            <w:pPr>
              <w:ind w:firstLineChars="0" w:firstLine="0"/>
              <w:rPr>
                <w:b/>
                <w:bCs/>
                <w:sz w:val="18"/>
                <w:szCs w:val="18"/>
              </w:rPr>
            </w:pPr>
            <w:r>
              <w:rPr>
                <w:rFonts w:hint="eastAsia"/>
                <w:b/>
                <w:bCs/>
                <w:sz w:val="18"/>
                <w:szCs w:val="18"/>
              </w:rPr>
              <w:t>设备参数</w:t>
            </w:r>
          </w:p>
        </w:tc>
        <w:tc>
          <w:tcPr>
            <w:tcW w:w="0" w:type="auto"/>
            <w:noWrap/>
          </w:tcPr>
          <w:p w14:paraId="648E9117" w14:textId="77777777" w:rsidR="00944F15" w:rsidRDefault="00944F15" w:rsidP="00944F15">
            <w:pPr>
              <w:ind w:firstLineChars="0" w:firstLine="0"/>
              <w:rPr>
                <w:b/>
                <w:bCs/>
                <w:sz w:val="18"/>
                <w:szCs w:val="18"/>
              </w:rPr>
            </w:pPr>
            <w:r>
              <w:rPr>
                <w:rFonts w:hint="eastAsia"/>
                <w:b/>
                <w:bCs/>
                <w:sz w:val="18"/>
                <w:szCs w:val="18"/>
              </w:rPr>
              <w:t>数量（台）</w:t>
            </w:r>
          </w:p>
        </w:tc>
        <w:tc>
          <w:tcPr>
            <w:tcW w:w="0" w:type="auto"/>
            <w:noWrap/>
          </w:tcPr>
          <w:p w14:paraId="4C611631" w14:textId="77777777" w:rsidR="00944F15" w:rsidRDefault="00944F15" w:rsidP="00944F15">
            <w:pPr>
              <w:ind w:firstLineChars="0" w:firstLine="0"/>
              <w:rPr>
                <w:b/>
                <w:bCs/>
                <w:sz w:val="18"/>
                <w:szCs w:val="18"/>
              </w:rPr>
            </w:pPr>
            <w:r>
              <w:rPr>
                <w:rFonts w:hint="eastAsia"/>
                <w:b/>
                <w:bCs/>
                <w:sz w:val="18"/>
                <w:szCs w:val="18"/>
              </w:rPr>
              <w:t>材料</w:t>
            </w:r>
          </w:p>
        </w:tc>
        <w:tc>
          <w:tcPr>
            <w:tcW w:w="0" w:type="auto"/>
          </w:tcPr>
          <w:p w14:paraId="439D32C9" w14:textId="77777777" w:rsidR="00944F15" w:rsidRDefault="00944F15" w:rsidP="00944F15">
            <w:pPr>
              <w:ind w:firstLineChars="0" w:firstLine="0"/>
              <w:rPr>
                <w:b/>
                <w:bCs/>
                <w:sz w:val="18"/>
                <w:szCs w:val="18"/>
              </w:rPr>
            </w:pPr>
            <w:r>
              <w:rPr>
                <w:rFonts w:hint="eastAsia"/>
                <w:b/>
                <w:bCs/>
                <w:sz w:val="18"/>
                <w:szCs w:val="18"/>
              </w:rPr>
              <w:t>备注</w:t>
            </w:r>
          </w:p>
        </w:tc>
      </w:tr>
      <w:tr w:rsidR="00944F15" w14:paraId="605478E1" w14:textId="77777777" w:rsidTr="00944F15">
        <w:trPr>
          <w:trHeight w:val="720"/>
        </w:trPr>
        <w:tc>
          <w:tcPr>
            <w:tcW w:w="0" w:type="auto"/>
          </w:tcPr>
          <w:p w14:paraId="4F54680C" w14:textId="77777777" w:rsidR="00944F15" w:rsidRDefault="00944F15" w:rsidP="00944F15">
            <w:pPr>
              <w:ind w:firstLineChars="0" w:firstLine="0"/>
              <w:rPr>
                <w:sz w:val="18"/>
                <w:szCs w:val="18"/>
              </w:rPr>
            </w:pPr>
            <w:r>
              <w:rPr>
                <w:rFonts w:hint="eastAsia"/>
                <w:sz w:val="18"/>
                <w:szCs w:val="18"/>
              </w:rPr>
              <w:t>1</w:t>
            </w:r>
          </w:p>
        </w:tc>
        <w:tc>
          <w:tcPr>
            <w:tcW w:w="0" w:type="auto"/>
          </w:tcPr>
          <w:p w14:paraId="74287251"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4EB6908D"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3102V10225</w:t>
            </w:r>
          </w:p>
        </w:tc>
        <w:tc>
          <w:tcPr>
            <w:tcW w:w="0" w:type="auto"/>
            <w:vAlign w:val="center"/>
          </w:tcPr>
          <w:p w14:paraId="4CD44644"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2#HF一级中间槽</w:t>
            </w:r>
          </w:p>
        </w:tc>
        <w:tc>
          <w:tcPr>
            <w:tcW w:w="0" w:type="auto"/>
          </w:tcPr>
          <w:p w14:paraId="06987EC4" w14:textId="77777777" w:rsidR="00944F15" w:rsidRDefault="00944F15" w:rsidP="00944F15">
            <w:pPr>
              <w:ind w:firstLineChars="0" w:firstLine="0"/>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1800X1900(TL)/3150(H)</w:t>
            </w:r>
            <w:r>
              <w:rPr>
                <w:rFonts w:hint="eastAsia"/>
                <w:sz w:val="18"/>
                <w:szCs w:val="18"/>
              </w:rPr>
              <w:t>，</w:t>
            </w:r>
            <w:r>
              <w:rPr>
                <w:rFonts w:hint="eastAsia"/>
                <w:sz w:val="18"/>
                <w:szCs w:val="18"/>
              </w:rPr>
              <w:t>V=6.5m3</w:t>
            </w:r>
          </w:p>
        </w:tc>
        <w:tc>
          <w:tcPr>
            <w:tcW w:w="0" w:type="auto"/>
          </w:tcPr>
          <w:p w14:paraId="2343D370"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7C1325EF" w14:textId="77777777" w:rsidR="00944F15" w:rsidRDefault="00944F15" w:rsidP="00944F15">
            <w:pPr>
              <w:ind w:firstLineChars="0" w:firstLine="0"/>
              <w:rPr>
                <w:sz w:val="18"/>
                <w:szCs w:val="18"/>
              </w:rPr>
            </w:pPr>
            <w:r>
              <w:rPr>
                <w:rFonts w:hint="eastAsia"/>
                <w:sz w:val="18"/>
                <w:szCs w:val="18"/>
              </w:rPr>
              <w:t>Q345R/LLDPE</w:t>
            </w:r>
          </w:p>
        </w:tc>
        <w:tc>
          <w:tcPr>
            <w:tcW w:w="0" w:type="auto"/>
          </w:tcPr>
          <w:p w14:paraId="05A32F26" w14:textId="77777777" w:rsidR="00944F15" w:rsidRDefault="00944F15" w:rsidP="00944F15">
            <w:pPr>
              <w:ind w:firstLineChars="0" w:firstLine="0"/>
              <w:rPr>
                <w:sz w:val="18"/>
                <w:szCs w:val="18"/>
              </w:rPr>
            </w:pPr>
          </w:p>
        </w:tc>
      </w:tr>
      <w:tr w:rsidR="00944F15" w14:paraId="66BE33A2" w14:textId="77777777" w:rsidTr="00944F15">
        <w:trPr>
          <w:trHeight w:val="1639"/>
        </w:trPr>
        <w:tc>
          <w:tcPr>
            <w:tcW w:w="0" w:type="auto"/>
          </w:tcPr>
          <w:p w14:paraId="23AE32CC" w14:textId="77777777" w:rsidR="00944F15" w:rsidRDefault="00944F15" w:rsidP="00944F15">
            <w:pPr>
              <w:ind w:firstLineChars="0" w:firstLine="0"/>
              <w:rPr>
                <w:sz w:val="18"/>
                <w:szCs w:val="18"/>
              </w:rPr>
            </w:pPr>
            <w:r>
              <w:rPr>
                <w:rFonts w:hint="eastAsia"/>
                <w:sz w:val="18"/>
                <w:szCs w:val="18"/>
              </w:rPr>
              <w:t>2</w:t>
            </w:r>
          </w:p>
        </w:tc>
        <w:tc>
          <w:tcPr>
            <w:tcW w:w="0" w:type="auto"/>
          </w:tcPr>
          <w:p w14:paraId="6CDF7487"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538656A1"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3102V10226</w:t>
            </w:r>
          </w:p>
        </w:tc>
        <w:tc>
          <w:tcPr>
            <w:tcW w:w="0" w:type="auto"/>
            <w:vAlign w:val="center"/>
          </w:tcPr>
          <w:p w14:paraId="63B6346E"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2#HF二级中间槽</w:t>
            </w:r>
          </w:p>
        </w:tc>
        <w:tc>
          <w:tcPr>
            <w:tcW w:w="0" w:type="auto"/>
          </w:tcPr>
          <w:p w14:paraId="600646E9" w14:textId="77777777" w:rsidR="00944F15" w:rsidRDefault="00944F15" w:rsidP="00944F15">
            <w:pPr>
              <w:ind w:firstLineChars="0" w:firstLine="0"/>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1600X1900(TL)/3076(H)</w:t>
            </w:r>
            <w:r>
              <w:rPr>
                <w:rFonts w:hint="eastAsia"/>
                <w:sz w:val="18"/>
                <w:szCs w:val="18"/>
              </w:rPr>
              <w:t>，</w:t>
            </w:r>
            <w:r>
              <w:rPr>
                <w:rFonts w:hint="eastAsia"/>
                <w:sz w:val="18"/>
                <w:szCs w:val="18"/>
              </w:rPr>
              <w:t>V=4.8m3</w:t>
            </w:r>
          </w:p>
        </w:tc>
        <w:tc>
          <w:tcPr>
            <w:tcW w:w="0" w:type="auto"/>
          </w:tcPr>
          <w:p w14:paraId="6BDB4883"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5679AAB2" w14:textId="77777777" w:rsidR="00944F15" w:rsidRDefault="00944F15" w:rsidP="00944F15">
            <w:pPr>
              <w:ind w:firstLineChars="0" w:firstLine="0"/>
              <w:rPr>
                <w:sz w:val="18"/>
                <w:szCs w:val="18"/>
              </w:rPr>
            </w:pPr>
            <w:r>
              <w:rPr>
                <w:rFonts w:hint="eastAsia"/>
                <w:sz w:val="18"/>
                <w:szCs w:val="18"/>
              </w:rPr>
              <w:t>Q345R/LLDPE</w:t>
            </w:r>
          </w:p>
        </w:tc>
        <w:tc>
          <w:tcPr>
            <w:tcW w:w="0" w:type="auto"/>
          </w:tcPr>
          <w:p w14:paraId="14965817" w14:textId="77777777" w:rsidR="00944F15" w:rsidRDefault="00944F15" w:rsidP="00944F15">
            <w:pPr>
              <w:ind w:firstLineChars="0" w:firstLine="0"/>
              <w:rPr>
                <w:sz w:val="18"/>
                <w:szCs w:val="18"/>
              </w:rPr>
            </w:pPr>
          </w:p>
        </w:tc>
      </w:tr>
      <w:tr w:rsidR="00944F15" w14:paraId="1269CC07" w14:textId="77777777" w:rsidTr="00944F15">
        <w:trPr>
          <w:trHeight w:val="660"/>
        </w:trPr>
        <w:tc>
          <w:tcPr>
            <w:tcW w:w="0" w:type="auto"/>
          </w:tcPr>
          <w:p w14:paraId="29CFC06B" w14:textId="77777777" w:rsidR="00944F15" w:rsidRDefault="00944F15" w:rsidP="00944F15">
            <w:pPr>
              <w:ind w:firstLineChars="0" w:firstLine="0"/>
              <w:rPr>
                <w:sz w:val="18"/>
                <w:szCs w:val="18"/>
              </w:rPr>
            </w:pPr>
            <w:r>
              <w:rPr>
                <w:rFonts w:hint="eastAsia"/>
                <w:sz w:val="18"/>
                <w:szCs w:val="18"/>
              </w:rPr>
              <w:t>3</w:t>
            </w:r>
          </w:p>
        </w:tc>
        <w:tc>
          <w:tcPr>
            <w:tcW w:w="0" w:type="auto"/>
          </w:tcPr>
          <w:p w14:paraId="2215984C"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318063C4"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3102V10227</w:t>
            </w:r>
          </w:p>
        </w:tc>
        <w:tc>
          <w:tcPr>
            <w:tcW w:w="0" w:type="auto"/>
            <w:vAlign w:val="center"/>
          </w:tcPr>
          <w:p w14:paraId="25802CF9"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2#10%氢氟酸槽</w:t>
            </w:r>
          </w:p>
        </w:tc>
        <w:tc>
          <w:tcPr>
            <w:tcW w:w="0" w:type="auto"/>
          </w:tcPr>
          <w:p w14:paraId="414A0CF8" w14:textId="77777777" w:rsidR="00944F15" w:rsidRDefault="00944F15" w:rsidP="00944F15">
            <w:pPr>
              <w:ind w:firstLineChars="0" w:firstLine="0"/>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1600X1900(TL)/3076(H)</w:t>
            </w:r>
            <w:r>
              <w:rPr>
                <w:rFonts w:hint="eastAsia"/>
                <w:sz w:val="18"/>
                <w:szCs w:val="18"/>
              </w:rPr>
              <w:t>，</w:t>
            </w:r>
            <w:r>
              <w:rPr>
                <w:rFonts w:hint="eastAsia"/>
                <w:sz w:val="18"/>
                <w:szCs w:val="18"/>
              </w:rPr>
              <w:t>V=4.8m3</w:t>
            </w:r>
          </w:p>
        </w:tc>
        <w:tc>
          <w:tcPr>
            <w:tcW w:w="0" w:type="auto"/>
          </w:tcPr>
          <w:p w14:paraId="50E06EFE"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4D0EEB80" w14:textId="77777777" w:rsidR="00944F15" w:rsidRDefault="00944F15" w:rsidP="00944F15">
            <w:pPr>
              <w:ind w:firstLineChars="0" w:firstLine="0"/>
              <w:rPr>
                <w:sz w:val="18"/>
                <w:szCs w:val="18"/>
              </w:rPr>
            </w:pPr>
            <w:r>
              <w:rPr>
                <w:rFonts w:hint="eastAsia"/>
                <w:sz w:val="18"/>
                <w:szCs w:val="18"/>
              </w:rPr>
              <w:t>Q345R/LLDPE</w:t>
            </w:r>
          </w:p>
        </w:tc>
        <w:tc>
          <w:tcPr>
            <w:tcW w:w="0" w:type="auto"/>
          </w:tcPr>
          <w:p w14:paraId="506D768C" w14:textId="77777777" w:rsidR="00944F15" w:rsidRDefault="00944F15" w:rsidP="00944F15">
            <w:pPr>
              <w:ind w:firstLineChars="0" w:firstLine="0"/>
              <w:rPr>
                <w:sz w:val="18"/>
                <w:szCs w:val="18"/>
              </w:rPr>
            </w:pPr>
          </w:p>
        </w:tc>
      </w:tr>
      <w:tr w:rsidR="00944F15" w14:paraId="500E96EC" w14:textId="77777777" w:rsidTr="00944F15">
        <w:trPr>
          <w:trHeight w:val="969"/>
        </w:trPr>
        <w:tc>
          <w:tcPr>
            <w:tcW w:w="0" w:type="auto"/>
          </w:tcPr>
          <w:p w14:paraId="7FC4E2FC" w14:textId="77777777" w:rsidR="00944F15" w:rsidRDefault="00944F15" w:rsidP="00944F15">
            <w:pPr>
              <w:ind w:firstLineChars="0" w:firstLine="0"/>
              <w:rPr>
                <w:sz w:val="18"/>
                <w:szCs w:val="18"/>
              </w:rPr>
            </w:pPr>
            <w:r>
              <w:rPr>
                <w:rFonts w:hint="eastAsia"/>
                <w:sz w:val="18"/>
                <w:szCs w:val="18"/>
              </w:rPr>
              <w:t>4</w:t>
            </w:r>
          </w:p>
        </w:tc>
        <w:tc>
          <w:tcPr>
            <w:tcW w:w="0" w:type="auto"/>
          </w:tcPr>
          <w:p w14:paraId="3F44D176"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4E2475B5"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3102V10261</w:t>
            </w:r>
          </w:p>
        </w:tc>
        <w:tc>
          <w:tcPr>
            <w:tcW w:w="0" w:type="auto"/>
            <w:vAlign w:val="center"/>
          </w:tcPr>
          <w:p w14:paraId="67C4726C"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2#气液分离器</w:t>
            </w:r>
          </w:p>
        </w:tc>
        <w:tc>
          <w:tcPr>
            <w:tcW w:w="0" w:type="auto"/>
          </w:tcPr>
          <w:p w14:paraId="766698FC" w14:textId="77777777" w:rsidR="00944F15" w:rsidRDefault="00944F15" w:rsidP="00944F15">
            <w:pPr>
              <w:ind w:firstLineChars="0" w:firstLine="0"/>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1000X2200(TL)/3485(H)</w:t>
            </w:r>
            <w:r>
              <w:rPr>
                <w:rFonts w:hint="eastAsia"/>
                <w:sz w:val="18"/>
                <w:szCs w:val="18"/>
              </w:rPr>
              <w:t>，</w:t>
            </w:r>
            <w:r>
              <w:rPr>
                <w:rFonts w:hint="eastAsia"/>
                <w:sz w:val="18"/>
                <w:szCs w:val="18"/>
              </w:rPr>
              <w:t>V=2m3</w:t>
            </w:r>
          </w:p>
        </w:tc>
        <w:tc>
          <w:tcPr>
            <w:tcW w:w="0" w:type="auto"/>
          </w:tcPr>
          <w:p w14:paraId="5907F022"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20943A78" w14:textId="77777777" w:rsidR="00944F15" w:rsidRDefault="00944F15" w:rsidP="00944F15">
            <w:pPr>
              <w:ind w:firstLineChars="0" w:firstLine="0"/>
              <w:rPr>
                <w:sz w:val="18"/>
                <w:szCs w:val="18"/>
              </w:rPr>
            </w:pPr>
            <w:r>
              <w:rPr>
                <w:rFonts w:hint="eastAsia"/>
                <w:sz w:val="18"/>
                <w:szCs w:val="18"/>
              </w:rPr>
              <w:t>Q345R/LLDPE</w:t>
            </w:r>
          </w:p>
        </w:tc>
        <w:tc>
          <w:tcPr>
            <w:tcW w:w="0" w:type="auto"/>
          </w:tcPr>
          <w:p w14:paraId="7193D991" w14:textId="77777777" w:rsidR="00944F15" w:rsidRDefault="00944F15" w:rsidP="00944F15">
            <w:pPr>
              <w:ind w:firstLineChars="0" w:firstLine="0"/>
              <w:rPr>
                <w:sz w:val="18"/>
                <w:szCs w:val="18"/>
              </w:rPr>
            </w:pPr>
          </w:p>
        </w:tc>
      </w:tr>
      <w:tr w:rsidR="00944F15" w14:paraId="5E25282D" w14:textId="77777777" w:rsidTr="00944F15">
        <w:trPr>
          <w:trHeight w:val="495"/>
        </w:trPr>
        <w:tc>
          <w:tcPr>
            <w:tcW w:w="0" w:type="auto"/>
          </w:tcPr>
          <w:p w14:paraId="5AC0B054" w14:textId="77777777" w:rsidR="00944F15" w:rsidRDefault="00944F15" w:rsidP="00944F15">
            <w:pPr>
              <w:ind w:firstLineChars="0" w:firstLine="0"/>
              <w:rPr>
                <w:sz w:val="18"/>
                <w:szCs w:val="18"/>
              </w:rPr>
            </w:pPr>
            <w:r>
              <w:rPr>
                <w:rFonts w:hint="eastAsia"/>
                <w:sz w:val="18"/>
                <w:szCs w:val="18"/>
              </w:rPr>
              <w:t>5</w:t>
            </w:r>
          </w:p>
        </w:tc>
        <w:tc>
          <w:tcPr>
            <w:tcW w:w="0" w:type="auto"/>
          </w:tcPr>
          <w:p w14:paraId="2D396321"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0D9CAFF3"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3102V10425</w:t>
            </w:r>
          </w:p>
        </w:tc>
        <w:tc>
          <w:tcPr>
            <w:tcW w:w="0" w:type="auto"/>
            <w:vAlign w:val="center"/>
          </w:tcPr>
          <w:p w14:paraId="4F16B147"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4#HF一级中间槽</w:t>
            </w:r>
          </w:p>
        </w:tc>
        <w:tc>
          <w:tcPr>
            <w:tcW w:w="0" w:type="auto"/>
          </w:tcPr>
          <w:p w14:paraId="349BCCE2" w14:textId="77777777" w:rsidR="00944F15" w:rsidRDefault="00944F15" w:rsidP="00944F15">
            <w:pPr>
              <w:ind w:firstLineChars="0" w:firstLine="0"/>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1800X1900(TL)/3150(H)</w:t>
            </w:r>
            <w:r>
              <w:rPr>
                <w:rFonts w:hint="eastAsia"/>
                <w:sz w:val="18"/>
                <w:szCs w:val="18"/>
              </w:rPr>
              <w:t>，</w:t>
            </w:r>
            <w:r>
              <w:rPr>
                <w:rFonts w:hint="eastAsia"/>
                <w:sz w:val="18"/>
                <w:szCs w:val="18"/>
              </w:rPr>
              <w:t>V=6.5m3</w:t>
            </w:r>
          </w:p>
        </w:tc>
        <w:tc>
          <w:tcPr>
            <w:tcW w:w="0" w:type="auto"/>
          </w:tcPr>
          <w:p w14:paraId="580FB6A4"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6DDEA8C9" w14:textId="77777777" w:rsidR="00944F15" w:rsidRDefault="00944F15" w:rsidP="00944F15">
            <w:pPr>
              <w:ind w:firstLineChars="0" w:firstLine="0"/>
              <w:rPr>
                <w:sz w:val="18"/>
                <w:szCs w:val="18"/>
              </w:rPr>
            </w:pPr>
            <w:r>
              <w:rPr>
                <w:rFonts w:hint="eastAsia"/>
                <w:sz w:val="18"/>
                <w:szCs w:val="18"/>
              </w:rPr>
              <w:t>Q345R/LLDPE</w:t>
            </w:r>
          </w:p>
        </w:tc>
        <w:tc>
          <w:tcPr>
            <w:tcW w:w="0" w:type="auto"/>
          </w:tcPr>
          <w:p w14:paraId="11FE26DA" w14:textId="77777777" w:rsidR="00944F15" w:rsidRDefault="00944F15" w:rsidP="00944F15">
            <w:pPr>
              <w:ind w:firstLineChars="0" w:firstLine="0"/>
              <w:rPr>
                <w:sz w:val="18"/>
                <w:szCs w:val="18"/>
              </w:rPr>
            </w:pPr>
          </w:p>
        </w:tc>
      </w:tr>
      <w:tr w:rsidR="00944F15" w14:paraId="1049B849" w14:textId="77777777" w:rsidTr="00944F15">
        <w:trPr>
          <w:trHeight w:val="480"/>
        </w:trPr>
        <w:tc>
          <w:tcPr>
            <w:tcW w:w="0" w:type="auto"/>
          </w:tcPr>
          <w:p w14:paraId="52831BEA" w14:textId="77777777" w:rsidR="00944F15" w:rsidRDefault="00944F15" w:rsidP="00944F15">
            <w:pPr>
              <w:ind w:firstLineChars="0" w:firstLine="0"/>
              <w:rPr>
                <w:sz w:val="18"/>
                <w:szCs w:val="18"/>
              </w:rPr>
            </w:pPr>
            <w:r>
              <w:rPr>
                <w:rFonts w:hint="eastAsia"/>
                <w:sz w:val="18"/>
                <w:szCs w:val="18"/>
              </w:rPr>
              <w:t>6</w:t>
            </w:r>
          </w:p>
        </w:tc>
        <w:tc>
          <w:tcPr>
            <w:tcW w:w="0" w:type="auto"/>
          </w:tcPr>
          <w:p w14:paraId="0AD2CA7C"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53AEAECB"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3102V10426</w:t>
            </w:r>
          </w:p>
        </w:tc>
        <w:tc>
          <w:tcPr>
            <w:tcW w:w="0" w:type="auto"/>
            <w:vAlign w:val="center"/>
          </w:tcPr>
          <w:p w14:paraId="6F7480FA"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4#HF二级中间槽</w:t>
            </w:r>
          </w:p>
        </w:tc>
        <w:tc>
          <w:tcPr>
            <w:tcW w:w="0" w:type="auto"/>
          </w:tcPr>
          <w:p w14:paraId="6384F1DA" w14:textId="77777777" w:rsidR="00944F15" w:rsidRDefault="00944F15" w:rsidP="00944F15">
            <w:pPr>
              <w:ind w:firstLineChars="0" w:firstLine="0"/>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1600X1900(TL)/3076(H)</w:t>
            </w:r>
            <w:r>
              <w:rPr>
                <w:rFonts w:hint="eastAsia"/>
                <w:sz w:val="18"/>
                <w:szCs w:val="18"/>
              </w:rPr>
              <w:t>，</w:t>
            </w:r>
            <w:r>
              <w:rPr>
                <w:rFonts w:hint="eastAsia"/>
                <w:sz w:val="18"/>
                <w:szCs w:val="18"/>
              </w:rPr>
              <w:t>V=4.8m3</w:t>
            </w:r>
          </w:p>
        </w:tc>
        <w:tc>
          <w:tcPr>
            <w:tcW w:w="0" w:type="auto"/>
          </w:tcPr>
          <w:p w14:paraId="7E3F1BEC"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561F23DF" w14:textId="77777777" w:rsidR="00944F15" w:rsidRDefault="00944F15" w:rsidP="00944F15">
            <w:pPr>
              <w:ind w:firstLineChars="0" w:firstLine="0"/>
              <w:rPr>
                <w:sz w:val="18"/>
                <w:szCs w:val="18"/>
              </w:rPr>
            </w:pPr>
            <w:r>
              <w:rPr>
                <w:sz w:val="18"/>
                <w:szCs w:val="18"/>
              </w:rPr>
              <w:t>Q345R</w:t>
            </w:r>
            <w:r>
              <w:rPr>
                <w:rFonts w:hint="eastAsia"/>
                <w:sz w:val="18"/>
                <w:szCs w:val="18"/>
              </w:rPr>
              <w:t>/</w:t>
            </w:r>
            <w:r>
              <w:rPr>
                <w:sz w:val="18"/>
                <w:szCs w:val="18"/>
              </w:rPr>
              <w:t>LLDPE</w:t>
            </w:r>
          </w:p>
        </w:tc>
        <w:tc>
          <w:tcPr>
            <w:tcW w:w="0" w:type="auto"/>
          </w:tcPr>
          <w:p w14:paraId="03AFF4A9" w14:textId="77777777" w:rsidR="00944F15" w:rsidRDefault="00944F15" w:rsidP="00944F15">
            <w:pPr>
              <w:ind w:firstLineChars="0" w:firstLine="0"/>
              <w:rPr>
                <w:sz w:val="18"/>
                <w:szCs w:val="18"/>
              </w:rPr>
            </w:pPr>
          </w:p>
        </w:tc>
      </w:tr>
      <w:tr w:rsidR="00944F15" w14:paraId="4EBCD175" w14:textId="77777777" w:rsidTr="00944F15">
        <w:trPr>
          <w:trHeight w:val="480"/>
        </w:trPr>
        <w:tc>
          <w:tcPr>
            <w:tcW w:w="0" w:type="auto"/>
          </w:tcPr>
          <w:p w14:paraId="772F8788" w14:textId="77777777" w:rsidR="00944F15" w:rsidRDefault="00944F15" w:rsidP="00944F15">
            <w:pPr>
              <w:ind w:firstLineChars="0" w:firstLine="0"/>
              <w:rPr>
                <w:sz w:val="18"/>
                <w:szCs w:val="18"/>
              </w:rPr>
            </w:pPr>
            <w:r>
              <w:rPr>
                <w:rFonts w:hint="eastAsia"/>
                <w:sz w:val="18"/>
                <w:szCs w:val="18"/>
              </w:rPr>
              <w:t>7</w:t>
            </w:r>
          </w:p>
        </w:tc>
        <w:tc>
          <w:tcPr>
            <w:tcW w:w="0" w:type="auto"/>
          </w:tcPr>
          <w:p w14:paraId="756F6364"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4D44DE40"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3102V10427</w:t>
            </w:r>
          </w:p>
        </w:tc>
        <w:tc>
          <w:tcPr>
            <w:tcW w:w="0" w:type="auto"/>
            <w:vAlign w:val="center"/>
          </w:tcPr>
          <w:p w14:paraId="660F1EE1"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4#10%氢氟酸槽</w:t>
            </w:r>
          </w:p>
        </w:tc>
        <w:tc>
          <w:tcPr>
            <w:tcW w:w="0" w:type="auto"/>
          </w:tcPr>
          <w:p w14:paraId="6D209193" w14:textId="77777777" w:rsidR="00944F15" w:rsidRDefault="00944F15" w:rsidP="00944F15">
            <w:pPr>
              <w:ind w:firstLineChars="0" w:firstLine="0"/>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1600X1900(TL)/3076(H)</w:t>
            </w:r>
            <w:r>
              <w:rPr>
                <w:rFonts w:hint="eastAsia"/>
                <w:sz w:val="18"/>
                <w:szCs w:val="18"/>
              </w:rPr>
              <w:t>，</w:t>
            </w:r>
            <w:r>
              <w:rPr>
                <w:rFonts w:hint="eastAsia"/>
                <w:sz w:val="18"/>
                <w:szCs w:val="18"/>
              </w:rPr>
              <w:t>V=4.8m3</w:t>
            </w:r>
          </w:p>
        </w:tc>
        <w:tc>
          <w:tcPr>
            <w:tcW w:w="0" w:type="auto"/>
          </w:tcPr>
          <w:p w14:paraId="157DAD90"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11783C37" w14:textId="77777777" w:rsidR="00944F15" w:rsidRDefault="00944F15" w:rsidP="00944F15">
            <w:pPr>
              <w:ind w:firstLineChars="0" w:firstLine="0"/>
              <w:rPr>
                <w:sz w:val="18"/>
                <w:szCs w:val="18"/>
              </w:rPr>
            </w:pPr>
            <w:r>
              <w:rPr>
                <w:sz w:val="18"/>
                <w:szCs w:val="18"/>
              </w:rPr>
              <w:t>Q345R</w:t>
            </w:r>
            <w:r>
              <w:rPr>
                <w:rFonts w:hint="eastAsia"/>
                <w:sz w:val="18"/>
                <w:szCs w:val="18"/>
              </w:rPr>
              <w:t>/</w:t>
            </w:r>
            <w:r>
              <w:rPr>
                <w:sz w:val="18"/>
                <w:szCs w:val="18"/>
              </w:rPr>
              <w:t>LLDPE</w:t>
            </w:r>
          </w:p>
        </w:tc>
        <w:tc>
          <w:tcPr>
            <w:tcW w:w="0" w:type="auto"/>
          </w:tcPr>
          <w:p w14:paraId="4CAAC7B9" w14:textId="77777777" w:rsidR="00944F15" w:rsidRDefault="00944F15" w:rsidP="00944F15">
            <w:pPr>
              <w:ind w:firstLineChars="0" w:firstLine="0"/>
              <w:rPr>
                <w:sz w:val="18"/>
                <w:szCs w:val="18"/>
              </w:rPr>
            </w:pPr>
          </w:p>
        </w:tc>
      </w:tr>
      <w:tr w:rsidR="00944F15" w14:paraId="021210D1" w14:textId="77777777" w:rsidTr="00944F15">
        <w:trPr>
          <w:trHeight w:val="480"/>
        </w:trPr>
        <w:tc>
          <w:tcPr>
            <w:tcW w:w="0" w:type="auto"/>
          </w:tcPr>
          <w:p w14:paraId="3CBC59C2" w14:textId="77777777" w:rsidR="00944F15" w:rsidRDefault="00944F15" w:rsidP="00944F15">
            <w:pPr>
              <w:ind w:firstLineChars="0" w:firstLine="0"/>
              <w:rPr>
                <w:sz w:val="18"/>
                <w:szCs w:val="18"/>
              </w:rPr>
            </w:pPr>
            <w:r>
              <w:rPr>
                <w:rFonts w:hint="eastAsia"/>
                <w:sz w:val="18"/>
                <w:szCs w:val="18"/>
              </w:rPr>
              <w:t>8</w:t>
            </w:r>
          </w:p>
        </w:tc>
        <w:tc>
          <w:tcPr>
            <w:tcW w:w="0" w:type="auto"/>
          </w:tcPr>
          <w:p w14:paraId="20CC42AB"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57264FC5"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3102V10451</w:t>
            </w:r>
          </w:p>
        </w:tc>
        <w:tc>
          <w:tcPr>
            <w:tcW w:w="0" w:type="auto"/>
            <w:vAlign w:val="center"/>
          </w:tcPr>
          <w:p w14:paraId="73CF1480"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4#气液分离器</w:t>
            </w:r>
          </w:p>
        </w:tc>
        <w:tc>
          <w:tcPr>
            <w:tcW w:w="0" w:type="auto"/>
          </w:tcPr>
          <w:p w14:paraId="6A526DD4" w14:textId="77777777" w:rsidR="00944F15" w:rsidRDefault="00944F15" w:rsidP="00944F15">
            <w:pPr>
              <w:ind w:firstLineChars="0" w:firstLine="0"/>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1000X2200(TL)/3485(H)</w:t>
            </w:r>
            <w:r>
              <w:rPr>
                <w:rFonts w:hint="eastAsia"/>
                <w:sz w:val="18"/>
                <w:szCs w:val="18"/>
              </w:rPr>
              <w:t>，</w:t>
            </w:r>
            <w:r>
              <w:rPr>
                <w:rFonts w:hint="eastAsia"/>
                <w:sz w:val="18"/>
                <w:szCs w:val="18"/>
              </w:rPr>
              <w:t>V=2m3</w:t>
            </w:r>
          </w:p>
        </w:tc>
        <w:tc>
          <w:tcPr>
            <w:tcW w:w="0" w:type="auto"/>
          </w:tcPr>
          <w:p w14:paraId="774C5D9E"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47B05D0D" w14:textId="77777777" w:rsidR="00944F15" w:rsidRDefault="00944F15" w:rsidP="00944F15">
            <w:pPr>
              <w:ind w:firstLineChars="0" w:firstLine="0"/>
              <w:rPr>
                <w:sz w:val="18"/>
                <w:szCs w:val="18"/>
              </w:rPr>
            </w:pPr>
            <w:r>
              <w:rPr>
                <w:sz w:val="18"/>
                <w:szCs w:val="18"/>
              </w:rPr>
              <w:t>Q345R</w:t>
            </w:r>
            <w:r>
              <w:rPr>
                <w:rFonts w:hint="eastAsia"/>
                <w:sz w:val="18"/>
                <w:szCs w:val="18"/>
              </w:rPr>
              <w:t>/</w:t>
            </w:r>
            <w:r>
              <w:rPr>
                <w:sz w:val="18"/>
                <w:szCs w:val="18"/>
              </w:rPr>
              <w:t>LLDPE</w:t>
            </w:r>
          </w:p>
        </w:tc>
        <w:tc>
          <w:tcPr>
            <w:tcW w:w="0" w:type="auto"/>
          </w:tcPr>
          <w:p w14:paraId="53EE8FDE" w14:textId="77777777" w:rsidR="00944F15" w:rsidRDefault="00944F15" w:rsidP="00944F15">
            <w:pPr>
              <w:ind w:firstLineChars="0" w:firstLine="0"/>
              <w:rPr>
                <w:sz w:val="18"/>
                <w:szCs w:val="18"/>
              </w:rPr>
            </w:pPr>
          </w:p>
        </w:tc>
      </w:tr>
      <w:tr w:rsidR="00944F15" w14:paraId="2B1164BE" w14:textId="77777777" w:rsidTr="00944F15">
        <w:trPr>
          <w:trHeight w:val="480"/>
        </w:trPr>
        <w:tc>
          <w:tcPr>
            <w:tcW w:w="0" w:type="auto"/>
          </w:tcPr>
          <w:p w14:paraId="0A1BDB40" w14:textId="77777777" w:rsidR="00944F15" w:rsidRDefault="00944F15" w:rsidP="00944F15">
            <w:pPr>
              <w:ind w:firstLineChars="0" w:firstLine="0"/>
              <w:rPr>
                <w:sz w:val="18"/>
                <w:szCs w:val="18"/>
              </w:rPr>
            </w:pPr>
            <w:r>
              <w:rPr>
                <w:rFonts w:hint="eastAsia"/>
                <w:sz w:val="18"/>
                <w:szCs w:val="18"/>
              </w:rPr>
              <w:t>9</w:t>
            </w:r>
          </w:p>
        </w:tc>
        <w:tc>
          <w:tcPr>
            <w:tcW w:w="0" w:type="auto"/>
          </w:tcPr>
          <w:p w14:paraId="69B6D801"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26898036"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3102V10721</w:t>
            </w:r>
          </w:p>
        </w:tc>
        <w:tc>
          <w:tcPr>
            <w:tcW w:w="0" w:type="auto"/>
            <w:vAlign w:val="center"/>
          </w:tcPr>
          <w:p w14:paraId="04086AB7"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尾气分离罐</w:t>
            </w:r>
          </w:p>
        </w:tc>
        <w:tc>
          <w:tcPr>
            <w:tcW w:w="0" w:type="auto"/>
          </w:tcPr>
          <w:p w14:paraId="51F2B2D0" w14:textId="77777777" w:rsidR="00944F15" w:rsidRDefault="00944F15" w:rsidP="00944F15">
            <w:pPr>
              <w:ind w:firstLineChars="0" w:firstLine="0"/>
              <w:rPr>
                <w:sz w:val="18"/>
                <w:szCs w:val="18"/>
              </w:rPr>
            </w:pPr>
            <w:r>
              <w:rPr>
                <w:rFonts w:hint="eastAsia"/>
                <w:sz w:val="18"/>
                <w:szCs w:val="18"/>
              </w:rPr>
              <w:t>立式，∅</w:t>
            </w:r>
            <w:r>
              <w:rPr>
                <w:rFonts w:hint="eastAsia"/>
                <w:sz w:val="18"/>
                <w:szCs w:val="18"/>
              </w:rPr>
              <w:t>1200X3000(TL)/4310(H),V=3.9m3</w:t>
            </w:r>
          </w:p>
        </w:tc>
        <w:tc>
          <w:tcPr>
            <w:tcW w:w="0" w:type="auto"/>
          </w:tcPr>
          <w:p w14:paraId="66C2C893"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5995A8A3" w14:textId="77777777" w:rsidR="00944F15" w:rsidRDefault="00944F15" w:rsidP="00944F15">
            <w:pPr>
              <w:ind w:firstLineChars="0" w:firstLine="0"/>
              <w:rPr>
                <w:sz w:val="18"/>
                <w:szCs w:val="18"/>
              </w:rPr>
            </w:pPr>
            <w:r>
              <w:rPr>
                <w:sz w:val="18"/>
                <w:szCs w:val="18"/>
              </w:rPr>
              <w:t>Q345R</w:t>
            </w:r>
            <w:r>
              <w:rPr>
                <w:rFonts w:hint="eastAsia"/>
                <w:sz w:val="18"/>
                <w:szCs w:val="18"/>
              </w:rPr>
              <w:t>/</w:t>
            </w:r>
            <w:r>
              <w:rPr>
                <w:sz w:val="18"/>
                <w:szCs w:val="18"/>
              </w:rPr>
              <w:t>LLDPE</w:t>
            </w:r>
          </w:p>
        </w:tc>
        <w:tc>
          <w:tcPr>
            <w:tcW w:w="0" w:type="auto"/>
          </w:tcPr>
          <w:p w14:paraId="5D734B02" w14:textId="77777777" w:rsidR="00944F15" w:rsidRDefault="00944F15" w:rsidP="00944F15">
            <w:pPr>
              <w:ind w:firstLineChars="0" w:firstLine="0"/>
              <w:rPr>
                <w:sz w:val="18"/>
                <w:szCs w:val="18"/>
              </w:rPr>
            </w:pPr>
          </w:p>
        </w:tc>
      </w:tr>
      <w:tr w:rsidR="00944F15" w14:paraId="52743B3F" w14:textId="77777777" w:rsidTr="00944F15">
        <w:trPr>
          <w:trHeight w:val="480"/>
        </w:trPr>
        <w:tc>
          <w:tcPr>
            <w:tcW w:w="0" w:type="auto"/>
          </w:tcPr>
          <w:p w14:paraId="55529EC5" w14:textId="77777777" w:rsidR="00944F15" w:rsidRDefault="00944F15" w:rsidP="00944F15">
            <w:pPr>
              <w:ind w:firstLineChars="0" w:firstLine="0"/>
              <w:rPr>
                <w:sz w:val="18"/>
                <w:szCs w:val="18"/>
              </w:rPr>
            </w:pPr>
            <w:r>
              <w:rPr>
                <w:rFonts w:hint="eastAsia"/>
                <w:sz w:val="18"/>
                <w:szCs w:val="18"/>
              </w:rPr>
              <w:t>10</w:t>
            </w:r>
          </w:p>
        </w:tc>
        <w:tc>
          <w:tcPr>
            <w:tcW w:w="0" w:type="auto"/>
          </w:tcPr>
          <w:p w14:paraId="5DA1CBEC"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23190D34"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3102V10723</w:t>
            </w:r>
          </w:p>
        </w:tc>
        <w:tc>
          <w:tcPr>
            <w:tcW w:w="0" w:type="auto"/>
            <w:vAlign w:val="center"/>
          </w:tcPr>
          <w:p w14:paraId="131C5005"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吸收槽</w:t>
            </w:r>
          </w:p>
        </w:tc>
        <w:tc>
          <w:tcPr>
            <w:tcW w:w="0" w:type="auto"/>
          </w:tcPr>
          <w:p w14:paraId="40369846" w14:textId="77777777" w:rsidR="00944F15" w:rsidRDefault="00944F15" w:rsidP="00944F15">
            <w:pPr>
              <w:ind w:firstLineChars="0" w:firstLine="0"/>
              <w:rPr>
                <w:sz w:val="18"/>
                <w:szCs w:val="18"/>
              </w:rPr>
            </w:pPr>
            <w:r>
              <w:rPr>
                <w:rFonts w:hint="eastAsia"/>
                <w:sz w:val="18"/>
                <w:szCs w:val="18"/>
              </w:rPr>
              <w:t>立式平底，</w:t>
            </w:r>
            <w:r>
              <w:rPr>
                <w:rFonts w:hint="eastAsia"/>
                <w:sz w:val="18"/>
                <w:szCs w:val="18"/>
              </w:rPr>
              <w:t xml:space="preserve"> </w:t>
            </w:r>
            <w:r>
              <w:rPr>
                <w:rFonts w:hint="eastAsia"/>
                <w:sz w:val="18"/>
                <w:szCs w:val="18"/>
              </w:rPr>
              <w:t>∅</w:t>
            </w:r>
            <w:r>
              <w:rPr>
                <w:rFonts w:hint="eastAsia"/>
                <w:sz w:val="18"/>
                <w:szCs w:val="18"/>
              </w:rPr>
              <w:t>1800x2500(TL)/2988(H)</w:t>
            </w:r>
            <w:r>
              <w:rPr>
                <w:rFonts w:hint="eastAsia"/>
                <w:sz w:val="18"/>
                <w:szCs w:val="18"/>
              </w:rPr>
              <w:t>，</w:t>
            </w:r>
            <w:r>
              <w:rPr>
                <w:rFonts w:hint="eastAsia"/>
                <w:sz w:val="18"/>
                <w:szCs w:val="18"/>
              </w:rPr>
              <w:t>V=6.6m3</w:t>
            </w:r>
          </w:p>
        </w:tc>
        <w:tc>
          <w:tcPr>
            <w:tcW w:w="0" w:type="auto"/>
          </w:tcPr>
          <w:p w14:paraId="097C81B6"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0888D326" w14:textId="77777777" w:rsidR="00944F15" w:rsidRDefault="00944F15" w:rsidP="00944F15">
            <w:pPr>
              <w:ind w:firstLineChars="0" w:firstLine="0"/>
              <w:rPr>
                <w:sz w:val="18"/>
                <w:szCs w:val="18"/>
              </w:rPr>
            </w:pPr>
            <w:r>
              <w:rPr>
                <w:sz w:val="18"/>
                <w:szCs w:val="18"/>
              </w:rPr>
              <w:t>Q345R</w:t>
            </w:r>
            <w:r>
              <w:rPr>
                <w:rFonts w:hint="eastAsia"/>
                <w:sz w:val="18"/>
                <w:szCs w:val="18"/>
              </w:rPr>
              <w:t>/</w:t>
            </w:r>
            <w:r>
              <w:rPr>
                <w:sz w:val="18"/>
                <w:szCs w:val="18"/>
              </w:rPr>
              <w:t>LLDPE</w:t>
            </w:r>
          </w:p>
        </w:tc>
        <w:tc>
          <w:tcPr>
            <w:tcW w:w="0" w:type="auto"/>
          </w:tcPr>
          <w:p w14:paraId="04191CD8" w14:textId="77777777" w:rsidR="00944F15" w:rsidRDefault="00944F15" w:rsidP="00944F15">
            <w:pPr>
              <w:ind w:firstLineChars="0" w:firstLine="0"/>
              <w:rPr>
                <w:sz w:val="18"/>
                <w:szCs w:val="18"/>
              </w:rPr>
            </w:pPr>
          </w:p>
        </w:tc>
      </w:tr>
      <w:tr w:rsidR="00944F15" w14:paraId="59EBEC9D" w14:textId="77777777" w:rsidTr="00944F15">
        <w:trPr>
          <w:trHeight w:val="480"/>
        </w:trPr>
        <w:tc>
          <w:tcPr>
            <w:tcW w:w="0" w:type="auto"/>
          </w:tcPr>
          <w:p w14:paraId="5011C33E" w14:textId="77777777" w:rsidR="00944F15" w:rsidRDefault="00944F15" w:rsidP="00944F15">
            <w:pPr>
              <w:ind w:firstLineChars="0" w:firstLine="0"/>
              <w:rPr>
                <w:sz w:val="18"/>
                <w:szCs w:val="18"/>
              </w:rPr>
            </w:pPr>
            <w:r>
              <w:rPr>
                <w:rFonts w:hint="eastAsia"/>
                <w:sz w:val="18"/>
                <w:szCs w:val="18"/>
              </w:rPr>
              <w:t>11</w:t>
            </w:r>
          </w:p>
        </w:tc>
        <w:tc>
          <w:tcPr>
            <w:tcW w:w="0" w:type="auto"/>
          </w:tcPr>
          <w:p w14:paraId="547BF5D1"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32923A07"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3102V10724</w:t>
            </w:r>
          </w:p>
        </w:tc>
        <w:tc>
          <w:tcPr>
            <w:tcW w:w="0" w:type="auto"/>
            <w:vAlign w:val="center"/>
          </w:tcPr>
          <w:p w14:paraId="2EC8F5FC"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喷射泵气液分离罐</w:t>
            </w:r>
          </w:p>
        </w:tc>
        <w:tc>
          <w:tcPr>
            <w:tcW w:w="0" w:type="auto"/>
          </w:tcPr>
          <w:p w14:paraId="6E919D69" w14:textId="77777777" w:rsidR="00944F15" w:rsidRDefault="00944F15" w:rsidP="00944F15">
            <w:pPr>
              <w:ind w:firstLineChars="0" w:firstLine="0"/>
              <w:rPr>
                <w:sz w:val="18"/>
                <w:szCs w:val="18"/>
              </w:rPr>
            </w:pPr>
            <w:r>
              <w:rPr>
                <w:rFonts w:hint="eastAsia"/>
                <w:sz w:val="18"/>
                <w:szCs w:val="18"/>
              </w:rPr>
              <w:t>立式双椭圆，</w:t>
            </w:r>
            <w:r>
              <w:rPr>
                <w:rFonts w:hint="eastAsia"/>
                <w:sz w:val="18"/>
                <w:szCs w:val="18"/>
              </w:rPr>
              <w:t xml:space="preserve"> </w:t>
            </w:r>
            <w:r>
              <w:rPr>
                <w:rFonts w:hint="eastAsia"/>
                <w:sz w:val="18"/>
                <w:szCs w:val="18"/>
              </w:rPr>
              <w:t>∅</w:t>
            </w:r>
            <w:r>
              <w:rPr>
                <w:rFonts w:hint="eastAsia"/>
                <w:sz w:val="18"/>
                <w:szCs w:val="18"/>
              </w:rPr>
              <w:t>200x600(TL)/1132(H)</w:t>
            </w:r>
            <w:r>
              <w:rPr>
                <w:rFonts w:hint="eastAsia"/>
                <w:sz w:val="18"/>
                <w:szCs w:val="18"/>
              </w:rPr>
              <w:t>，</w:t>
            </w:r>
            <w:r>
              <w:rPr>
                <w:rFonts w:hint="eastAsia"/>
                <w:sz w:val="18"/>
                <w:szCs w:val="18"/>
              </w:rPr>
              <w:t>V=0.025m3</w:t>
            </w:r>
          </w:p>
        </w:tc>
        <w:tc>
          <w:tcPr>
            <w:tcW w:w="0" w:type="auto"/>
          </w:tcPr>
          <w:p w14:paraId="6350AF51"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29629F1A" w14:textId="77777777" w:rsidR="00944F15" w:rsidRDefault="00944F15" w:rsidP="00944F15">
            <w:pPr>
              <w:ind w:firstLineChars="0" w:firstLine="0"/>
              <w:rPr>
                <w:sz w:val="18"/>
                <w:szCs w:val="18"/>
              </w:rPr>
            </w:pPr>
            <w:r>
              <w:rPr>
                <w:rFonts w:hint="eastAsia"/>
                <w:sz w:val="18"/>
                <w:szCs w:val="18"/>
              </w:rPr>
              <w:t>20/LLDPE</w:t>
            </w:r>
          </w:p>
        </w:tc>
        <w:tc>
          <w:tcPr>
            <w:tcW w:w="0" w:type="auto"/>
          </w:tcPr>
          <w:p w14:paraId="477E78C5" w14:textId="77777777" w:rsidR="00944F15" w:rsidRDefault="00944F15" w:rsidP="00944F15">
            <w:pPr>
              <w:ind w:firstLineChars="0" w:firstLine="0"/>
              <w:rPr>
                <w:sz w:val="18"/>
                <w:szCs w:val="18"/>
              </w:rPr>
            </w:pPr>
          </w:p>
        </w:tc>
      </w:tr>
      <w:tr w:rsidR="00944F15" w14:paraId="5D10DDFF" w14:textId="77777777" w:rsidTr="00944F15">
        <w:trPr>
          <w:trHeight w:val="480"/>
        </w:trPr>
        <w:tc>
          <w:tcPr>
            <w:tcW w:w="0" w:type="auto"/>
          </w:tcPr>
          <w:p w14:paraId="4AE13513" w14:textId="77777777" w:rsidR="00944F15" w:rsidRDefault="00944F15" w:rsidP="00944F15">
            <w:pPr>
              <w:ind w:firstLineChars="0" w:firstLine="0"/>
              <w:rPr>
                <w:sz w:val="18"/>
                <w:szCs w:val="18"/>
              </w:rPr>
            </w:pPr>
            <w:r>
              <w:rPr>
                <w:rFonts w:hint="eastAsia"/>
                <w:sz w:val="18"/>
                <w:szCs w:val="18"/>
              </w:rPr>
              <w:t>12</w:t>
            </w:r>
          </w:p>
        </w:tc>
        <w:tc>
          <w:tcPr>
            <w:tcW w:w="0" w:type="auto"/>
          </w:tcPr>
          <w:p w14:paraId="3CBE0546"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60DD336E"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3102T10261</w:t>
            </w:r>
          </w:p>
        </w:tc>
        <w:tc>
          <w:tcPr>
            <w:tcW w:w="0" w:type="auto"/>
            <w:vAlign w:val="center"/>
          </w:tcPr>
          <w:p w14:paraId="210AFD79"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2#回收塔</w:t>
            </w:r>
          </w:p>
        </w:tc>
        <w:tc>
          <w:tcPr>
            <w:tcW w:w="0" w:type="auto"/>
          </w:tcPr>
          <w:p w14:paraId="3DAABDC2" w14:textId="77777777" w:rsidR="00944F15" w:rsidRDefault="00944F15" w:rsidP="00944F15">
            <w:pPr>
              <w:ind w:firstLineChars="0" w:firstLine="0"/>
              <w:rPr>
                <w:sz w:val="18"/>
                <w:szCs w:val="18"/>
              </w:rPr>
            </w:pPr>
            <w:r>
              <w:rPr>
                <w:rFonts w:hint="eastAsia"/>
                <w:sz w:val="18"/>
                <w:szCs w:val="18"/>
              </w:rPr>
              <w:t>立式</w:t>
            </w:r>
            <w:r>
              <w:rPr>
                <w:rFonts w:hint="eastAsia"/>
                <w:sz w:val="18"/>
                <w:szCs w:val="18"/>
              </w:rPr>
              <w:t xml:space="preserve"> </w:t>
            </w:r>
            <w:r>
              <w:rPr>
                <w:rFonts w:hint="eastAsia"/>
                <w:b/>
                <w:bCs/>
                <w:sz w:val="18"/>
                <w:szCs w:val="18"/>
              </w:rPr>
              <w:t>∅</w:t>
            </w:r>
            <w:r>
              <w:rPr>
                <w:rFonts w:hint="eastAsia"/>
                <w:sz w:val="18"/>
                <w:szCs w:val="18"/>
              </w:rPr>
              <w:t xml:space="preserve">325/600X9835(H) </w:t>
            </w:r>
          </w:p>
        </w:tc>
        <w:tc>
          <w:tcPr>
            <w:tcW w:w="0" w:type="auto"/>
          </w:tcPr>
          <w:p w14:paraId="5A3E9B29"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2ED34C03" w14:textId="77777777" w:rsidR="00944F15" w:rsidRDefault="00944F15" w:rsidP="00944F15">
            <w:pPr>
              <w:ind w:firstLineChars="0" w:firstLine="0"/>
              <w:rPr>
                <w:sz w:val="18"/>
                <w:szCs w:val="18"/>
              </w:rPr>
            </w:pPr>
            <w:r>
              <w:rPr>
                <w:sz w:val="18"/>
                <w:szCs w:val="18"/>
              </w:rPr>
              <w:t>Q</w:t>
            </w:r>
            <w:r>
              <w:rPr>
                <w:rFonts w:hint="eastAsia"/>
                <w:sz w:val="18"/>
                <w:szCs w:val="18"/>
              </w:rPr>
              <w:t>345R/</w:t>
            </w:r>
            <w:r>
              <w:rPr>
                <w:sz w:val="18"/>
                <w:szCs w:val="18"/>
              </w:rPr>
              <w:t>LLDPE</w:t>
            </w:r>
          </w:p>
        </w:tc>
        <w:tc>
          <w:tcPr>
            <w:tcW w:w="0" w:type="auto"/>
          </w:tcPr>
          <w:p w14:paraId="7B17D9F1" w14:textId="77777777" w:rsidR="00944F15" w:rsidRDefault="00944F15" w:rsidP="00944F15">
            <w:pPr>
              <w:ind w:firstLineChars="0" w:firstLine="0"/>
              <w:rPr>
                <w:sz w:val="18"/>
                <w:szCs w:val="18"/>
              </w:rPr>
            </w:pPr>
          </w:p>
        </w:tc>
      </w:tr>
      <w:tr w:rsidR="00944F15" w14:paraId="4A07C409" w14:textId="77777777" w:rsidTr="00944F15">
        <w:trPr>
          <w:trHeight w:val="720"/>
        </w:trPr>
        <w:tc>
          <w:tcPr>
            <w:tcW w:w="0" w:type="auto"/>
          </w:tcPr>
          <w:p w14:paraId="6B216BC2" w14:textId="77777777" w:rsidR="00944F15" w:rsidRDefault="00944F15" w:rsidP="00944F15">
            <w:pPr>
              <w:ind w:firstLineChars="0" w:firstLine="0"/>
              <w:rPr>
                <w:sz w:val="18"/>
                <w:szCs w:val="18"/>
              </w:rPr>
            </w:pPr>
            <w:r>
              <w:rPr>
                <w:rFonts w:hint="eastAsia"/>
                <w:sz w:val="18"/>
                <w:szCs w:val="18"/>
              </w:rPr>
              <w:t>13</w:t>
            </w:r>
          </w:p>
        </w:tc>
        <w:tc>
          <w:tcPr>
            <w:tcW w:w="0" w:type="auto"/>
          </w:tcPr>
          <w:p w14:paraId="7C2FCF6F" w14:textId="77777777" w:rsidR="00944F15" w:rsidRDefault="00944F15" w:rsidP="00944F15">
            <w:pPr>
              <w:ind w:firstLineChars="0" w:firstLine="0"/>
              <w:rPr>
                <w:sz w:val="18"/>
                <w:szCs w:val="18"/>
              </w:rPr>
            </w:pPr>
            <w:r>
              <w:rPr>
                <w:rFonts w:ascii="宋体" w:hAnsi="宋体" w:cs="宋体" w:hint="eastAsia"/>
                <w:kern w:val="0"/>
                <w:sz w:val="18"/>
                <w:szCs w:val="18"/>
              </w:rPr>
              <w:t>H-YF装</w:t>
            </w:r>
            <w:r>
              <w:rPr>
                <w:rFonts w:ascii="宋体" w:hAnsi="宋体" w:cs="宋体" w:hint="eastAsia"/>
                <w:kern w:val="0"/>
                <w:sz w:val="18"/>
                <w:szCs w:val="18"/>
              </w:rPr>
              <w:lastRenderedPageBreak/>
              <w:t>置</w:t>
            </w:r>
          </w:p>
        </w:tc>
        <w:tc>
          <w:tcPr>
            <w:tcW w:w="0" w:type="auto"/>
            <w:vAlign w:val="center"/>
          </w:tcPr>
          <w:p w14:paraId="5135CD22"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lastRenderedPageBreak/>
              <w:t>3102T10451</w:t>
            </w:r>
          </w:p>
        </w:tc>
        <w:tc>
          <w:tcPr>
            <w:tcW w:w="0" w:type="auto"/>
            <w:vAlign w:val="center"/>
          </w:tcPr>
          <w:p w14:paraId="180B7C47"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4#回收塔</w:t>
            </w:r>
          </w:p>
        </w:tc>
        <w:tc>
          <w:tcPr>
            <w:tcW w:w="0" w:type="auto"/>
          </w:tcPr>
          <w:p w14:paraId="0BAB6AFD" w14:textId="77777777" w:rsidR="00944F15" w:rsidRDefault="00944F15" w:rsidP="00944F15">
            <w:pPr>
              <w:ind w:firstLineChars="0" w:firstLine="0"/>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325/600X9835(H)</w:t>
            </w:r>
          </w:p>
        </w:tc>
        <w:tc>
          <w:tcPr>
            <w:tcW w:w="0" w:type="auto"/>
          </w:tcPr>
          <w:p w14:paraId="4A34326B"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4F7F09CA" w14:textId="77777777" w:rsidR="00944F15" w:rsidRDefault="00944F15" w:rsidP="00944F15">
            <w:pPr>
              <w:ind w:firstLineChars="0" w:firstLine="0"/>
              <w:rPr>
                <w:sz w:val="18"/>
                <w:szCs w:val="18"/>
              </w:rPr>
            </w:pPr>
            <w:r>
              <w:rPr>
                <w:rFonts w:hint="eastAsia"/>
                <w:sz w:val="18"/>
                <w:szCs w:val="18"/>
              </w:rPr>
              <w:t>Q345R/LLDPE</w:t>
            </w:r>
          </w:p>
        </w:tc>
        <w:tc>
          <w:tcPr>
            <w:tcW w:w="0" w:type="auto"/>
          </w:tcPr>
          <w:p w14:paraId="57A758D5" w14:textId="77777777" w:rsidR="00944F15" w:rsidRDefault="00944F15" w:rsidP="00944F15">
            <w:pPr>
              <w:ind w:firstLineChars="0" w:firstLine="0"/>
              <w:rPr>
                <w:sz w:val="18"/>
                <w:szCs w:val="18"/>
              </w:rPr>
            </w:pPr>
          </w:p>
        </w:tc>
      </w:tr>
      <w:tr w:rsidR="00944F15" w14:paraId="2EC8A849" w14:textId="77777777" w:rsidTr="00944F15">
        <w:trPr>
          <w:trHeight w:val="480"/>
        </w:trPr>
        <w:tc>
          <w:tcPr>
            <w:tcW w:w="0" w:type="auto"/>
          </w:tcPr>
          <w:p w14:paraId="26F87340" w14:textId="77777777" w:rsidR="00944F15" w:rsidRDefault="00944F15" w:rsidP="00944F15">
            <w:pPr>
              <w:ind w:firstLineChars="0" w:firstLine="0"/>
              <w:rPr>
                <w:sz w:val="18"/>
                <w:szCs w:val="18"/>
              </w:rPr>
            </w:pPr>
            <w:r>
              <w:rPr>
                <w:rFonts w:hint="eastAsia"/>
                <w:sz w:val="18"/>
                <w:szCs w:val="18"/>
              </w:rPr>
              <w:t>14</w:t>
            </w:r>
          </w:p>
        </w:tc>
        <w:tc>
          <w:tcPr>
            <w:tcW w:w="0" w:type="auto"/>
          </w:tcPr>
          <w:p w14:paraId="246A19E5"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15703026"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3102T10721</w:t>
            </w:r>
          </w:p>
        </w:tc>
        <w:tc>
          <w:tcPr>
            <w:tcW w:w="0" w:type="auto"/>
            <w:vAlign w:val="center"/>
          </w:tcPr>
          <w:p w14:paraId="0BF3E000"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一级废气洗涤塔</w:t>
            </w:r>
          </w:p>
        </w:tc>
        <w:tc>
          <w:tcPr>
            <w:tcW w:w="0" w:type="auto"/>
          </w:tcPr>
          <w:p w14:paraId="25E50A56" w14:textId="77777777" w:rsidR="00944F15" w:rsidRDefault="00944F15" w:rsidP="00944F15">
            <w:pPr>
              <w:ind w:firstLineChars="0" w:firstLine="0"/>
              <w:rPr>
                <w:sz w:val="18"/>
                <w:szCs w:val="18"/>
              </w:rPr>
            </w:pPr>
            <w:r>
              <w:rPr>
                <w:rFonts w:hint="eastAsia"/>
                <w:sz w:val="18"/>
                <w:szCs w:val="18"/>
              </w:rPr>
              <w:t>填料塔，∅</w:t>
            </w:r>
            <w:r>
              <w:rPr>
                <w:rFonts w:hint="eastAsia"/>
                <w:sz w:val="18"/>
                <w:szCs w:val="18"/>
              </w:rPr>
              <w:t>1800/2200X14320</w:t>
            </w:r>
          </w:p>
        </w:tc>
        <w:tc>
          <w:tcPr>
            <w:tcW w:w="0" w:type="auto"/>
          </w:tcPr>
          <w:p w14:paraId="5ECA50C5"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12897301" w14:textId="77777777" w:rsidR="00944F15" w:rsidRDefault="00944F15" w:rsidP="00944F15">
            <w:pPr>
              <w:ind w:firstLineChars="0" w:firstLine="0"/>
              <w:rPr>
                <w:sz w:val="18"/>
                <w:szCs w:val="18"/>
              </w:rPr>
            </w:pPr>
            <w:r>
              <w:rPr>
                <w:rFonts w:hint="eastAsia"/>
                <w:sz w:val="18"/>
                <w:szCs w:val="18"/>
              </w:rPr>
              <w:t>Q235B/LLDPE</w:t>
            </w:r>
          </w:p>
        </w:tc>
        <w:tc>
          <w:tcPr>
            <w:tcW w:w="0" w:type="auto"/>
          </w:tcPr>
          <w:p w14:paraId="3E0DB43F" w14:textId="77777777" w:rsidR="00944F15" w:rsidRDefault="00944F15" w:rsidP="00944F15">
            <w:pPr>
              <w:ind w:firstLineChars="0" w:firstLine="0"/>
              <w:rPr>
                <w:sz w:val="18"/>
                <w:szCs w:val="18"/>
              </w:rPr>
            </w:pPr>
          </w:p>
        </w:tc>
      </w:tr>
      <w:tr w:rsidR="00944F15" w14:paraId="1987245B" w14:textId="77777777" w:rsidTr="00944F15">
        <w:trPr>
          <w:trHeight w:val="480"/>
        </w:trPr>
        <w:tc>
          <w:tcPr>
            <w:tcW w:w="0" w:type="auto"/>
          </w:tcPr>
          <w:p w14:paraId="62ECB25D" w14:textId="77777777" w:rsidR="00944F15" w:rsidRDefault="00944F15" w:rsidP="00944F15">
            <w:pPr>
              <w:ind w:firstLineChars="0" w:firstLine="0"/>
              <w:rPr>
                <w:sz w:val="18"/>
                <w:szCs w:val="18"/>
              </w:rPr>
            </w:pPr>
            <w:r>
              <w:rPr>
                <w:rFonts w:hint="eastAsia"/>
                <w:sz w:val="18"/>
                <w:szCs w:val="18"/>
              </w:rPr>
              <w:t>15</w:t>
            </w:r>
          </w:p>
        </w:tc>
        <w:tc>
          <w:tcPr>
            <w:tcW w:w="0" w:type="auto"/>
          </w:tcPr>
          <w:p w14:paraId="2D837C51" w14:textId="77777777" w:rsidR="00944F15" w:rsidRDefault="00944F15" w:rsidP="00944F15">
            <w:pPr>
              <w:ind w:firstLineChars="0" w:firstLine="0"/>
              <w:rPr>
                <w:sz w:val="18"/>
                <w:szCs w:val="18"/>
              </w:rPr>
            </w:pPr>
            <w:r>
              <w:rPr>
                <w:rFonts w:ascii="宋体" w:hAnsi="宋体" w:cs="宋体" w:hint="eastAsia"/>
                <w:kern w:val="0"/>
                <w:sz w:val="18"/>
                <w:szCs w:val="18"/>
              </w:rPr>
              <w:t>H-YF装置</w:t>
            </w:r>
          </w:p>
        </w:tc>
        <w:tc>
          <w:tcPr>
            <w:tcW w:w="0" w:type="auto"/>
            <w:vAlign w:val="center"/>
          </w:tcPr>
          <w:p w14:paraId="284503CC"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3102T10722</w:t>
            </w:r>
          </w:p>
        </w:tc>
        <w:tc>
          <w:tcPr>
            <w:tcW w:w="0" w:type="auto"/>
            <w:vAlign w:val="center"/>
          </w:tcPr>
          <w:p w14:paraId="7AAF70D0" w14:textId="77777777" w:rsidR="00944F15" w:rsidRDefault="00944F15" w:rsidP="00944F15">
            <w:pPr>
              <w:ind w:firstLineChars="0" w:firstLine="0"/>
              <w:rPr>
                <w:rFonts w:ascii="宋体" w:hAnsi="宋体" w:cs="宋体" w:hint="eastAsia"/>
                <w:kern w:val="0"/>
                <w:sz w:val="18"/>
                <w:szCs w:val="18"/>
              </w:rPr>
            </w:pPr>
            <w:r>
              <w:rPr>
                <w:rFonts w:ascii="宋体" w:hAnsi="宋体" w:cs="宋体" w:hint="eastAsia"/>
                <w:kern w:val="0"/>
                <w:sz w:val="18"/>
                <w:szCs w:val="18"/>
              </w:rPr>
              <w:t>二级废气洗涤塔</w:t>
            </w:r>
          </w:p>
        </w:tc>
        <w:tc>
          <w:tcPr>
            <w:tcW w:w="0" w:type="auto"/>
          </w:tcPr>
          <w:p w14:paraId="3787D53F" w14:textId="77777777" w:rsidR="00944F15" w:rsidRDefault="00944F15" w:rsidP="00944F15">
            <w:pPr>
              <w:ind w:firstLineChars="0" w:firstLine="0"/>
              <w:rPr>
                <w:sz w:val="18"/>
                <w:szCs w:val="18"/>
              </w:rPr>
            </w:pPr>
            <w:r>
              <w:rPr>
                <w:rFonts w:hint="eastAsia"/>
                <w:sz w:val="18"/>
                <w:szCs w:val="18"/>
              </w:rPr>
              <w:t>填料塔，∅</w:t>
            </w:r>
            <w:r>
              <w:rPr>
                <w:rFonts w:hint="eastAsia"/>
                <w:sz w:val="18"/>
                <w:szCs w:val="18"/>
              </w:rPr>
              <w:t>1800/2200X14320</w:t>
            </w:r>
          </w:p>
        </w:tc>
        <w:tc>
          <w:tcPr>
            <w:tcW w:w="0" w:type="auto"/>
          </w:tcPr>
          <w:p w14:paraId="710CAB20" w14:textId="77777777" w:rsidR="00944F15" w:rsidRDefault="00944F15" w:rsidP="00944F15">
            <w:pPr>
              <w:ind w:firstLineChars="0" w:firstLine="0"/>
              <w:jc w:val="center"/>
              <w:rPr>
                <w:sz w:val="18"/>
                <w:szCs w:val="18"/>
              </w:rPr>
            </w:pPr>
            <w:r>
              <w:rPr>
                <w:rFonts w:hint="eastAsia"/>
                <w:sz w:val="18"/>
                <w:szCs w:val="18"/>
              </w:rPr>
              <w:t>1</w:t>
            </w:r>
          </w:p>
        </w:tc>
        <w:tc>
          <w:tcPr>
            <w:tcW w:w="0" w:type="auto"/>
          </w:tcPr>
          <w:p w14:paraId="0E0DD148" w14:textId="77777777" w:rsidR="00944F15" w:rsidRDefault="00944F15" w:rsidP="00944F15">
            <w:pPr>
              <w:ind w:firstLineChars="0" w:firstLine="0"/>
              <w:rPr>
                <w:sz w:val="18"/>
                <w:szCs w:val="18"/>
              </w:rPr>
            </w:pPr>
            <w:r>
              <w:rPr>
                <w:rFonts w:hint="eastAsia"/>
                <w:sz w:val="18"/>
                <w:szCs w:val="18"/>
              </w:rPr>
              <w:t>Q235B/LLDPE</w:t>
            </w:r>
          </w:p>
        </w:tc>
        <w:tc>
          <w:tcPr>
            <w:tcW w:w="0" w:type="auto"/>
          </w:tcPr>
          <w:p w14:paraId="432264F0" w14:textId="77777777" w:rsidR="00944F15" w:rsidRDefault="00944F15" w:rsidP="00944F15">
            <w:pPr>
              <w:ind w:firstLineChars="0" w:firstLine="0"/>
              <w:rPr>
                <w:sz w:val="18"/>
                <w:szCs w:val="18"/>
              </w:rPr>
            </w:pPr>
          </w:p>
        </w:tc>
      </w:tr>
    </w:tbl>
    <w:bookmarkEnd w:id="4"/>
    <w:bookmarkEnd w:id="5"/>
    <w:bookmarkEnd w:id="6"/>
    <w:p w14:paraId="0D26BE45" w14:textId="77777777" w:rsidR="00CE776C" w:rsidRDefault="00000000">
      <w:pPr>
        <w:pStyle w:val="2"/>
        <w:spacing w:before="163" w:after="163"/>
        <w:rPr>
          <w:b w:val="0"/>
        </w:rPr>
      </w:pPr>
      <w:r>
        <w:rPr>
          <w:rFonts w:hint="eastAsia"/>
          <w:b w:val="0"/>
        </w:rPr>
        <w:t>卖方投标货物不得以样机或试制产品供货，全部设备和设计必须能提供可以验证的工程业绩证明。包括满足使用条件的货物材质选用，零部件的质量必须同时保证等。</w:t>
      </w:r>
    </w:p>
    <w:p w14:paraId="225E1EEF" w14:textId="77777777" w:rsidR="00CE776C" w:rsidRDefault="00000000">
      <w:pPr>
        <w:pStyle w:val="2"/>
        <w:spacing w:before="163" w:after="163"/>
        <w:rPr>
          <w:b w:val="0"/>
        </w:rPr>
      </w:pPr>
      <w:r>
        <w:rPr>
          <w:rFonts w:hint="eastAsia"/>
          <w:b w:val="0"/>
        </w:rPr>
        <w:t>卖方无偿提供现场安装调试的技术服务和对用户进行操作培训，投运后须对用户进行维护、保养设备的培训。</w:t>
      </w:r>
    </w:p>
    <w:p w14:paraId="4FEE96BC" w14:textId="77777777" w:rsidR="00CE776C" w:rsidRDefault="00000000">
      <w:pPr>
        <w:numPr>
          <w:ilvl w:val="0"/>
          <w:numId w:val="1"/>
        </w:numPr>
        <w:spacing w:beforeLines="50" w:before="163"/>
        <w:ind w:firstLineChars="0" w:firstLine="0"/>
        <w:jc w:val="left"/>
        <w:textAlignment w:val="baseline"/>
        <w:outlineLvl w:val="0"/>
        <w:rPr>
          <w:rFonts w:eastAsia="黑体"/>
          <w:b/>
          <w:kern w:val="0"/>
          <w:szCs w:val="20"/>
        </w:rPr>
      </w:pPr>
      <w:r>
        <w:rPr>
          <w:rFonts w:eastAsia="黑体" w:hint="eastAsia"/>
          <w:b/>
          <w:kern w:val="0"/>
          <w:szCs w:val="20"/>
        </w:rPr>
        <w:t>设备参数</w:t>
      </w:r>
    </w:p>
    <w:p w14:paraId="058464D5" w14:textId="77777777" w:rsidR="00CE776C" w:rsidRDefault="00CE776C">
      <w:pPr>
        <w:ind w:firstLineChars="0" w:firstLine="0"/>
      </w:pPr>
    </w:p>
    <w:p w14:paraId="224E4E9F" w14:textId="77777777" w:rsidR="00CE776C" w:rsidRDefault="00000000">
      <w:pPr>
        <w:ind w:firstLine="480"/>
      </w:pPr>
      <w:r>
        <w:rPr>
          <w:rFonts w:hint="eastAsia"/>
        </w:rPr>
        <w:t>注</w:t>
      </w:r>
      <w:r>
        <w:rPr>
          <w:rFonts w:hint="eastAsia"/>
        </w:rPr>
        <w:t>1</w:t>
      </w:r>
      <w:r>
        <w:rPr>
          <w:rFonts w:hint="eastAsia"/>
        </w:rPr>
        <w:t>：详见数据表、工程图及其他技术文件或详见相关章节内容。</w:t>
      </w:r>
    </w:p>
    <w:p w14:paraId="656F5929" w14:textId="77777777" w:rsidR="00CE776C" w:rsidRDefault="00000000">
      <w:pPr>
        <w:ind w:firstLine="480"/>
        <w:rPr>
          <w:rFonts w:ascii="宋体" w:hAnsi="宋体" w:cs="宋体" w:hint="eastAsia"/>
        </w:rPr>
      </w:pPr>
      <w:r>
        <w:rPr>
          <w:rFonts w:hint="eastAsia"/>
        </w:rPr>
        <w:t>注</w:t>
      </w:r>
      <w:r>
        <w:t>2</w:t>
      </w:r>
      <w:r>
        <w:t>：</w:t>
      </w:r>
      <w:bookmarkStart w:id="7" w:name="_Hlk209629168"/>
      <w:r>
        <w:rPr>
          <w:rFonts w:ascii="宋体" w:hAnsi="宋体" w:cs="宋体" w:hint="eastAsia"/>
        </w:rPr>
        <w:t>仅3102T10261、3102T10451分布器，填料格栅、压板等内件属于卖方供货范围（买方提供图纸），3102T10721、3102T10722分布器，填料格栅、压板等内件及这四个塔的填料均不在卖方供货范围（根据买方提供的内构件图纸，进行相应的配合设计、预留安装位置等配合工作）</w:t>
      </w:r>
      <w:bookmarkEnd w:id="7"/>
      <w:r>
        <w:rPr>
          <w:rFonts w:ascii="宋体" w:hAnsi="宋体" w:cs="宋体" w:hint="eastAsia"/>
        </w:rPr>
        <w:t>。</w:t>
      </w:r>
    </w:p>
    <w:p w14:paraId="064B6E0F" w14:textId="77777777" w:rsidR="00CE776C" w:rsidRDefault="00000000">
      <w:pPr>
        <w:pStyle w:val="a0"/>
        <w:ind w:firstLine="480"/>
        <w:rPr>
          <w:rFonts w:ascii="Arial" w:hAnsi="Arial"/>
          <w:kern w:val="2"/>
          <w:szCs w:val="24"/>
        </w:rPr>
      </w:pPr>
      <w:r>
        <w:rPr>
          <w:rFonts w:ascii="Arial" w:hAnsi="Arial" w:hint="eastAsia"/>
        </w:rPr>
        <w:t>注</w:t>
      </w:r>
      <w:r>
        <w:rPr>
          <w:rFonts w:ascii="Arial" w:hAnsi="Arial" w:hint="eastAsia"/>
        </w:rPr>
        <w:t>3</w:t>
      </w:r>
      <w:r>
        <w:rPr>
          <w:rFonts w:ascii="Arial" w:hAnsi="Arial" w:hint="eastAsia"/>
        </w:rPr>
        <w:t>：</w:t>
      </w:r>
      <w:bookmarkStart w:id="8" w:name="_Hlk209629639"/>
      <w:r>
        <w:rPr>
          <w:rFonts w:ascii="Arial" w:hAnsi="Arial" w:hint="eastAsia"/>
        </w:rPr>
        <w:t>设备法兰及管法兰间均不设置垫片。所有螺栓采用</w:t>
      </w:r>
      <w:proofErr w:type="gramStart"/>
      <w:r>
        <w:rPr>
          <w:rFonts w:ascii="Arial" w:hAnsi="Arial" w:hint="eastAsia"/>
        </w:rPr>
        <w:t>特氟龙</w:t>
      </w:r>
      <w:proofErr w:type="gramEnd"/>
      <w:r>
        <w:rPr>
          <w:rFonts w:ascii="Arial" w:hAnsi="Arial" w:hint="eastAsia"/>
        </w:rPr>
        <w:t>涂层螺栓，所有管法兰螺栓数量配齐（不安装）随机发货</w:t>
      </w:r>
      <w:bookmarkEnd w:id="8"/>
      <w:r>
        <w:rPr>
          <w:rFonts w:ascii="Arial" w:hAnsi="Arial" w:hint="eastAsia"/>
        </w:rPr>
        <w:t>。</w:t>
      </w:r>
    </w:p>
    <w:p w14:paraId="54A43CC3" w14:textId="77777777" w:rsidR="00CE776C" w:rsidRDefault="00000000">
      <w:pPr>
        <w:pStyle w:val="1"/>
        <w:numPr>
          <w:ilvl w:val="0"/>
          <w:numId w:val="1"/>
        </w:numPr>
        <w:spacing w:before="163"/>
      </w:pPr>
      <w:bookmarkStart w:id="9" w:name="_Toc191211740"/>
      <w:r>
        <w:rPr>
          <w:rFonts w:hint="eastAsia"/>
        </w:rPr>
        <w:t>技术要求</w:t>
      </w:r>
      <w:bookmarkEnd w:id="9"/>
    </w:p>
    <w:p w14:paraId="3BBBE905"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4.1</w:t>
      </w:r>
      <w:r>
        <w:rPr>
          <w:rFonts w:asciiTheme="majorEastAsia" w:eastAsiaTheme="majorEastAsia" w:hAnsiTheme="majorEastAsia" w:cstheme="majorEastAsia" w:hint="eastAsia"/>
        </w:rPr>
        <w:t>卖方应严格按照请购文件技术要求及数据表参数供货，如有异议或者不清楚之处，应出示偏差</w:t>
      </w:r>
      <w:proofErr w:type="gramStart"/>
      <w:r>
        <w:rPr>
          <w:rFonts w:asciiTheme="majorEastAsia" w:eastAsiaTheme="majorEastAsia" w:hAnsiTheme="majorEastAsia" w:cstheme="majorEastAsia" w:hint="eastAsia"/>
        </w:rPr>
        <w:t>表予以</w:t>
      </w:r>
      <w:proofErr w:type="gramEnd"/>
      <w:r>
        <w:rPr>
          <w:rFonts w:asciiTheme="majorEastAsia" w:eastAsiaTheme="majorEastAsia" w:hAnsiTheme="majorEastAsia" w:cstheme="majorEastAsia" w:hint="eastAsia"/>
        </w:rPr>
        <w:t>澄清说明，否则视为废标，一切后果由卖方承担。</w:t>
      </w:r>
    </w:p>
    <w:p w14:paraId="32E73909"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4.2</w:t>
      </w:r>
      <w:r>
        <w:rPr>
          <w:rFonts w:asciiTheme="majorEastAsia" w:eastAsiaTheme="majorEastAsia" w:hAnsiTheme="majorEastAsia" w:cstheme="majorEastAsia" w:hint="eastAsia"/>
        </w:rPr>
        <w:t>卖方应对提供产品的完整性、安全性、可靠性负责。卖方应根据本文件所提出的采购内容和技术、服务要求，综合考虑设计基础条件和工艺路线要求，选择具有最佳性价比的方案，并提供买方审核确认，审核确认不能免除卖方制造方案选择的正确性责任。</w:t>
      </w:r>
    </w:p>
    <w:p w14:paraId="6B83EE66"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4.3</w:t>
      </w:r>
      <w:r>
        <w:rPr>
          <w:rFonts w:asciiTheme="majorEastAsia" w:eastAsiaTheme="majorEastAsia" w:hAnsiTheme="majorEastAsia" w:cstheme="majorEastAsia" w:hint="eastAsia"/>
        </w:rPr>
        <w:t>本请购文件提出的是最低限度的技术要求，并未对一切技术细节做出规定，也未充分引述有关标准和规范条文，卖方应保证提供符合相关规范标准的优质产品。</w:t>
      </w:r>
    </w:p>
    <w:p w14:paraId="3F5DC0FB"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4.4</w:t>
      </w:r>
      <w:r>
        <w:rPr>
          <w:rFonts w:asciiTheme="majorEastAsia" w:eastAsiaTheme="majorEastAsia" w:hAnsiTheme="majorEastAsia" w:cstheme="majorEastAsia" w:hint="eastAsia"/>
        </w:rPr>
        <w:t>本请购文件书所列标准规范和工程文件之间发生矛盾时，卖方应在制造前向买方</w:t>
      </w:r>
      <w:r>
        <w:rPr>
          <w:rFonts w:asciiTheme="majorEastAsia" w:eastAsiaTheme="majorEastAsia" w:hAnsiTheme="majorEastAsia" w:cstheme="majorEastAsia" w:hint="eastAsia"/>
        </w:rPr>
        <w:lastRenderedPageBreak/>
        <w:t>澄清，原则上是按较高标准执行。</w:t>
      </w:r>
    </w:p>
    <w:p w14:paraId="0AC135D4"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4.5</w:t>
      </w:r>
      <w:r>
        <w:rPr>
          <w:rFonts w:asciiTheme="majorEastAsia" w:eastAsiaTheme="majorEastAsia" w:hAnsiTheme="majorEastAsia" w:cstheme="majorEastAsia" w:hint="eastAsia"/>
        </w:rPr>
        <w:t>符合本请购文件所规定的要求并不能解除卖方按照规定的设计条件进行正确设计、材料选择和制造加工的任何责任。</w:t>
      </w:r>
    </w:p>
    <w:p w14:paraId="313AB4EC"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4.6</w:t>
      </w:r>
      <w:r>
        <w:rPr>
          <w:rFonts w:asciiTheme="majorEastAsia" w:eastAsiaTheme="majorEastAsia" w:hAnsiTheme="majorEastAsia" w:cstheme="majorEastAsia" w:hint="eastAsia"/>
        </w:rPr>
        <w:t>设备材料，包括所有辅助设备及部件，及制造工艺应适合于在规定的环境条件下运行。</w:t>
      </w:r>
    </w:p>
    <w:p w14:paraId="343B9056"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4.7</w:t>
      </w:r>
      <w:r>
        <w:rPr>
          <w:rFonts w:asciiTheme="majorEastAsia" w:eastAsiaTheme="majorEastAsia" w:hAnsiTheme="majorEastAsia" w:cstheme="majorEastAsia" w:hint="eastAsia"/>
        </w:rPr>
        <w:t>卖方应保证所提供的产品符合有关国际标准、国家标准、行业技术规范以及本请购文件的要求。卖方对所提供产品的质量承担全部责任。</w:t>
      </w:r>
    </w:p>
    <w:p w14:paraId="6C1CFB78"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4.8</w:t>
      </w:r>
      <w:r>
        <w:rPr>
          <w:rFonts w:asciiTheme="majorEastAsia" w:eastAsiaTheme="majorEastAsia" w:hAnsiTheme="majorEastAsia" w:cstheme="majorEastAsia" w:hint="eastAsia"/>
        </w:rPr>
        <w:t>卖方应保证在其提供的产品不能正常使用或出现故障时，及时对所供产品进行调试，处理存在的问题，提供临时代用品或者进行更换，不得以任何理由延迟处理而影响正常生产。</w:t>
      </w:r>
    </w:p>
    <w:p w14:paraId="2EE82EB2" w14:textId="77777777" w:rsidR="00CE776C" w:rsidRDefault="00000000">
      <w:pPr>
        <w:pStyle w:val="2"/>
        <w:numPr>
          <w:ilvl w:val="0"/>
          <w:numId w:val="0"/>
        </w:numPr>
        <w:spacing w:before="163"/>
        <w:ind w:left="198"/>
      </w:pPr>
      <w:r>
        <w:t>4.9</w:t>
      </w:r>
      <w:r>
        <w:rPr>
          <w:rFonts w:hint="eastAsia"/>
        </w:rPr>
        <w:t>、</w:t>
      </w:r>
      <w:r>
        <w:t>材料的选用</w:t>
      </w:r>
    </w:p>
    <w:p w14:paraId="1C541F22" w14:textId="77777777" w:rsidR="00CE776C" w:rsidRDefault="00000000">
      <w:pPr>
        <w:pStyle w:val="5"/>
        <w:numPr>
          <w:ilvl w:val="4"/>
          <w:numId w:val="0"/>
        </w:numPr>
        <w:tabs>
          <w:tab w:val="left" w:pos="0"/>
        </w:tabs>
        <w:spacing w:before="0" w:after="0" w:line="384" w:lineRule="auto"/>
        <w:rPr>
          <w:rFonts w:ascii="宋体" w:hAnsi="宋体" w:cs="宋体" w:hint="eastAsia"/>
          <w:b w:val="0"/>
          <w:bCs/>
          <w:sz w:val="21"/>
          <w:szCs w:val="21"/>
        </w:rPr>
      </w:pPr>
      <w:r>
        <w:rPr>
          <w:rFonts w:ascii="宋体" w:hAnsi="宋体" w:cs="宋体" w:hint="eastAsia"/>
          <w:b w:val="0"/>
          <w:bCs/>
          <w:sz w:val="21"/>
          <w:szCs w:val="21"/>
        </w:rPr>
        <w:t>原材料供应商一览表</w:t>
      </w:r>
    </w:p>
    <w:tbl>
      <w:tblPr>
        <w:tblW w:w="0" w:type="auto"/>
        <w:jc w:val="center"/>
        <w:tblLayout w:type="fixed"/>
        <w:tblLook w:val="04A0" w:firstRow="1" w:lastRow="0" w:firstColumn="1" w:lastColumn="0" w:noHBand="0" w:noVBand="1"/>
      </w:tblPr>
      <w:tblGrid>
        <w:gridCol w:w="1088"/>
        <w:gridCol w:w="2480"/>
        <w:gridCol w:w="5567"/>
      </w:tblGrid>
      <w:tr w:rsidR="00CE776C" w14:paraId="67C7D25E" w14:textId="77777777">
        <w:trPr>
          <w:trHeight w:val="465"/>
          <w:jc w:val="center"/>
        </w:trPr>
        <w:tc>
          <w:tcPr>
            <w:tcW w:w="1088" w:type="dxa"/>
            <w:tcBorders>
              <w:top w:val="single" w:sz="4" w:space="0" w:color="000000"/>
              <w:left w:val="single" w:sz="4" w:space="0" w:color="000000"/>
              <w:bottom w:val="single" w:sz="4" w:space="0" w:color="000000"/>
              <w:right w:val="single" w:sz="4" w:space="0" w:color="000000"/>
            </w:tcBorders>
            <w:vAlign w:val="center"/>
          </w:tcPr>
          <w:p w14:paraId="623B253B" w14:textId="77777777" w:rsidR="00CE776C" w:rsidRDefault="00000000">
            <w:pPr>
              <w:widowControl/>
              <w:snapToGrid w:val="0"/>
              <w:spacing w:line="312" w:lineRule="auto"/>
              <w:ind w:firstLine="420"/>
              <w:jc w:val="center"/>
              <w:rPr>
                <w:rFonts w:ascii="宋体" w:hAnsi="宋体" w:cs="宋体" w:hint="eastAsia"/>
                <w:sz w:val="21"/>
                <w:szCs w:val="21"/>
              </w:rPr>
            </w:pPr>
            <w:r>
              <w:rPr>
                <w:rFonts w:ascii="宋体" w:hAnsi="宋体" w:cs="宋体" w:hint="eastAsia"/>
                <w:sz w:val="21"/>
                <w:szCs w:val="21"/>
              </w:rPr>
              <w:t>序号</w:t>
            </w:r>
          </w:p>
        </w:tc>
        <w:tc>
          <w:tcPr>
            <w:tcW w:w="2480" w:type="dxa"/>
            <w:tcBorders>
              <w:top w:val="single" w:sz="4" w:space="0" w:color="000000"/>
              <w:left w:val="nil"/>
              <w:bottom w:val="single" w:sz="4" w:space="0" w:color="000000"/>
              <w:right w:val="single" w:sz="4" w:space="0" w:color="000000"/>
            </w:tcBorders>
            <w:vAlign w:val="center"/>
          </w:tcPr>
          <w:p w14:paraId="12102606" w14:textId="77777777" w:rsidR="00CE776C" w:rsidRDefault="00000000">
            <w:pPr>
              <w:widowControl/>
              <w:snapToGrid w:val="0"/>
              <w:spacing w:line="312" w:lineRule="auto"/>
              <w:ind w:firstLine="420"/>
              <w:rPr>
                <w:rFonts w:ascii="宋体" w:hAnsi="宋体" w:cs="宋体" w:hint="eastAsia"/>
                <w:sz w:val="21"/>
                <w:szCs w:val="21"/>
              </w:rPr>
            </w:pPr>
            <w:r>
              <w:rPr>
                <w:rFonts w:ascii="宋体" w:hAnsi="宋体" w:cs="宋体" w:hint="eastAsia"/>
                <w:sz w:val="21"/>
                <w:szCs w:val="21"/>
              </w:rPr>
              <w:t>外购件</w:t>
            </w:r>
          </w:p>
        </w:tc>
        <w:tc>
          <w:tcPr>
            <w:tcW w:w="5567" w:type="dxa"/>
            <w:tcBorders>
              <w:top w:val="single" w:sz="4" w:space="0" w:color="000000"/>
              <w:left w:val="nil"/>
              <w:bottom w:val="single" w:sz="4" w:space="0" w:color="000000"/>
              <w:right w:val="single" w:sz="4" w:space="0" w:color="000000"/>
            </w:tcBorders>
            <w:vAlign w:val="center"/>
          </w:tcPr>
          <w:p w14:paraId="108F62A3" w14:textId="77777777" w:rsidR="00CE776C" w:rsidRDefault="00000000">
            <w:pPr>
              <w:widowControl/>
              <w:snapToGrid w:val="0"/>
              <w:spacing w:line="312" w:lineRule="auto"/>
              <w:ind w:firstLine="420"/>
              <w:jc w:val="center"/>
              <w:rPr>
                <w:rFonts w:ascii="宋体" w:hAnsi="宋体" w:cs="宋体" w:hint="eastAsia"/>
                <w:sz w:val="21"/>
                <w:szCs w:val="21"/>
              </w:rPr>
            </w:pPr>
            <w:r>
              <w:rPr>
                <w:rFonts w:ascii="宋体" w:hAnsi="宋体" w:cs="宋体" w:hint="eastAsia"/>
                <w:sz w:val="21"/>
                <w:szCs w:val="21"/>
              </w:rPr>
              <w:t>供货单位</w:t>
            </w:r>
          </w:p>
        </w:tc>
      </w:tr>
      <w:tr w:rsidR="00CE776C" w14:paraId="2BADA8AD" w14:textId="77777777">
        <w:trPr>
          <w:trHeight w:val="458"/>
          <w:jc w:val="center"/>
        </w:trPr>
        <w:tc>
          <w:tcPr>
            <w:tcW w:w="1088" w:type="dxa"/>
            <w:tcBorders>
              <w:top w:val="single" w:sz="4" w:space="0" w:color="000000"/>
              <w:left w:val="single" w:sz="4" w:space="0" w:color="000000"/>
              <w:bottom w:val="single" w:sz="4" w:space="0" w:color="000000"/>
              <w:right w:val="single" w:sz="4" w:space="0" w:color="000000"/>
            </w:tcBorders>
            <w:vAlign w:val="center"/>
          </w:tcPr>
          <w:p w14:paraId="77DE411A" w14:textId="77777777" w:rsidR="00CE776C" w:rsidRDefault="00000000">
            <w:pPr>
              <w:widowControl/>
              <w:snapToGrid w:val="0"/>
              <w:spacing w:line="312" w:lineRule="auto"/>
              <w:ind w:firstLine="420"/>
              <w:rPr>
                <w:rFonts w:ascii="宋体" w:hAnsi="宋体" w:cs="宋体" w:hint="eastAsia"/>
                <w:sz w:val="21"/>
                <w:szCs w:val="21"/>
              </w:rPr>
            </w:pPr>
            <w:r>
              <w:rPr>
                <w:rFonts w:ascii="宋体" w:hAnsi="宋体" w:cs="宋体" w:hint="eastAsia"/>
                <w:sz w:val="21"/>
                <w:szCs w:val="21"/>
              </w:rPr>
              <w:t>1</w:t>
            </w:r>
          </w:p>
        </w:tc>
        <w:tc>
          <w:tcPr>
            <w:tcW w:w="2480" w:type="dxa"/>
            <w:tcBorders>
              <w:top w:val="single" w:sz="4" w:space="0" w:color="000000"/>
              <w:left w:val="nil"/>
              <w:bottom w:val="single" w:sz="4" w:space="0" w:color="000000"/>
              <w:right w:val="single" w:sz="4" w:space="0" w:color="000000"/>
            </w:tcBorders>
            <w:vAlign w:val="center"/>
          </w:tcPr>
          <w:p w14:paraId="2474844C" w14:textId="77777777" w:rsidR="00CE776C" w:rsidRDefault="00000000">
            <w:pPr>
              <w:widowControl/>
              <w:snapToGrid w:val="0"/>
              <w:spacing w:line="312" w:lineRule="auto"/>
              <w:ind w:firstLine="420"/>
              <w:rPr>
                <w:rFonts w:ascii="宋体" w:hAnsi="宋体" w:cs="宋体" w:hint="eastAsia"/>
                <w:sz w:val="21"/>
                <w:szCs w:val="21"/>
              </w:rPr>
            </w:pPr>
            <w:r>
              <w:rPr>
                <w:rFonts w:ascii="宋体" w:hAnsi="宋体" w:cs="宋体"/>
                <w:sz w:val="21"/>
                <w:szCs w:val="21"/>
              </w:rPr>
              <w:t xml:space="preserve">LLDPE </w:t>
            </w:r>
          </w:p>
        </w:tc>
        <w:tc>
          <w:tcPr>
            <w:tcW w:w="5567" w:type="dxa"/>
            <w:tcBorders>
              <w:top w:val="single" w:sz="4" w:space="0" w:color="000000"/>
              <w:left w:val="nil"/>
              <w:bottom w:val="single" w:sz="4" w:space="0" w:color="000000"/>
              <w:right w:val="single" w:sz="4" w:space="0" w:color="000000"/>
            </w:tcBorders>
            <w:vAlign w:val="center"/>
          </w:tcPr>
          <w:p w14:paraId="25042935" w14:textId="77777777" w:rsidR="00CE776C" w:rsidRDefault="00000000">
            <w:pPr>
              <w:widowControl/>
              <w:snapToGrid w:val="0"/>
              <w:spacing w:line="312" w:lineRule="auto"/>
              <w:ind w:firstLineChars="0" w:firstLine="0"/>
              <w:rPr>
                <w:rFonts w:ascii="宋体" w:hAnsi="宋体" w:cs="宋体" w:hint="eastAsia"/>
                <w:sz w:val="21"/>
                <w:szCs w:val="21"/>
              </w:rPr>
            </w:pPr>
            <w:r>
              <w:rPr>
                <w:rFonts w:ascii="宋体" w:hint="eastAsia"/>
                <w:szCs w:val="21"/>
              </w:rPr>
              <w:t>台塑集团，中石化集团，沙特基础工业公司（</w:t>
            </w:r>
            <w:proofErr w:type="spellStart"/>
            <w:r>
              <w:rPr>
                <w:rFonts w:ascii="宋体"/>
                <w:szCs w:val="21"/>
              </w:rPr>
              <w:t>sa</w:t>
            </w:r>
            <w:r>
              <w:rPr>
                <w:rFonts w:ascii="宋体" w:hint="eastAsia"/>
                <w:szCs w:val="21"/>
              </w:rPr>
              <w:t>bic</w:t>
            </w:r>
            <w:proofErr w:type="spellEnd"/>
            <w:r>
              <w:rPr>
                <w:rFonts w:ascii="宋体" w:hint="eastAsia"/>
                <w:szCs w:val="21"/>
              </w:rPr>
              <w:t>）</w:t>
            </w:r>
          </w:p>
        </w:tc>
      </w:tr>
    </w:tbl>
    <w:p w14:paraId="233DBB7D" w14:textId="77777777" w:rsidR="00CE776C" w:rsidRDefault="00000000">
      <w:pPr>
        <w:ind w:firstLine="480"/>
      </w:pPr>
      <w:r>
        <w:rPr>
          <w:rFonts w:ascii="宋体" w:hAnsi="宋体" w:hint="eastAsia"/>
          <w:szCs w:val="21"/>
        </w:rPr>
        <w:t xml:space="preserve"> </w:t>
      </w:r>
      <w:r>
        <w:rPr>
          <w:rFonts w:ascii="宋体" w:hAnsi="宋体"/>
          <w:szCs w:val="21"/>
        </w:rPr>
        <w:t xml:space="preserve"> </w:t>
      </w:r>
      <w:r>
        <w:t>进</w:t>
      </w:r>
      <w:r>
        <w:rPr>
          <w:rFonts w:hint="eastAsia"/>
        </w:rPr>
        <w:t>口品牌</w:t>
      </w:r>
      <w:r>
        <w:rPr>
          <w:rFonts w:asciiTheme="majorEastAsia" w:eastAsiaTheme="majorEastAsia" w:hAnsiTheme="majorEastAsia" w:cstheme="majorEastAsia"/>
        </w:rPr>
        <w:t>PE</w:t>
      </w:r>
      <w:r>
        <w:rPr>
          <w:rFonts w:hint="eastAsia"/>
        </w:rPr>
        <w:t>树脂要求到货同时提供原产地材质证明文件，我公司有权进行第三方材质验证。</w:t>
      </w:r>
    </w:p>
    <w:p w14:paraId="124E6B4D" w14:textId="77777777" w:rsidR="00CE776C" w:rsidRDefault="00000000">
      <w:pPr>
        <w:pStyle w:val="2"/>
        <w:numPr>
          <w:ilvl w:val="0"/>
          <w:numId w:val="0"/>
        </w:numPr>
        <w:spacing w:before="163"/>
        <w:ind w:left="198"/>
      </w:pPr>
      <w:r>
        <w:t>4.10</w:t>
      </w:r>
      <w:r>
        <w:t>主要制造工艺</w:t>
      </w:r>
      <w:r>
        <w:rPr>
          <w:rFonts w:hint="eastAsia"/>
        </w:rPr>
        <w:t>及制造检验要求</w:t>
      </w:r>
    </w:p>
    <w:p w14:paraId="657727FC"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4.10.1</w:t>
      </w:r>
      <w:r>
        <w:rPr>
          <w:rFonts w:asciiTheme="majorEastAsia" w:eastAsiaTheme="majorEastAsia" w:hAnsiTheme="majorEastAsia" w:cstheme="majorEastAsia" w:hint="eastAsia"/>
        </w:rPr>
        <w:t>钢壳制造设计及制造要求</w:t>
      </w:r>
    </w:p>
    <w:p w14:paraId="2745E589" w14:textId="77777777" w:rsidR="00CE776C" w:rsidRDefault="00000000">
      <w:pPr>
        <w:pStyle w:val="a0"/>
        <w:spacing w:line="360" w:lineRule="auto"/>
        <w:ind w:firstLine="480"/>
        <w:rPr>
          <w:rFonts w:asciiTheme="majorEastAsia" w:eastAsiaTheme="majorEastAsia" w:hAnsiTheme="majorEastAsia" w:cstheme="majorEastAsia" w:hint="eastAsia"/>
          <w:kern w:val="2"/>
          <w:szCs w:val="24"/>
        </w:rPr>
      </w:pPr>
      <w:r>
        <w:rPr>
          <w:rFonts w:asciiTheme="majorEastAsia" w:eastAsiaTheme="majorEastAsia" w:hAnsiTheme="majorEastAsia" w:cstheme="majorEastAsia" w:hint="eastAsia"/>
          <w:kern w:val="2"/>
          <w:szCs w:val="24"/>
        </w:rPr>
        <w:t>（1）钢壳的设计、制造、检验等均需满足本请购文件附件《钢制容器工程规定》的要求。</w:t>
      </w:r>
    </w:p>
    <w:p w14:paraId="3F837D54" w14:textId="77777777" w:rsidR="00CE776C" w:rsidRDefault="00000000">
      <w:pPr>
        <w:pStyle w:val="a0"/>
        <w:spacing w:line="360" w:lineRule="auto"/>
        <w:ind w:firstLine="480"/>
        <w:rPr>
          <w:rFonts w:asciiTheme="majorEastAsia" w:eastAsiaTheme="majorEastAsia" w:hAnsiTheme="majorEastAsia" w:cstheme="majorEastAsia" w:hint="eastAsia"/>
          <w:kern w:val="2"/>
          <w:szCs w:val="24"/>
        </w:rPr>
      </w:pPr>
      <w:r>
        <w:rPr>
          <w:rFonts w:asciiTheme="majorEastAsia" w:eastAsiaTheme="majorEastAsia" w:hAnsiTheme="majorEastAsia" w:cstheme="majorEastAsia" w:hint="eastAsia"/>
          <w:kern w:val="2"/>
          <w:szCs w:val="24"/>
        </w:rPr>
        <w:t>（2）焊接前要对焊接区域进行抛光及脱脂清洗，除去油污及杂质，清洗完毕后必须在2小时内施焊接，否则需重新进行清理。焊接时要控制好层间温度，严格进行焊接保护，防止材料氧化。</w:t>
      </w:r>
    </w:p>
    <w:p w14:paraId="326BE113" w14:textId="77777777" w:rsidR="00CE776C" w:rsidRDefault="00000000">
      <w:pPr>
        <w:pStyle w:val="a0"/>
        <w:spacing w:line="360" w:lineRule="auto"/>
        <w:ind w:firstLine="480"/>
        <w:rPr>
          <w:rFonts w:asciiTheme="majorEastAsia" w:eastAsiaTheme="majorEastAsia" w:hAnsiTheme="majorEastAsia" w:cstheme="majorEastAsia" w:hint="eastAsia"/>
          <w:kern w:val="2"/>
          <w:szCs w:val="24"/>
        </w:rPr>
      </w:pPr>
      <w:r>
        <w:rPr>
          <w:rFonts w:asciiTheme="majorEastAsia" w:eastAsiaTheme="majorEastAsia" w:hAnsiTheme="majorEastAsia" w:cstheme="majorEastAsia" w:hint="eastAsia"/>
          <w:kern w:val="2"/>
          <w:szCs w:val="24"/>
        </w:rPr>
        <w:t>（3）焊接接头的表面质量应符合下列要求：</w:t>
      </w:r>
    </w:p>
    <w:p w14:paraId="6FA65C68" w14:textId="77777777" w:rsidR="00CE776C" w:rsidRDefault="00000000">
      <w:pPr>
        <w:pStyle w:val="a0"/>
        <w:spacing w:line="360" w:lineRule="auto"/>
        <w:ind w:firstLine="480"/>
        <w:rPr>
          <w:rFonts w:asciiTheme="majorEastAsia" w:eastAsiaTheme="majorEastAsia" w:hAnsiTheme="majorEastAsia" w:cstheme="majorEastAsia" w:hint="eastAsia"/>
          <w:kern w:val="2"/>
          <w:szCs w:val="24"/>
        </w:rPr>
      </w:pPr>
      <w:r>
        <w:rPr>
          <w:rFonts w:asciiTheme="majorEastAsia" w:eastAsiaTheme="majorEastAsia" w:hAnsiTheme="majorEastAsia" w:cstheme="majorEastAsia" w:hint="eastAsia"/>
          <w:kern w:val="2"/>
          <w:szCs w:val="24"/>
        </w:rPr>
        <w:t>形状、尺寸以及外观应符合技术标准和设计图样的规定。</w:t>
      </w:r>
    </w:p>
    <w:p w14:paraId="5C33FF0F" w14:textId="77777777" w:rsidR="00CE776C" w:rsidRDefault="00000000">
      <w:pPr>
        <w:pStyle w:val="a0"/>
        <w:spacing w:line="360" w:lineRule="auto"/>
        <w:ind w:firstLine="480"/>
        <w:rPr>
          <w:rFonts w:asciiTheme="majorEastAsia" w:eastAsiaTheme="majorEastAsia" w:hAnsiTheme="majorEastAsia" w:cstheme="majorEastAsia" w:hint="eastAsia"/>
          <w:kern w:val="2"/>
          <w:szCs w:val="24"/>
        </w:rPr>
      </w:pPr>
      <w:r>
        <w:rPr>
          <w:rFonts w:asciiTheme="majorEastAsia" w:eastAsiaTheme="majorEastAsia" w:hAnsiTheme="majorEastAsia" w:cstheme="majorEastAsia" w:hint="eastAsia"/>
          <w:kern w:val="2"/>
          <w:szCs w:val="24"/>
        </w:rPr>
        <w:t>焊缝表面不得有咬边、裂纹、未焊透、未熔合、表面气孔、弧坑、未填满和夹渣等缺陷，焊缝上的熔渣和两侧的飞溅物必须清除干净。</w:t>
      </w:r>
    </w:p>
    <w:p w14:paraId="51CCD743" w14:textId="77777777" w:rsidR="00CE776C" w:rsidRDefault="00000000">
      <w:pPr>
        <w:pStyle w:val="a0"/>
        <w:spacing w:line="360" w:lineRule="auto"/>
        <w:ind w:firstLine="480"/>
        <w:rPr>
          <w:rFonts w:asciiTheme="majorEastAsia" w:eastAsiaTheme="majorEastAsia" w:hAnsiTheme="majorEastAsia" w:cstheme="majorEastAsia" w:hint="eastAsia"/>
          <w:kern w:val="2"/>
          <w:szCs w:val="24"/>
        </w:rPr>
      </w:pPr>
      <w:r>
        <w:rPr>
          <w:rFonts w:asciiTheme="majorEastAsia" w:eastAsiaTheme="majorEastAsia" w:hAnsiTheme="majorEastAsia" w:cstheme="majorEastAsia" w:hint="eastAsia"/>
          <w:kern w:val="2"/>
          <w:szCs w:val="24"/>
        </w:rPr>
        <w:t xml:space="preserve">焊缝与母材应圆滑过渡。 </w:t>
      </w:r>
    </w:p>
    <w:p w14:paraId="3A6B05FF" w14:textId="77777777" w:rsidR="00CE776C" w:rsidRDefault="00000000">
      <w:pPr>
        <w:pStyle w:val="a0"/>
        <w:spacing w:line="360" w:lineRule="auto"/>
        <w:ind w:firstLine="480"/>
        <w:rPr>
          <w:rFonts w:asciiTheme="majorEastAsia" w:eastAsiaTheme="majorEastAsia" w:hAnsiTheme="majorEastAsia" w:cstheme="majorEastAsia" w:hint="eastAsia"/>
          <w:kern w:val="2"/>
          <w:szCs w:val="24"/>
        </w:rPr>
      </w:pPr>
      <w:r>
        <w:rPr>
          <w:rFonts w:asciiTheme="majorEastAsia" w:eastAsiaTheme="majorEastAsia" w:hAnsiTheme="majorEastAsia" w:cstheme="majorEastAsia" w:hint="eastAsia"/>
          <w:kern w:val="2"/>
          <w:szCs w:val="24"/>
        </w:rPr>
        <w:lastRenderedPageBreak/>
        <w:t>角焊缝</w:t>
      </w:r>
      <w:proofErr w:type="gramStart"/>
      <w:r>
        <w:rPr>
          <w:rFonts w:asciiTheme="majorEastAsia" w:eastAsiaTheme="majorEastAsia" w:hAnsiTheme="majorEastAsia" w:cstheme="majorEastAsia" w:hint="eastAsia"/>
          <w:kern w:val="2"/>
          <w:szCs w:val="24"/>
        </w:rPr>
        <w:t>的焊脚高度</w:t>
      </w:r>
      <w:proofErr w:type="gramEnd"/>
      <w:r>
        <w:rPr>
          <w:rFonts w:asciiTheme="majorEastAsia" w:eastAsiaTheme="majorEastAsia" w:hAnsiTheme="majorEastAsia" w:cstheme="majorEastAsia" w:hint="eastAsia"/>
          <w:kern w:val="2"/>
          <w:szCs w:val="24"/>
        </w:rPr>
        <w:t>，应符合技术标准和设计图样要求，外形应平缓过渡。</w:t>
      </w:r>
    </w:p>
    <w:p w14:paraId="36D1ED9D" w14:textId="77777777" w:rsidR="00CE776C" w:rsidRDefault="00000000">
      <w:pPr>
        <w:pStyle w:val="a0"/>
        <w:spacing w:line="360" w:lineRule="auto"/>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kern w:val="2"/>
          <w:szCs w:val="24"/>
        </w:rPr>
        <w:t>（3）钢壳试压使用非正式垫试压。</w:t>
      </w:r>
    </w:p>
    <w:p w14:paraId="2E95820B"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4.10.2钢壳</w:t>
      </w:r>
      <w:r>
        <w:rPr>
          <w:rFonts w:asciiTheme="majorEastAsia" w:eastAsiaTheme="majorEastAsia" w:hAnsiTheme="majorEastAsia" w:cstheme="majorEastAsia" w:hint="eastAsia"/>
        </w:rPr>
        <w:t>表面处理</w:t>
      </w:r>
    </w:p>
    <w:p w14:paraId="38AAA9F3"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(1).GB/T8923(最新)</w:t>
      </w:r>
      <w:r>
        <w:rPr>
          <w:rFonts w:asciiTheme="majorEastAsia" w:eastAsiaTheme="majorEastAsia" w:hAnsiTheme="majorEastAsia" w:cstheme="majorEastAsia" w:hint="eastAsia"/>
        </w:rPr>
        <w:t>标准中</w:t>
      </w:r>
      <w:r>
        <w:rPr>
          <w:rFonts w:asciiTheme="majorEastAsia" w:eastAsiaTheme="majorEastAsia" w:hAnsiTheme="majorEastAsia" w:cstheme="majorEastAsia"/>
        </w:rPr>
        <w:t>St2级或Sa2.5</w:t>
      </w:r>
      <w:r>
        <w:rPr>
          <w:rFonts w:asciiTheme="majorEastAsia" w:eastAsiaTheme="majorEastAsia" w:hAnsiTheme="majorEastAsia" w:cstheme="majorEastAsia" w:hint="eastAsia"/>
        </w:rPr>
        <w:t>要求进行除锈处理，合格后应立即除去浮灰、杂质并涂二道防锈底漆，然后再进行衬里；所有衬里设备需增加耐负压钢网后再进行衬里；</w:t>
      </w:r>
    </w:p>
    <w:p w14:paraId="0646B3D6"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(2).</w:t>
      </w:r>
      <w:r>
        <w:rPr>
          <w:rFonts w:asciiTheme="majorEastAsia" w:eastAsiaTheme="majorEastAsia" w:hAnsiTheme="majorEastAsia" w:cstheme="majorEastAsia" w:hint="eastAsia"/>
        </w:rPr>
        <w:t>制造过程中应避免钢壳表面的机械损伤</w:t>
      </w:r>
      <w:r>
        <w:rPr>
          <w:rFonts w:asciiTheme="majorEastAsia" w:eastAsiaTheme="majorEastAsia" w:hAnsiTheme="majorEastAsia" w:cstheme="majorEastAsia"/>
        </w:rPr>
        <w:t>；</w:t>
      </w:r>
      <w:r>
        <w:rPr>
          <w:rFonts w:asciiTheme="majorEastAsia" w:eastAsiaTheme="majorEastAsia" w:hAnsiTheme="majorEastAsia" w:cstheme="majorEastAsia" w:hint="eastAsia"/>
        </w:rPr>
        <w:t>对于尖锐伤痕以及表面的局部伤痕、刻槽等缺陷应给予修磨；设备内</w:t>
      </w:r>
      <w:r>
        <w:rPr>
          <w:rFonts w:asciiTheme="majorEastAsia" w:eastAsiaTheme="majorEastAsia" w:hAnsiTheme="majorEastAsia" w:cstheme="majorEastAsia"/>
        </w:rPr>
        <w:t>目测美观、表面光滑、无凹坑；</w:t>
      </w:r>
    </w:p>
    <w:p w14:paraId="616DC313"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(3).</w:t>
      </w:r>
      <w:proofErr w:type="gramStart"/>
      <w:r>
        <w:rPr>
          <w:rFonts w:asciiTheme="majorEastAsia" w:eastAsiaTheme="majorEastAsia" w:hAnsiTheme="majorEastAsia" w:cstheme="majorEastAsia" w:hint="eastAsia"/>
        </w:rPr>
        <w:t>设备受衬面的</w:t>
      </w:r>
      <w:proofErr w:type="gramEnd"/>
      <w:r>
        <w:rPr>
          <w:rFonts w:asciiTheme="majorEastAsia" w:eastAsiaTheme="majorEastAsia" w:hAnsiTheme="majorEastAsia" w:cstheme="majorEastAsia" w:hint="eastAsia"/>
        </w:rPr>
        <w:t>焊渣、飞溅物等杂物及锈迹必须予以彻底清除，焊缝高度打磨至与钢件表面齐平，所有倒角半径≥</w:t>
      </w:r>
      <w:r>
        <w:rPr>
          <w:rFonts w:asciiTheme="majorEastAsia" w:eastAsiaTheme="majorEastAsia" w:hAnsiTheme="majorEastAsia" w:cstheme="majorEastAsia"/>
        </w:rPr>
        <w:t>5mm。</w:t>
      </w:r>
    </w:p>
    <w:p w14:paraId="4AE1A1CB"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w:t>
      </w:r>
      <w:r>
        <w:rPr>
          <w:rFonts w:asciiTheme="majorEastAsia" w:eastAsiaTheme="majorEastAsia" w:hAnsiTheme="majorEastAsia" w:cstheme="majorEastAsia" w:hint="eastAsia"/>
        </w:rPr>
        <w:t>容器表面处理之前，所有的焊接修补工作应该结束，容器表面的焊接飞溅物、熔渣、氧化皮、焊疤、凹坑、油污等杂质均应清楚干净；</w:t>
      </w:r>
    </w:p>
    <w:p w14:paraId="4D08C62E"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(5).</w:t>
      </w:r>
      <w:r>
        <w:rPr>
          <w:rFonts w:asciiTheme="majorEastAsia" w:eastAsiaTheme="majorEastAsia" w:hAnsiTheme="majorEastAsia" w:cstheme="majorEastAsia" w:hint="eastAsia"/>
        </w:rPr>
        <w:t>氧化皮要彻底清除，焊接及热加工表面不得有氧化色，应尽量避免碳钢件的酸洗，无法避免时碳钢件必须预先做好保护措施；</w:t>
      </w:r>
    </w:p>
    <w:p w14:paraId="64A7BFF4"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(6).</w:t>
      </w:r>
      <w:r>
        <w:rPr>
          <w:rFonts w:asciiTheme="majorEastAsia" w:eastAsiaTheme="majorEastAsia" w:hAnsiTheme="majorEastAsia" w:cstheme="majorEastAsia" w:hint="eastAsia"/>
        </w:rPr>
        <w:t>罐外部防腐要求：外部金属除锈及防腐涂漆按项目防腐和涂漆统一规定及项目统一规定进行。</w:t>
      </w:r>
    </w:p>
    <w:p w14:paraId="127BED67"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4.10.3衬里</w:t>
      </w:r>
      <w:r>
        <w:rPr>
          <w:rFonts w:asciiTheme="majorEastAsia" w:eastAsiaTheme="majorEastAsia" w:hAnsiTheme="majorEastAsia" w:cstheme="majorEastAsia" w:hint="eastAsia"/>
        </w:rPr>
        <w:t>总体要求：</w:t>
      </w:r>
    </w:p>
    <w:p w14:paraId="374F4243" w14:textId="77777777" w:rsidR="00CE776C" w:rsidRDefault="00000000">
      <w:pPr>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所有</w:t>
      </w:r>
      <w:proofErr w:type="gramStart"/>
      <w:r>
        <w:rPr>
          <w:rFonts w:asciiTheme="majorEastAsia" w:eastAsiaTheme="majorEastAsia" w:hAnsiTheme="majorEastAsia" w:cstheme="majorEastAsia" w:hint="eastAsia"/>
          <w:bCs/>
        </w:rPr>
        <w:t>衬</w:t>
      </w:r>
      <w:proofErr w:type="gramEnd"/>
      <w:r>
        <w:rPr>
          <w:rFonts w:asciiTheme="majorEastAsia" w:eastAsiaTheme="majorEastAsia" w:hAnsiTheme="majorEastAsia" w:cstheme="majorEastAsia"/>
          <w:bCs/>
        </w:rPr>
        <w:t>PE设备钢壳必须强度、气密性试验合格后方可进行衬里施工。</w:t>
      </w:r>
    </w:p>
    <w:p w14:paraId="76ADE6DE" w14:textId="77777777" w:rsidR="00CE776C" w:rsidRDefault="00000000">
      <w:pPr>
        <w:numPr>
          <w:ilvl w:val="0"/>
          <w:numId w:val="3"/>
        </w:numPr>
        <w:ind w:firstLine="480"/>
        <w:rPr>
          <w:rFonts w:asciiTheme="majorEastAsia" w:eastAsiaTheme="majorEastAsia" w:hAnsiTheme="majorEastAsia" w:cstheme="majorEastAsia" w:hint="eastAsia"/>
          <w:bCs/>
        </w:rPr>
      </w:pPr>
      <w:proofErr w:type="gramStart"/>
      <w:r>
        <w:rPr>
          <w:rFonts w:asciiTheme="majorEastAsia" w:eastAsiaTheme="majorEastAsia" w:hAnsiTheme="majorEastAsia" w:cstheme="majorEastAsia" w:hint="eastAsia"/>
          <w:bCs/>
        </w:rPr>
        <w:t>设备受衬面的</w:t>
      </w:r>
      <w:proofErr w:type="gramEnd"/>
      <w:r>
        <w:rPr>
          <w:rFonts w:asciiTheme="majorEastAsia" w:eastAsiaTheme="majorEastAsia" w:hAnsiTheme="majorEastAsia" w:cstheme="majorEastAsia" w:hint="eastAsia"/>
          <w:bCs/>
        </w:rPr>
        <w:t>焊渣、飞溅物等杂物及锈迹必须予以彻底清除。</w:t>
      </w:r>
    </w:p>
    <w:p w14:paraId="087ECD62" w14:textId="77777777" w:rsidR="00CE776C" w:rsidRDefault="00000000">
      <w:pPr>
        <w:widowControl/>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设备壳体应按照</w:t>
      </w:r>
      <w:r>
        <w:rPr>
          <w:rFonts w:asciiTheme="majorEastAsia" w:eastAsiaTheme="majorEastAsia" w:hAnsiTheme="majorEastAsia" w:cstheme="majorEastAsia"/>
          <w:bCs/>
        </w:rPr>
        <w:t>4.10.2条进行表面处理。</w:t>
      </w:r>
    </w:p>
    <w:p w14:paraId="0399F076" w14:textId="77777777" w:rsidR="00CE776C" w:rsidRDefault="00000000">
      <w:pPr>
        <w:widowControl/>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衬里的工艺需满足设计温度、设计压力及介质的要求。</w:t>
      </w:r>
    </w:p>
    <w:p w14:paraId="43AA99C3" w14:textId="77777777" w:rsidR="00CE776C" w:rsidRDefault="00000000">
      <w:pPr>
        <w:widowControl/>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衬里外观应均匀光滑平整，呈现自然本色、不得有起泡、裂纹等缺陷。</w:t>
      </w:r>
    </w:p>
    <w:p w14:paraId="02D99ED7" w14:textId="77777777" w:rsidR="00CE776C" w:rsidRDefault="00000000">
      <w:pPr>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设备接管法兰衬里</w:t>
      </w:r>
      <w:proofErr w:type="gramStart"/>
      <w:r>
        <w:rPr>
          <w:rFonts w:asciiTheme="majorEastAsia" w:eastAsiaTheme="majorEastAsia" w:hAnsiTheme="majorEastAsia" w:cstheme="majorEastAsia" w:hint="eastAsia"/>
          <w:bCs/>
        </w:rPr>
        <w:t>应衬至</w:t>
      </w:r>
      <w:proofErr w:type="gramEnd"/>
      <w:r>
        <w:rPr>
          <w:rFonts w:asciiTheme="majorEastAsia" w:eastAsiaTheme="majorEastAsia" w:hAnsiTheme="majorEastAsia" w:cstheme="majorEastAsia" w:hint="eastAsia"/>
          <w:bCs/>
        </w:rPr>
        <w:t>整个密封面，所有的法兰密封面均不开槽纹。</w:t>
      </w:r>
    </w:p>
    <w:p w14:paraId="71AF5F24" w14:textId="77777777" w:rsidR="00CE776C" w:rsidRDefault="00000000">
      <w:pPr>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所有</w:t>
      </w:r>
      <w:proofErr w:type="gramStart"/>
      <w:r>
        <w:rPr>
          <w:rFonts w:asciiTheme="majorEastAsia" w:eastAsiaTheme="majorEastAsia" w:hAnsiTheme="majorEastAsia" w:cstheme="majorEastAsia" w:hint="eastAsia"/>
          <w:bCs/>
        </w:rPr>
        <w:t>衬</w:t>
      </w:r>
      <w:proofErr w:type="gramEnd"/>
      <w:r>
        <w:rPr>
          <w:rFonts w:asciiTheme="majorEastAsia" w:eastAsiaTheme="majorEastAsia" w:hAnsiTheme="majorEastAsia" w:cstheme="majorEastAsia"/>
          <w:bCs/>
        </w:rPr>
        <w:t>PE设备的所有法兰均设置PTFE</w:t>
      </w:r>
      <w:r>
        <w:rPr>
          <w:rFonts w:asciiTheme="majorEastAsia" w:eastAsiaTheme="majorEastAsia" w:hAnsiTheme="majorEastAsia" w:cstheme="majorEastAsia" w:hint="eastAsia"/>
          <w:bCs/>
        </w:rPr>
        <w:t>垫片，设备法兰及所有≥</w:t>
      </w:r>
      <w:r>
        <w:rPr>
          <w:rFonts w:asciiTheme="majorEastAsia" w:eastAsiaTheme="majorEastAsia" w:hAnsiTheme="majorEastAsia" w:cstheme="majorEastAsia"/>
          <w:bCs/>
        </w:rPr>
        <w:t>DN150的接管垫片均要求带螺栓孔，以防止垫片向内滑移。</w:t>
      </w:r>
    </w:p>
    <w:p w14:paraId="6FE1DB64" w14:textId="77777777" w:rsidR="00CE776C" w:rsidRDefault="00000000">
      <w:pPr>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密封面的衬层应平整、光滑、无翘曲。</w:t>
      </w:r>
    </w:p>
    <w:p w14:paraId="46AA9113" w14:textId="77777777" w:rsidR="00CE776C" w:rsidRDefault="00000000">
      <w:pPr>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所有插入管为钢件内外</w:t>
      </w:r>
      <w:proofErr w:type="gramStart"/>
      <w:r>
        <w:rPr>
          <w:rFonts w:asciiTheme="majorEastAsia" w:eastAsiaTheme="majorEastAsia" w:hAnsiTheme="majorEastAsia" w:cstheme="majorEastAsia"/>
          <w:bCs/>
        </w:rPr>
        <w:t>衬</w:t>
      </w:r>
      <w:proofErr w:type="gramEnd"/>
      <w:r>
        <w:rPr>
          <w:rFonts w:asciiTheme="majorEastAsia" w:eastAsiaTheme="majorEastAsia" w:hAnsiTheme="majorEastAsia" w:cstheme="majorEastAsia"/>
          <w:bCs/>
        </w:rPr>
        <w:t>PE</w:t>
      </w:r>
      <w:r>
        <w:rPr>
          <w:rFonts w:asciiTheme="majorEastAsia" w:eastAsiaTheme="majorEastAsia" w:hAnsiTheme="majorEastAsia" w:cstheme="majorEastAsia" w:hint="eastAsia"/>
          <w:bCs/>
        </w:rPr>
        <w:t>。</w:t>
      </w:r>
    </w:p>
    <w:p w14:paraId="188C6896" w14:textId="77777777" w:rsidR="00CE776C" w:rsidRDefault="00000000">
      <w:pPr>
        <w:numPr>
          <w:ilvl w:val="0"/>
          <w:numId w:val="3"/>
        </w:numPr>
        <w:ind w:firstLine="480"/>
        <w:rPr>
          <w:rFonts w:asciiTheme="majorEastAsia" w:eastAsiaTheme="majorEastAsia" w:hAnsiTheme="majorEastAsia" w:cstheme="majorEastAsia" w:hint="eastAsia"/>
          <w:bCs/>
        </w:rPr>
      </w:pPr>
      <w:proofErr w:type="gramStart"/>
      <w:r>
        <w:rPr>
          <w:rFonts w:asciiTheme="majorEastAsia" w:eastAsiaTheme="majorEastAsia" w:hAnsiTheme="majorEastAsia" w:cstheme="majorEastAsia" w:hint="eastAsia"/>
          <w:bCs/>
        </w:rPr>
        <w:t>栅板必须</w:t>
      </w:r>
      <w:proofErr w:type="gramEnd"/>
      <w:r>
        <w:rPr>
          <w:rFonts w:asciiTheme="majorEastAsia" w:eastAsiaTheme="majorEastAsia" w:hAnsiTheme="majorEastAsia" w:cstheme="majorEastAsia" w:hint="eastAsia"/>
          <w:bCs/>
        </w:rPr>
        <w:t>采用钢衬</w:t>
      </w:r>
      <w:r>
        <w:rPr>
          <w:rFonts w:asciiTheme="majorEastAsia" w:eastAsiaTheme="majorEastAsia" w:hAnsiTheme="majorEastAsia" w:cstheme="majorEastAsia"/>
          <w:bCs/>
        </w:rPr>
        <w:t>PE</w:t>
      </w:r>
      <w:proofErr w:type="gramStart"/>
      <w:r>
        <w:rPr>
          <w:rFonts w:asciiTheme="majorEastAsia" w:eastAsiaTheme="majorEastAsia" w:hAnsiTheme="majorEastAsia" w:cstheme="majorEastAsia"/>
          <w:bCs/>
        </w:rPr>
        <w:t>栅板结构</w:t>
      </w:r>
      <w:proofErr w:type="gramEnd"/>
      <w:r>
        <w:rPr>
          <w:rFonts w:asciiTheme="majorEastAsia" w:eastAsiaTheme="majorEastAsia" w:hAnsiTheme="majorEastAsia" w:cstheme="majorEastAsia"/>
          <w:bCs/>
        </w:rPr>
        <w:t>，分布器必须采用</w:t>
      </w:r>
      <w:r>
        <w:rPr>
          <w:rFonts w:asciiTheme="majorEastAsia" w:eastAsiaTheme="majorEastAsia" w:hAnsiTheme="majorEastAsia" w:cstheme="majorEastAsia" w:hint="eastAsia"/>
          <w:bCs/>
        </w:rPr>
        <w:t>钢衬</w:t>
      </w:r>
      <w:r>
        <w:rPr>
          <w:rFonts w:asciiTheme="majorEastAsia" w:eastAsiaTheme="majorEastAsia" w:hAnsiTheme="majorEastAsia" w:cstheme="majorEastAsia"/>
          <w:bCs/>
        </w:rPr>
        <w:t>PE或</w:t>
      </w:r>
      <w:proofErr w:type="gramStart"/>
      <w:r>
        <w:rPr>
          <w:rFonts w:asciiTheme="majorEastAsia" w:eastAsiaTheme="majorEastAsia" w:hAnsiTheme="majorEastAsia" w:cstheme="majorEastAsia"/>
          <w:bCs/>
        </w:rPr>
        <w:t>带嵌钢</w:t>
      </w:r>
      <w:proofErr w:type="gramEnd"/>
      <w:r>
        <w:rPr>
          <w:rFonts w:asciiTheme="majorEastAsia" w:eastAsiaTheme="majorEastAsia" w:hAnsiTheme="majorEastAsia" w:cstheme="majorEastAsia"/>
          <w:bCs/>
        </w:rPr>
        <w:t>支撑型式的</w:t>
      </w:r>
      <w:r>
        <w:rPr>
          <w:rFonts w:asciiTheme="majorEastAsia" w:eastAsiaTheme="majorEastAsia" w:hAnsiTheme="majorEastAsia" w:cstheme="majorEastAsia"/>
          <w:bCs/>
        </w:rPr>
        <w:lastRenderedPageBreak/>
        <w:t>分布器</w:t>
      </w:r>
      <w:r>
        <w:rPr>
          <w:rFonts w:asciiTheme="majorEastAsia" w:eastAsiaTheme="majorEastAsia" w:hAnsiTheme="majorEastAsia" w:cstheme="majorEastAsia" w:hint="eastAsia"/>
          <w:bCs/>
        </w:rPr>
        <w:t>。</w:t>
      </w:r>
    </w:p>
    <w:p w14:paraId="5D94FE6F" w14:textId="77777777" w:rsidR="00CE776C" w:rsidRDefault="00000000">
      <w:pPr>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所有</w:t>
      </w:r>
      <w:proofErr w:type="gramStart"/>
      <w:r>
        <w:rPr>
          <w:rFonts w:asciiTheme="majorEastAsia" w:eastAsiaTheme="majorEastAsia" w:hAnsiTheme="majorEastAsia" w:cstheme="majorEastAsia" w:hint="eastAsia"/>
          <w:bCs/>
        </w:rPr>
        <w:t>衬</w:t>
      </w:r>
      <w:proofErr w:type="gramEnd"/>
      <w:r>
        <w:rPr>
          <w:rFonts w:asciiTheme="majorEastAsia" w:eastAsiaTheme="majorEastAsia" w:hAnsiTheme="majorEastAsia" w:cstheme="majorEastAsia"/>
          <w:bCs/>
        </w:rPr>
        <w:t>PE设备在衬里施工完成后不得在钢件上进行施焊。</w:t>
      </w:r>
    </w:p>
    <w:p w14:paraId="37F1CE27" w14:textId="77777777" w:rsidR="00CE776C" w:rsidRDefault="00000000">
      <w:pPr>
        <w:numPr>
          <w:ilvl w:val="0"/>
          <w:numId w:val="3"/>
        </w:numPr>
        <w:ind w:firstLine="480"/>
        <w:rPr>
          <w:rFonts w:asciiTheme="majorEastAsia" w:eastAsiaTheme="majorEastAsia" w:hAnsiTheme="majorEastAsia" w:cstheme="majorEastAsia" w:hint="eastAsia"/>
          <w:bCs/>
        </w:rPr>
      </w:pPr>
      <w:proofErr w:type="gramStart"/>
      <w:r>
        <w:rPr>
          <w:rFonts w:asciiTheme="majorEastAsia" w:eastAsiaTheme="majorEastAsia" w:hAnsiTheme="majorEastAsia" w:cstheme="majorEastAsia" w:hint="eastAsia"/>
          <w:bCs/>
        </w:rPr>
        <w:t>衬</w:t>
      </w:r>
      <w:proofErr w:type="gramEnd"/>
      <w:r>
        <w:rPr>
          <w:rFonts w:asciiTheme="majorEastAsia" w:eastAsiaTheme="majorEastAsia" w:hAnsiTheme="majorEastAsia" w:cstheme="majorEastAsia"/>
          <w:bCs/>
        </w:rPr>
        <w:t>PE塔钢壳的筒体与法兰密封面</w:t>
      </w:r>
      <w:proofErr w:type="gramStart"/>
      <w:r>
        <w:rPr>
          <w:rFonts w:asciiTheme="majorEastAsia" w:eastAsiaTheme="majorEastAsia" w:hAnsiTheme="majorEastAsia" w:cstheme="majorEastAsia"/>
          <w:bCs/>
        </w:rPr>
        <w:t>垂直度允差</w:t>
      </w:r>
      <w:proofErr w:type="gramEnd"/>
      <w:r>
        <w:rPr>
          <w:rFonts w:asciiTheme="majorEastAsia" w:eastAsiaTheme="majorEastAsia" w:hAnsiTheme="majorEastAsia" w:cstheme="majorEastAsia"/>
          <w:bCs/>
        </w:rPr>
        <w:t>2mm。</w:t>
      </w:r>
      <w:proofErr w:type="gramStart"/>
      <w:r>
        <w:rPr>
          <w:rFonts w:asciiTheme="majorEastAsia" w:eastAsiaTheme="majorEastAsia" w:hAnsiTheme="majorEastAsia" w:cstheme="majorEastAsia" w:hint="eastAsia"/>
          <w:bCs/>
        </w:rPr>
        <w:t>衬</w:t>
      </w:r>
      <w:proofErr w:type="gramEnd"/>
      <w:r>
        <w:rPr>
          <w:rFonts w:asciiTheme="majorEastAsia" w:eastAsiaTheme="majorEastAsia" w:hAnsiTheme="majorEastAsia" w:cstheme="majorEastAsia"/>
          <w:bCs/>
        </w:rPr>
        <w:t>PE设备钢壳的整体</w:t>
      </w:r>
      <w:proofErr w:type="gramStart"/>
      <w:r>
        <w:rPr>
          <w:rFonts w:asciiTheme="majorEastAsia" w:eastAsiaTheme="majorEastAsia" w:hAnsiTheme="majorEastAsia" w:cstheme="majorEastAsia" w:hint="eastAsia"/>
          <w:bCs/>
        </w:rPr>
        <w:t>直线度允差</w:t>
      </w:r>
      <w:proofErr w:type="gramEnd"/>
      <w:r>
        <w:rPr>
          <w:rFonts w:asciiTheme="majorEastAsia" w:eastAsiaTheme="majorEastAsia" w:hAnsiTheme="majorEastAsia" w:cstheme="majorEastAsia" w:hint="eastAsia"/>
          <w:bCs/>
        </w:rPr>
        <w:t>≤</w:t>
      </w:r>
      <w:r>
        <w:rPr>
          <w:rFonts w:asciiTheme="majorEastAsia" w:eastAsiaTheme="majorEastAsia" w:hAnsiTheme="majorEastAsia" w:cstheme="majorEastAsia"/>
          <w:bCs/>
        </w:rPr>
        <w:t>7mm，且任意塔体</w:t>
      </w:r>
      <w:proofErr w:type="gramStart"/>
      <w:r>
        <w:rPr>
          <w:rFonts w:asciiTheme="majorEastAsia" w:eastAsiaTheme="majorEastAsia" w:hAnsiTheme="majorEastAsia" w:cstheme="majorEastAsia" w:hint="eastAsia"/>
          <w:bCs/>
        </w:rPr>
        <w:t>直线度允差</w:t>
      </w:r>
      <w:proofErr w:type="gramEnd"/>
      <w:r>
        <w:rPr>
          <w:rFonts w:asciiTheme="majorEastAsia" w:eastAsiaTheme="majorEastAsia" w:hAnsiTheme="majorEastAsia" w:cstheme="majorEastAsia" w:hint="eastAsia"/>
          <w:bCs/>
        </w:rPr>
        <w:t>≤</w:t>
      </w:r>
      <w:r>
        <w:rPr>
          <w:rFonts w:asciiTheme="majorEastAsia" w:eastAsiaTheme="majorEastAsia" w:hAnsiTheme="majorEastAsia" w:cstheme="majorEastAsia"/>
          <w:bCs/>
        </w:rPr>
        <w:t>3mm，整体不大于7mm。</w:t>
      </w:r>
    </w:p>
    <w:p w14:paraId="527E823D" w14:textId="77777777" w:rsidR="00CE776C" w:rsidRDefault="00000000">
      <w:pPr>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所有直径≥</w:t>
      </w:r>
      <w:r>
        <w:rPr>
          <w:rFonts w:asciiTheme="majorEastAsia" w:eastAsiaTheme="majorEastAsia" w:hAnsiTheme="majorEastAsia" w:cstheme="majorEastAsia"/>
          <w:bCs/>
        </w:rPr>
        <w:t>2000mm</w:t>
      </w:r>
      <w:proofErr w:type="gramStart"/>
      <w:r>
        <w:rPr>
          <w:rFonts w:asciiTheme="majorEastAsia" w:eastAsiaTheme="majorEastAsia" w:hAnsiTheme="majorEastAsia" w:cstheme="majorEastAsia" w:hint="eastAsia"/>
          <w:bCs/>
        </w:rPr>
        <w:t>衬</w:t>
      </w:r>
      <w:proofErr w:type="gramEnd"/>
      <w:r>
        <w:rPr>
          <w:rFonts w:asciiTheme="majorEastAsia" w:eastAsiaTheme="majorEastAsia" w:hAnsiTheme="majorEastAsia" w:cstheme="majorEastAsia"/>
          <w:bCs/>
        </w:rPr>
        <w:t>PE设备内部要有支撑环或者其他防衬里鼓起设计</w:t>
      </w:r>
      <w:r>
        <w:rPr>
          <w:rFonts w:asciiTheme="majorEastAsia" w:eastAsiaTheme="majorEastAsia" w:hAnsiTheme="majorEastAsia" w:cstheme="majorEastAsia" w:hint="eastAsia"/>
          <w:bCs/>
        </w:rPr>
        <w:t>。</w:t>
      </w:r>
    </w:p>
    <w:p w14:paraId="5A57305B" w14:textId="77777777" w:rsidR="00CE776C" w:rsidRDefault="00000000">
      <w:pPr>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设备筒</w:t>
      </w:r>
      <w:proofErr w:type="gramStart"/>
      <w:r>
        <w:rPr>
          <w:rFonts w:asciiTheme="majorEastAsia" w:eastAsiaTheme="majorEastAsia" w:hAnsiTheme="majorEastAsia" w:cstheme="majorEastAsia" w:hint="eastAsia"/>
          <w:bCs/>
        </w:rPr>
        <w:t>体内衬需点焊</w:t>
      </w:r>
      <w:proofErr w:type="gramEnd"/>
      <w:r>
        <w:rPr>
          <w:rFonts w:asciiTheme="majorEastAsia" w:eastAsiaTheme="majorEastAsia" w:hAnsiTheme="majorEastAsia" w:cstheme="majorEastAsia" w:hint="eastAsia"/>
          <w:bCs/>
        </w:rPr>
        <w:t>（</w:t>
      </w:r>
      <w:r>
        <w:rPr>
          <w:rFonts w:asciiTheme="majorEastAsia" w:eastAsiaTheme="majorEastAsia" w:hAnsiTheme="majorEastAsia" w:cstheme="majorEastAsia"/>
          <w:bCs/>
        </w:rPr>
        <w:t>26×60×1.8mm</w:t>
      </w:r>
      <w:r>
        <w:rPr>
          <w:rFonts w:asciiTheme="majorEastAsia" w:eastAsiaTheme="majorEastAsia" w:hAnsiTheme="majorEastAsia" w:cstheme="majorEastAsia" w:hint="eastAsia"/>
          <w:bCs/>
        </w:rPr>
        <w:t>）小尺寸网，点焊固定焊点间隔。</w:t>
      </w:r>
    </w:p>
    <w:p w14:paraId="5DE6F6DD" w14:textId="77777777" w:rsidR="00CE776C" w:rsidRDefault="00000000">
      <w:pPr>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所有</w:t>
      </w:r>
      <w:proofErr w:type="gramStart"/>
      <w:r>
        <w:rPr>
          <w:rFonts w:asciiTheme="majorEastAsia" w:eastAsiaTheme="majorEastAsia" w:hAnsiTheme="majorEastAsia" w:cstheme="majorEastAsia" w:hint="eastAsia"/>
          <w:bCs/>
        </w:rPr>
        <w:t>衬</w:t>
      </w:r>
      <w:proofErr w:type="gramEnd"/>
      <w:r>
        <w:rPr>
          <w:rFonts w:asciiTheme="majorEastAsia" w:eastAsiaTheme="majorEastAsia" w:hAnsiTheme="majorEastAsia" w:cstheme="majorEastAsia"/>
          <w:bCs/>
        </w:rPr>
        <w:t>PE设备衬层厚度本体</w:t>
      </w:r>
      <w:r>
        <w:rPr>
          <w:rFonts w:asciiTheme="majorEastAsia" w:eastAsiaTheme="majorEastAsia" w:hAnsiTheme="majorEastAsia" w:cstheme="majorEastAsia" w:hint="eastAsia"/>
          <w:bCs/>
        </w:rPr>
        <w:t>不小于</w:t>
      </w:r>
      <w:r>
        <w:rPr>
          <w:rFonts w:asciiTheme="majorEastAsia" w:eastAsiaTheme="majorEastAsia" w:hAnsiTheme="majorEastAsia" w:cstheme="majorEastAsia"/>
          <w:bCs/>
        </w:rPr>
        <w:t>10mm，接管</w:t>
      </w:r>
      <w:r>
        <w:rPr>
          <w:rFonts w:asciiTheme="majorEastAsia" w:eastAsiaTheme="majorEastAsia" w:hAnsiTheme="majorEastAsia" w:cstheme="majorEastAsia" w:hint="eastAsia"/>
          <w:bCs/>
        </w:rPr>
        <w:t>不小于</w:t>
      </w:r>
      <w:r>
        <w:rPr>
          <w:rFonts w:asciiTheme="majorEastAsia" w:eastAsiaTheme="majorEastAsia" w:hAnsiTheme="majorEastAsia" w:cstheme="majorEastAsia"/>
          <w:bCs/>
        </w:rPr>
        <w:t>6mm，所有设备法兰焊缝倒角≥6mm，法兰衬里密封面不得有凹坑，划痕，表面平整度≤1mm。</w:t>
      </w:r>
    </w:p>
    <w:p w14:paraId="00995408" w14:textId="77777777" w:rsidR="00CE776C" w:rsidRDefault="00000000">
      <w:pPr>
        <w:pStyle w:val="aff1"/>
        <w:numPr>
          <w:ilvl w:val="0"/>
          <w:numId w:val="3"/>
        </w:numPr>
        <w:ind w:firstLineChars="0"/>
        <w:rPr>
          <w:rFonts w:ascii="宋体" w:hAnsi="宋体" w:cs="宋体" w:hint="eastAsia"/>
          <w:bCs/>
        </w:rPr>
      </w:pPr>
      <w:proofErr w:type="gramStart"/>
      <w:r>
        <w:rPr>
          <w:rFonts w:ascii="宋体" w:hAnsi="宋体" w:cs="宋体" w:hint="eastAsia"/>
          <w:bCs/>
        </w:rPr>
        <w:t>衬</w:t>
      </w:r>
      <w:proofErr w:type="gramEnd"/>
      <w:r>
        <w:rPr>
          <w:rFonts w:ascii="宋体" w:hAnsi="宋体" w:cs="宋体"/>
          <w:bCs/>
        </w:rPr>
        <w:t>PE设备法兰要求密封面型</w:t>
      </w:r>
      <w:r>
        <w:rPr>
          <w:rFonts w:asciiTheme="majorEastAsia" w:eastAsiaTheme="majorEastAsia" w:hAnsiTheme="majorEastAsia" w:cstheme="majorEastAsia" w:hint="eastAsia"/>
          <w:bCs/>
        </w:rPr>
        <w:t>式为</w:t>
      </w:r>
      <w:r>
        <w:rPr>
          <w:rFonts w:asciiTheme="majorEastAsia" w:eastAsiaTheme="majorEastAsia" w:hAnsiTheme="majorEastAsia" w:cstheme="majorEastAsia"/>
          <w:bCs/>
        </w:rPr>
        <w:t>F</w:t>
      </w:r>
      <w:r>
        <w:rPr>
          <w:rFonts w:asciiTheme="majorEastAsia" w:eastAsiaTheme="majorEastAsia" w:hAnsiTheme="majorEastAsia" w:cstheme="majorEastAsia" w:hint="eastAsia"/>
          <w:bCs/>
        </w:rPr>
        <w:t>面，所有法</w:t>
      </w:r>
      <w:r>
        <w:rPr>
          <w:rFonts w:ascii="宋体" w:hAnsi="宋体" w:cs="宋体" w:hint="eastAsia"/>
          <w:bCs/>
        </w:rPr>
        <w:t>兰面的衬里至法兰外沿，法兰</w:t>
      </w:r>
      <w:proofErr w:type="gramStart"/>
      <w:r>
        <w:rPr>
          <w:rFonts w:ascii="宋体" w:hAnsi="宋体" w:cs="宋体" w:hint="eastAsia"/>
          <w:bCs/>
        </w:rPr>
        <w:t>螺栓孔需进行</w:t>
      </w:r>
      <w:proofErr w:type="gramEnd"/>
      <w:r>
        <w:rPr>
          <w:rFonts w:ascii="宋体" w:hAnsi="宋体" w:cs="宋体" w:hint="eastAsia"/>
          <w:bCs/>
        </w:rPr>
        <w:t>逐一清理干净。</w:t>
      </w:r>
    </w:p>
    <w:p w14:paraId="15395EEC" w14:textId="77777777" w:rsidR="00CE776C" w:rsidRDefault="00000000">
      <w:pPr>
        <w:numPr>
          <w:ilvl w:val="0"/>
          <w:numId w:val="3"/>
        </w:numPr>
        <w:ind w:firstLine="480"/>
        <w:rPr>
          <w:rFonts w:asciiTheme="majorEastAsia" w:eastAsiaTheme="majorEastAsia" w:hAnsiTheme="majorEastAsia" w:cstheme="majorEastAsia" w:hint="eastAsia"/>
          <w:bCs/>
        </w:rPr>
      </w:pPr>
      <w:r>
        <w:rPr>
          <w:rFonts w:asciiTheme="majorEastAsia" w:eastAsiaTheme="majorEastAsia" w:hAnsiTheme="majorEastAsia" w:cstheme="majorEastAsia"/>
          <w:bCs/>
        </w:rPr>
        <w:t>衬里完成后需要重新试压</w:t>
      </w:r>
      <w:r>
        <w:rPr>
          <w:rFonts w:asciiTheme="majorEastAsia" w:eastAsiaTheme="majorEastAsia" w:hAnsiTheme="majorEastAsia" w:cstheme="majorEastAsia" w:hint="eastAsia"/>
          <w:bCs/>
        </w:rPr>
        <w:t>和气密性试验，试验压力按图纸要求进行。</w:t>
      </w:r>
    </w:p>
    <w:p w14:paraId="3512C406" w14:textId="77777777" w:rsidR="00CE776C" w:rsidRDefault="00000000">
      <w:pPr>
        <w:ind w:firstLineChars="183" w:firstLine="439"/>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w:t>
      </w:r>
      <w:r>
        <w:rPr>
          <w:rFonts w:asciiTheme="majorEastAsia" w:eastAsiaTheme="majorEastAsia" w:hAnsiTheme="majorEastAsia" w:cstheme="majorEastAsia"/>
          <w:bCs/>
        </w:rPr>
        <w:t>18</w:t>
      </w:r>
      <w:r>
        <w:rPr>
          <w:rFonts w:asciiTheme="majorEastAsia" w:eastAsiaTheme="majorEastAsia" w:hAnsiTheme="majorEastAsia" w:cstheme="majorEastAsia" w:hint="eastAsia"/>
          <w:bCs/>
        </w:rPr>
        <w:t>）</w:t>
      </w:r>
      <w:r>
        <w:rPr>
          <w:rFonts w:asciiTheme="majorEastAsia" w:eastAsiaTheme="majorEastAsia" w:hAnsiTheme="majorEastAsia" w:cstheme="majorEastAsia"/>
          <w:bCs/>
        </w:rPr>
        <w:t>.单台设备衬里局部修复点不能超过3</w:t>
      </w:r>
      <w:r>
        <w:rPr>
          <w:rFonts w:asciiTheme="majorEastAsia" w:eastAsiaTheme="majorEastAsia" w:hAnsiTheme="majorEastAsia" w:cstheme="majorEastAsia" w:hint="eastAsia"/>
          <w:bCs/>
        </w:rPr>
        <w:t>处。</w:t>
      </w:r>
    </w:p>
    <w:p w14:paraId="4697DAA7" w14:textId="77777777" w:rsidR="00CE776C" w:rsidRDefault="00CE776C">
      <w:pPr>
        <w:pStyle w:val="a0"/>
        <w:ind w:firstLine="480"/>
        <w:rPr>
          <w:rFonts w:ascii="宋体" w:hAnsi="宋体" w:cs="宋体" w:hint="eastAsia"/>
          <w:bCs/>
        </w:rPr>
      </w:pPr>
    </w:p>
    <w:p w14:paraId="54FB370F"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4.10.4检验与试验</w:t>
      </w:r>
    </w:p>
    <w:p w14:paraId="447C300D"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卖方严格按照有关的标准规范、图纸及</w:t>
      </w:r>
      <w:r>
        <w:rPr>
          <w:rFonts w:asciiTheme="majorEastAsia" w:eastAsiaTheme="majorEastAsia" w:hAnsiTheme="majorEastAsia" w:cstheme="majorEastAsia"/>
        </w:rPr>
        <w:t>买</w:t>
      </w:r>
      <w:r>
        <w:rPr>
          <w:rFonts w:asciiTheme="majorEastAsia" w:eastAsiaTheme="majorEastAsia" w:hAnsiTheme="majorEastAsia" w:cstheme="majorEastAsia" w:hint="eastAsia"/>
        </w:rPr>
        <w:t>方的要求进行检验和试验，具体要求如下：</w:t>
      </w:r>
    </w:p>
    <w:p w14:paraId="6B4C2C9A" w14:textId="77777777" w:rsidR="00CE776C" w:rsidRDefault="00000000">
      <w:pPr>
        <w:widowControl/>
        <w:numPr>
          <w:ilvl w:val="0"/>
          <w:numId w:val="4"/>
        </w:numPr>
        <w:ind w:left="0"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在设备加工制造过程中，需要设置停滞点，供买卖双方验收的工序如下：a、材料到货后的复检；b、焊接工艺评定；c、衬PE设备钢件焊缝射线检测或PT渗透检测；d、衬PE设备钢件强度、气密试验；e、衬PE设备</w:t>
      </w:r>
      <w:proofErr w:type="gramStart"/>
      <w:r>
        <w:rPr>
          <w:rFonts w:asciiTheme="majorEastAsia" w:eastAsiaTheme="majorEastAsia" w:hAnsiTheme="majorEastAsia" w:cstheme="majorEastAsia" w:hint="eastAsia"/>
        </w:rPr>
        <w:t>钢件受衬面</w:t>
      </w:r>
      <w:proofErr w:type="gramEnd"/>
      <w:r>
        <w:rPr>
          <w:rFonts w:asciiTheme="majorEastAsia" w:eastAsiaTheme="majorEastAsia" w:hAnsiTheme="majorEastAsia" w:cstheme="majorEastAsia" w:hint="eastAsia"/>
        </w:rPr>
        <w:t>打磨、清理情况检查；f、设备</w:t>
      </w:r>
      <w:proofErr w:type="gramStart"/>
      <w:r>
        <w:rPr>
          <w:rFonts w:asciiTheme="majorEastAsia" w:eastAsiaTheme="majorEastAsia" w:hAnsiTheme="majorEastAsia" w:cstheme="majorEastAsia" w:hint="eastAsia"/>
        </w:rPr>
        <w:t>衬</w:t>
      </w:r>
      <w:proofErr w:type="gramEnd"/>
      <w:r>
        <w:rPr>
          <w:rFonts w:asciiTheme="majorEastAsia" w:eastAsiaTheme="majorEastAsia" w:hAnsiTheme="majorEastAsia" w:cstheme="majorEastAsia" w:hint="eastAsia"/>
        </w:rPr>
        <w:t>PE完成后电火花检测；g、设备</w:t>
      </w:r>
      <w:proofErr w:type="gramStart"/>
      <w:r>
        <w:rPr>
          <w:rFonts w:asciiTheme="majorEastAsia" w:eastAsiaTheme="majorEastAsia" w:hAnsiTheme="majorEastAsia" w:cstheme="majorEastAsia" w:hint="eastAsia"/>
        </w:rPr>
        <w:t>衬</w:t>
      </w:r>
      <w:proofErr w:type="gramEnd"/>
      <w:r>
        <w:rPr>
          <w:rFonts w:asciiTheme="majorEastAsia" w:eastAsiaTheme="majorEastAsia" w:hAnsiTheme="majorEastAsia" w:cstheme="majorEastAsia" w:hint="eastAsia"/>
        </w:rPr>
        <w:t>PE完成后强度、气密试验；h、发货</w:t>
      </w:r>
      <w:proofErr w:type="gramStart"/>
      <w:r>
        <w:rPr>
          <w:rFonts w:asciiTheme="majorEastAsia" w:eastAsiaTheme="majorEastAsia" w:hAnsiTheme="majorEastAsia" w:cstheme="majorEastAsia" w:hint="eastAsia"/>
        </w:rPr>
        <w:t>前设备</w:t>
      </w:r>
      <w:proofErr w:type="gramEnd"/>
      <w:r>
        <w:rPr>
          <w:rFonts w:asciiTheme="majorEastAsia" w:eastAsiaTheme="majorEastAsia" w:hAnsiTheme="majorEastAsia" w:cstheme="majorEastAsia" w:hint="eastAsia"/>
        </w:rPr>
        <w:t>干燥、密封、随机备件检查。以上检验和试验报告应随其他检验报告一起提供给买方。</w:t>
      </w:r>
    </w:p>
    <w:p w14:paraId="6457ED87" w14:textId="77777777" w:rsidR="00CE776C" w:rsidRDefault="00000000">
      <w:pPr>
        <w:widowControl/>
        <w:numPr>
          <w:ilvl w:val="0"/>
          <w:numId w:val="4"/>
        </w:numPr>
        <w:ind w:left="0"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卖方应编制详细的加工制造进度计划给</w:t>
      </w:r>
      <w:r>
        <w:rPr>
          <w:rFonts w:asciiTheme="majorEastAsia" w:eastAsiaTheme="majorEastAsia" w:hAnsiTheme="majorEastAsia" w:cstheme="majorEastAsia"/>
        </w:rPr>
        <w:t>买</w:t>
      </w:r>
      <w:r>
        <w:rPr>
          <w:rFonts w:asciiTheme="majorEastAsia" w:eastAsiaTheme="majorEastAsia" w:hAnsiTheme="majorEastAsia" w:cstheme="majorEastAsia" w:hint="eastAsia"/>
        </w:rPr>
        <w:t>方（按9</w:t>
      </w:r>
      <w:r>
        <w:rPr>
          <w:rFonts w:asciiTheme="majorEastAsia" w:eastAsiaTheme="majorEastAsia" w:hAnsiTheme="majorEastAsia" w:cstheme="majorEastAsia"/>
        </w:rPr>
        <w:t>.5条要求编制ITP</w:t>
      </w:r>
      <w:r>
        <w:rPr>
          <w:rFonts w:asciiTheme="majorEastAsia" w:eastAsiaTheme="majorEastAsia" w:hAnsiTheme="majorEastAsia" w:cstheme="majorEastAsia" w:hint="eastAsia"/>
        </w:rPr>
        <w:t>），并在上述停滞点前5个工作日书面通知买方参与现场验收，</w:t>
      </w:r>
      <w:r>
        <w:rPr>
          <w:rFonts w:asciiTheme="majorEastAsia" w:eastAsiaTheme="majorEastAsia" w:hAnsiTheme="majorEastAsia" w:cstheme="majorEastAsia"/>
        </w:rPr>
        <w:t>买</w:t>
      </w:r>
      <w:r>
        <w:rPr>
          <w:rFonts w:asciiTheme="majorEastAsia" w:eastAsiaTheme="majorEastAsia" w:hAnsiTheme="majorEastAsia" w:cstheme="majorEastAsia" w:hint="eastAsia"/>
        </w:rPr>
        <w:t>方在接到书面通知3个工作日内决定是否派人参与现场验收，并通知到卖方。卖方必须在得到</w:t>
      </w:r>
      <w:r>
        <w:rPr>
          <w:rFonts w:asciiTheme="majorEastAsia" w:eastAsiaTheme="majorEastAsia" w:hAnsiTheme="majorEastAsia" w:cstheme="majorEastAsia"/>
        </w:rPr>
        <w:t>买</w:t>
      </w:r>
      <w:r>
        <w:rPr>
          <w:rFonts w:asciiTheme="majorEastAsia" w:eastAsiaTheme="majorEastAsia" w:hAnsiTheme="majorEastAsia" w:cstheme="majorEastAsia" w:hint="eastAsia"/>
        </w:rPr>
        <w:t>方认可后方可进入下一道工序。</w:t>
      </w:r>
    </w:p>
    <w:p w14:paraId="1C404F4D"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4.10.5检验试验要求</w:t>
      </w:r>
    </w:p>
    <w:p w14:paraId="6A2F0F18" w14:textId="77777777" w:rsidR="00CE776C" w:rsidRDefault="00000000">
      <w:pPr>
        <w:widowControl/>
        <w:ind w:firstLine="480"/>
        <w:jc w:val="left"/>
        <w:rPr>
          <w:rFonts w:asciiTheme="majorEastAsia" w:eastAsiaTheme="majorEastAsia" w:hAnsiTheme="majorEastAsia" w:cstheme="majorEastAsia" w:hint="eastAsia"/>
        </w:rPr>
      </w:pPr>
      <w:r>
        <w:rPr>
          <w:rFonts w:asciiTheme="majorEastAsia" w:eastAsiaTheme="majorEastAsia" w:hAnsiTheme="majorEastAsia" w:cstheme="majorEastAsia" w:hint="eastAsia"/>
        </w:rPr>
        <w:t>(1)外观检测：外观法检验应在天然散射光或无反射的白色投射光下进行，光照强度不低于300lx。</w:t>
      </w:r>
    </w:p>
    <w:p w14:paraId="2A62E88E" w14:textId="77777777" w:rsidR="00CE776C" w:rsidRDefault="00000000">
      <w:pPr>
        <w:widowControl/>
        <w:ind w:firstLine="480"/>
        <w:jc w:val="left"/>
        <w:rPr>
          <w:rFonts w:asciiTheme="majorEastAsia" w:eastAsiaTheme="majorEastAsia" w:hAnsiTheme="majorEastAsia" w:cstheme="majorEastAsia" w:hint="eastAsia"/>
        </w:rPr>
      </w:pPr>
      <w:r>
        <w:rPr>
          <w:rFonts w:asciiTheme="majorEastAsia" w:eastAsiaTheme="majorEastAsia" w:hAnsiTheme="majorEastAsia" w:cstheme="majorEastAsia" w:hint="eastAsia"/>
        </w:rPr>
        <w:t>(2)在试验时应确保衬里层表面干燥和洁净，并做好电火花检测仪接地等安全措施。</w:t>
      </w:r>
    </w:p>
    <w:p w14:paraId="2F806B73" w14:textId="77777777" w:rsidR="00CE776C" w:rsidRDefault="00000000">
      <w:pPr>
        <w:widowControl/>
        <w:ind w:firstLine="480"/>
        <w:jc w:val="left"/>
        <w:rPr>
          <w:rFonts w:asciiTheme="majorEastAsia" w:eastAsiaTheme="majorEastAsia" w:hAnsiTheme="majorEastAsia" w:cstheme="majorEastAsia" w:hint="eastAsia"/>
        </w:rPr>
      </w:pPr>
      <w:r>
        <w:rPr>
          <w:rFonts w:asciiTheme="majorEastAsia" w:eastAsiaTheme="majorEastAsia" w:hAnsiTheme="majorEastAsia" w:cstheme="majorEastAsia" w:hint="eastAsia"/>
        </w:rPr>
        <w:lastRenderedPageBreak/>
        <w:t>(3)电火花试验按照HG/T 4090-2009进行；衬里设备的电火花电压达到HG/T 4090-2009表1中规定的数值后,</w:t>
      </w:r>
      <w:proofErr w:type="gramStart"/>
      <w:r>
        <w:rPr>
          <w:rFonts w:asciiTheme="majorEastAsia" w:eastAsiaTheme="majorEastAsia" w:hAnsiTheme="majorEastAsia" w:cstheme="majorEastAsia" w:hint="eastAsia"/>
        </w:rPr>
        <w:t>衬里需没被</w:t>
      </w:r>
      <w:proofErr w:type="gramEnd"/>
      <w:r>
        <w:rPr>
          <w:rFonts w:asciiTheme="majorEastAsia" w:eastAsiaTheme="majorEastAsia" w:hAnsiTheme="majorEastAsia" w:cstheme="majorEastAsia" w:hint="eastAsia"/>
        </w:rPr>
        <w:t>击穿（没有出现击穿的火花或没有报警声音）。</w:t>
      </w:r>
    </w:p>
    <w:p w14:paraId="6CA6E8C6" w14:textId="77777777" w:rsidR="00CE776C" w:rsidRDefault="00000000">
      <w:pPr>
        <w:widowControl/>
        <w:ind w:firstLine="480"/>
        <w:jc w:val="left"/>
        <w:rPr>
          <w:rFonts w:asciiTheme="majorEastAsia" w:eastAsiaTheme="majorEastAsia" w:hAnsiTheme="majorEastAsia" w:cstheme="majorEastAsia" w:hint="eastAsia"/>
        </w:rPr>
      </w:pPr>
      <w:r>
        <w:rPr>
          <w:rFonts w:asciiTheme="majorEastAsia" w:eastAsiaTheme="majorEastAsia" w:hAnsiTheme="majorEastAsia" w:cstheme="majorEastAsia" w:hint="eastAsia"/>
        </w:rPr>
        <w:t>(4)重点检测设备圆角、尖角等形状急剧变化处，不要长时间在同一部位反复检测，如有缺陷在缺陷处做出标记。</w:t>
      </w:r>
    </w:p>
    <w:p w14:paraId="5A3CF781" w14:textId="77777777" w:rsidR="00CE776C" w:rsidRDefault="00000000">
      <w:pPr>
        <w:widowControl/>
        <w:ind w:firstLine="480"/>
        <w:jc w:val="left"/>
        <w:rPr>
          <w:rFonts w:asciiTheme="majorEastAsia" w:eastAsiaTheme="majorEastAsia" w:hAnsiTheme="majorEastAsia" w:cstheme="majorEastAsia" w:hint="eastAsia"/>
        </w:rPr>
      </w:pPr>
      <w:r>
        <w:rPr>
          <w:rFonts w:asciiTheme="majorEastAsia" w:eastAsiaTheme="majorEastAsia" w:hAnsiTheme="majorEastAsia" w:cstheme="majorEastAsia" w:hint="eastAsia"/>
        </w:rPr>
        <w:t>(5)衬里耐负压试验按照HG/T 4093-2009进行; 衬里设备的耐负压达到HG/T 4093-2009表1中规定的数值后，衬里应无扭曲、抽</w:t>
      </w:r>
      <w:proofErr w:type="gramStart"/>
      <w:r>
        <w:rPr>
          <w:rFonts w:asciiTheme="majorEastAsia" w:eastAsiaTheme="majorEastAsia" w:hAnsiTheme="majorEastAsia" w:cstheme="majorEastAsia" w:hint="eastAsia"/>
        </w:rPr>
        <w:t>扁以及</w:t>
      </w:r>
      <w:proofErr w:type="gramEnd"/>
      <w:r>
        <w:rPr>
          <w:rFonts w:asciiTheme="majorEastAsia" w:eastAsiaTheme="majorEastAsia" w:hAnsiTheme="majorEastAsia" w:cstheme="majorEastAsia" w:hint="eastAsia"/>
        </w:rPr>
        <w:t>变形、开裂等现象。安全使用耐负压值取</w:t>
      </w:r>
      <w:proofErr w:type="gramStart"/>
      <w:r>
        <w:rPr>
          <w:rFonts w:asciiTheme="majorEastAsia" w:eastAsiaTheme="majorEastAsia" w:hAnsiTheme="majorEastAsia" w:cstheme="majorEastAsia" w:hint="eastAsia"/>
        </w:rPr>
        <w:t>失效值</w:t>
      </w:r>
      <w:proofErr w:type="gramEnd"/>
      <w:r>
        <w:rPr>
          <w:rFonts w:asciiTheme="majorEastAsia" w:eastAsiaTheme="majorEastAsia" w:hAnsiTheme="majorEastAsia" w:cstheme="majorEastAsia" w:hint="eastAsia"/>
        </w:rPr>
        <w:t>的80%。</w:t>
      </w:r>
    </w:p>
    <w:p w14:paraId="6FEFE833" w14:textId="77777777" w:rsidR="00CE776C" w:rsidRDefault="00000000">
      <w:pPr>
        <w:widowControl/>
        <w:ind w:firstLine="480"/>
        <w:jc w:val="left"/>
        <w:rPr>
          <w:rFonts w:asciiTheme="majorEastAsia" w:eastAsiaTheme="majorEastAsia" w:hAnsiTheme="majorEastAsia" w:cstheme="majorEastAsia" w:hint="eastAsia"/>
        </w:rPr>
      </w:pPr>
      <w:r>
        <w:rPr>
          <w:rFonts w:asciiTheme="majorEastAsia" w:eastAsiaTheme="majorEastAsia" w:hAnsiTheme="majorEastAsia" w:cstheme="majorEastAsia" w:hint="eastAsia"/>
        </w:rPr>
        <w:t>(6)衬里加工过程的质量要求（焊接、粘接、贴合度、剥离强度、圆角、支管、人孔、手孔、整形、翻边）按相应标准执行。</w:t>
      </w:r>
    </w:p>
    <w:p w14:paraId="61ABF2A6"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4.10.6 储存、装卸、运输和安装</w:t>
      </w:r>
    </w:p>
    <w:p w14:paraId="1C88A98B"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（1）设备衬里完成后应妥善保存，避免日晒雨淋。</w:t>
      </w:r>
    </w:p>
    <w:p w14:paraId="41DCE7CD"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（2）全部管接口、人孔、手孔和所有开孔翻边处均应</w:t>
      </w:r>
      <w:proofErr w:type="gramStart"/>
      <w:r>
        <w:rPr>
          <w:rFonts w:asciiTheme="majorEastAsia" w:eastAsiaTheme="majorEastAsia" w:hAnsiTheme="majorEastAsia" w:cstheme="majorEastAsia" w:hint="eastAsia"/>
        </w:rPr>
        <w:t>采用钢盲法兰</w:t>
      </w:r>
      <w:proofErr w:type="gramEnd"/>
      <w:r>
        <w:rPr>
          <w:rFonts w:asciiTheme="majorEastAsia" w:eastAsiaTheme="majorEastAsia" w:hAnsiTheme="majorEastAsia" w:cstheme="majorEastAsia" w:hint="eastAsia"/>
        </w:rPr>
        <w:t>+四氟垫片，并用螺栓紧固予以保护，以防损坏，直至安装就位。</w:t>
      </w:r>
    </w:p>
    <w:p w14:paraId="52B5870D"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（3）吊装位置要适宜，使吊索和工具都不会碰到衬里层。</w:t>
      </w:r>
    </w:p>
    <w:p w14:paraId="190AE6ED"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（4）衬里层表面应避免经受冲击载荷。</w:t>
      </w:r>
    </w:p>
    <w:p w14:paraId="5249C679"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（5）运输时严禁将任何物体放置在衬里设备内。</w:t>
      </w:r>
    </w:p>
    <w:p w14:paraId="734FE885"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（6）安装时，进入衬里设备内应换穿洁净的软底鞋，同时不得随意将工具和物体仍在设备内。</w:t>
      </w:r>
    </w:p>
    <w:p w14:paraId="5B982AFA"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4.10.7其他</w:t>
      </w:r>
    </w:p>
    <w:p w14:paraId="77B5B1FA" w14:textId="77777777" w:rsidR="00CE776C" w:rsidRDefault="00000000">
      <w:pPr>
        <w:widowControl/>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（1）外购</w:t>
      </w:r>
      <w:proofErr w:type="gramStart"/>
      <w:r>
        <w:rPr>
          <w:rFonts w:asciiTheme="majorEastAsia" w:eastAsiaTheme="majorEastAsia" w:hAnsiTheme="majorEastAsia" w:cstheme="majorEastAsia" w:hint="eastAsia"/>
        </w:rPr>
        <w:t>件符合</w:t>
      </w:r>
      <w:proofErr w:type="gramEnd"/>
      <w:r>
        <w:rPr>
          <w:rFonts w:asciiTheme="majorEastAsia" w:eastAsiaTheme="majorEastAsia" w:hAnsiTheme="majorEastAsia" w:cstheme="majorEastAsia" w:hint="eastAsia"/>
        </w:rPr>
        <w:t>相应国家标准、行业标准的规定，并应有产品合格证。外购件经检验合格后方可使用；</w:t>
      </w:r>
    </w:p>
    <w:p w14:paraId="1079B903" w14:textId="77777777" w:rsidR="00CE776C" w:rsidRDefault="00000000">
      <w:pPr>
        <w:widowControl/>
        <w:spacing w:line="384" w:lineRule="auto"/>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（2）外壳用碳素钢和低合金钢的复验要求应符合设计图样的要求；壳体用碳素钢和低合金钢需进行复检，其中包括：材料质量证明书、材料化学成分、材料力学性能等。</w:t>
      </w:r>
    </w:p>
    <w:p w14:paraId="28BB5EDD" w14:textId="77777777" w:rsidR="00CE776C" w:rsidRDefault="00000000">
      <w:pPr>
        <w:widowControl/>
        <w:ind w:firstLineChars="0"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（3）</w:t>
      </w:r>
      <w:r>
        <w:rPr>
          <w:rFonts w:asciiTheme="majorEastAsia" w:eastAsiaTheme="majorEastAsia" w:hAnsiTheme="majorEastAsia" w:cstheme="majorEastAsia" w:hint="eastAsia"/>
          <w:bCs/>
        </w:rPr>
        <w:t>设备应满足正常操作、制造、试验及运输、吊装等条件下承受各种机械载荷和热应力载荷的</w:t>
      </w:r>
      <w:r>
        <w:rPr>
          <w:rFonts w:asciiTheme="majorEastAsia" w:eastAsiaTheme="majorEastAsia" w:hAnsiTheme="majorEastAsia" w:cstheme="majorEastAsia" w:hint="eastAsia"/>
        </w:rPr>
        <w:t>要求；</w:t>
      </w:r>
    </w:p>
    <w:p w14:paraId="373315A8" w14:textId="77777777" w:rsidR="00CE776C" w:rsidRDefault="00000000">
      <w:pPr>
        <w:widowControl/>
        <w:ind w:firstLineChars="0" w:firstLine="480"/>
        <w:rPr>
          <w:rFonts w:asciiTheme="majorEastAsia" w:eastAsiaTheme="majorEastAsia" w:hAnsiTheme="majorEastAsia" w:cstheme="majorEastAsia" w:hint="eastAsia"/>
          <w:bCs/>
          <w:spacing w:val="5"/>
        </w:rPr>
      </w:pPr>
      <w:r>
        <w:rPr>
          <w:rFonts w:asciiTheme="majorEastAsia" w:eastAsiaTheme="majorEastAsia" w:hAnsiTheme="majorEastAsia" w:cstheme="majorEastAsia" w:hint="eastAsia"/>
          <w:bCs/>
          <w:spacing w:val="5"/>
        </w:rPr>
        <w:t>（4）对技术要求内的内容及检验项，买方有权进行检验，卖方要给予配合。</w:t>
      </w:r>
    </w:p>
    <w:p w14:paraId="3DD2B1E9" w14:textId="77777777" w:rsidR="00CE776C" w:rsidRDefault="00000000">
      <w:pPr>
        <w:widowControl/>
        <w:spacing w:line="384" w:lineRule="auto"/>
        <w:ind w:firstLine="480"/>
        <w:rPr>
          <w:rFonts w:ascii="宋体" w:hAnsi="宋体" w:cs="宋体" w:hint="eastAsia"/>
        </w:rPr>
      </w:pPr>
      <w:r>
        <w:rPr>
          <w:rFonts w:ascii="宋体" w:hAnsi="宋体" w:cs="宋体" w:hint="eastAsia"/>
        </w:rPr>
        <w:t>（</w:t>
      </w:r>
      <w:r>
        <w:rPr>
          <w:rFonts w:ascii="宋体" w:hAnsi="宋体" w:cs="宋体"/>
        </w:rPr>
        <w:t>5</w:t>
      </w:r>
      <w:r>
        <w:rPr>
          <w:rFonts w:ascii="宋体" w:hAnsi="宋体" w:cs="宋体" w:hint="eastAsia"/>
        </w:rPr>
        <w:t>）</w:t>
      </w:r>
      <w:r>
        <w:rPr>
          <w:rFonts w:ascii="宋体" w:hAnsi="宋体" w:cs="宋体"/>
        </w:rPr>
        <w:t>如钢壳外协制造本请购文件及其附件要求同样适用于外协制造单位</w:t>
      </w:r>
      <w:r>
        <w:rPr>
          <w:rFonts w:ascii="宋体" w:hAnsi="宋体" w:cs="宋体" w:hint="eastAsia"/>
        </w:rPr>
        <w:t>。</w:t>
      </w:r>
    </w:p>
    <w:p w14:paraId="5700165A" w14:textId="77777777" w:rsidR="00CE776C" w:rsidRDefault="00000000">
      <w:pPr>
        <w:pStyle w:val="2"/>
        <w:numPr>
          <w:ilvl w:val="0"/>
          <w:numId w:val="0"/>
        </w:numPr>
        <w:spacing w:before="163"/>
        <w:ind w:left="198"/>
      </w:pPr>
      <w:r>
        <w:rPr>
          <w:rFonts w:hint="eastAsia"/>
        </w:rPr>
        <w:t>4.</w:t>
      </w:r>
      <w:r>
        <w:t>12</w:t>
      </w:r>
      <w:r>
        <w:rPr>
          <w:rFonts w:hint="eastAsia"/>
        </w:rPr>
        <w:t>设备、材料等要求</w:t>
      </w:r>
    </w:p>
    <w:p w14:paraId="39666B50" w14:textId="77777777" w:rsidR="00CE776C" w:rsidRDefault="00000000">
      <w:pPr>
        <w:ind w:firstLine="480"/>
      </w:pPr>
      <w:r>
        <w:rPr>
          <w:rFonts w:hint="eastAsia"/>
        </w:rPr>
        <w:lastRenderedPageBreak/>
        <w:t>材料等应满足甘肃巨化新材料有限公司</w:t>
      </w:r>
      <w:proofErr w:type="gramStart"/>
      <w:r>
        <w:rPr>
          <w:rFonts w:hint="eastAsia"/>
        </w:rPr>
        <w:t>高性能硅氟新材料</w:t>
      </w:r>
      <w:proofErr w:type="gramEnd"/>
      <w:r>
        <w:rPr>
          <w:rFonts w:hint="eastAsia"/>
        </w:rPr>
        <w:t>一体化项目的统一要求（附件短名单）。</w:t>
      </w:r>
    </w:p>
    <w:p w14:paraId="292FB621" w14:textId="77777777" w:rsidR="00CE776C" w:rsidRDefault="00000000">
      <w:pPr>
        <w:pStyle w:val="2"/>
        <w:numPr>
          <w:ilvl w:val="0"/>
          <w:numId w:val="0"/>
        </w:numPr>
        <w:spacing w:before="163"/>
        <w:ind w:left="198"/>
      </w:pPr>
      <w:r>
        <w:t xml:space="preserve">4.13 </w:t>
      </w:r>
      <w:r>
        <w:t>铭牌</w:t>
      </w:r>
    </w:p>
    <w:p w14:paraId="266AD034" w14:textId="77777777" w:rsidR="00CE776C" w:rsidRDefault="00000000">
      <w:pPr>
        <w:adjustRightInd w:val="0"/>
        <w:snapToGrid w:val="0"/>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每台设备应按规定设置铭牌，铭牌固定在铭牌支架上，铭牌支架与设备焊接。铭牌与托架采用螺钉或锚固钉连接，螺钉采用不锈钢材质，铭牌应突出设备表面或绝热层表面</w:t>
      </w:r>
      <w:r>
        <w:rPr>
          <w:rFonts w:asciiTheme="majorEastAsia" w:eastAsiaTheme="majorEastAsia" w:hAnsiTheme="majorEastAsia" w:cstheme="majorEastAsia"/>
        </w:rPr>
        <w:t>20mm</w:t>
      </w:r>
      <w:r>
        <w:rPr>
          <w:rFonts w:asciiTheme="majorEastAsia" w:eastAsiaTheme="majorEastAsia" w:hAnsiTheme="majorEastAsia" w:cstheme="majorEastAsia" w:hint="eastAsia"/>
        </w:rPr>
        <w:t>。设备铭牌及铭牌支架要求不锈钢材质（</w:t>
      </w:r>
      <w:r>
        <w:rPr>
          <w:rFonts w:asciiTheme="majorEastAsia" w:eastAsiaTheme="majorEastAsia" w:hAnsiTheme="majorEastAsia" w:cstheme="majorEastAsia"/>
        </w:rPr>
        <w:t>304</w:t>
      </w:r>
      <w:r>
        <w:rPr>
          <w:rFonts w:asciiTheme="majorEastAsia" w:eastAsiaTheme="majorEastAsia" w:hAnsiTheme="majorEastAsia" w:cstheme="majorEastAsia" w:hint="eastAsia"/>
        </w:rPr>
        <w:t>材质）。</w:t>
      </w:r>
    </w:p>
    <w:p w14:paraId="6AC227EA" w14:textId="77777777" w:rsidR="00CE776C" w:rsidRDefault="00000000">
      <w:pPr>
        <w:pStyle w:val="2"/>
        <w:numPr>
          <w:ilvl w:val="0"/>
          <w:numId w:val="0"/>
        </w:numPr>
        <w:spacing w:before="163"/>
        <w:ind w:left="198"/>
      </w:pPr>
      <w:r>
        <w:t>4.14</w:t>
      </w:r>
      <w:r>
        <w:t>设备油漆：</w:t>
      </w:r>
    </w:p>
    <w:p w14:paraId="358231B9" w14:textId="77777777" w:rsidR="00CE776C" w:rsidRDefault="00000000">
      <w:pPr>
        <w:ind w:firstLine="480"/>
        <w:rPr>
          <w:rFonts w:ascii="宋体" w:hAnsi="宋体" w:hint="eastAsia"/>
          <w:szCs w:val="21"/>
        </w:rPr>
      </w:pPr>
      <w:r>
        <w:rPr>
          <w:rFonts w:ascii="宋体" w:hAnsi="宋体"/>
          <w:szCs w:val="21"/>
        </w:rPr>
        <w:t xml:space="preserve">1） </w:t>
      </w:r>
      <w:r>
        <w:rPr>
          <w:rFonts w:ascii="宋体" w:hAnsi="宋体" w:hint="eastAsia"/>
          <w:szCs w:val="21"/>
        </w:rPr>
        <w:t>除非另有规定</w:t>
      </w:r>
      <w:r>
        <w:rPr>
          <w:rFonts w:ascii="宋体" w:hAnsi="宋体"/>
          <w:szCs w:val="21"/>
        </w:rPr>
        <w:t xml:space="preserve">, </w:t>
      </w:r>
      <w:r>
        <w:rPr>
          <w:rFonts w:ascii="宋体" w:hAnsi="宋体" w:hint="eastAsia"/>
          <w:szCs w:val="21"/>
        </w:rPr>
        <w:t>供货厂商负责设备的外表面喷砂处理</w:t>
      </w:r>
      <w:r>
        <w:rPr>
          <w:rFonts w:ascii="宋体" w:hAnsi="宋体"/>
          <w:szCs w:val="21"/>
        </w:rPr>
        <w:t>,</w:t>
      </w:r>
      <w:r>
        <w:rPr>
          <w:rFonts w:ascii="宋体" w:hAnsi="宋体" w:hint="eastAsia"/>
          <w:szCs w:val="21"/>
        </w:rPr>
        <w:t>符合</w:t>
      </w:r>
      <w:r>
        <w:rPr>
          <w:rFonts w:ascii="宋体" w:hAnsi="宋体"/>
          <w:szCs w:val="21"/>
        </w:rPr>
        <w:t xml:space="preserve"> GB/T8923 </w:t>
      </w:r>
      <w:r>
        <w:rPr>
          <w:rFonts w:ascii="宋体" w:hAnsi="宋体" w:hint="eastAsia"/>
          <w:szCs w:val="21"/>
        </w:rPr>
        <w:t>中的</w:t>
      </w:r>
      <w:r>
        <w:rPr>
          <w:rFonts w:ascii="宋体" w:hAnsi="宋体"/>
          <w:szCs w:val="21"/>
        </w:rPr>
        <w:t xml:space="preserve"> Sa2.5</w:t>
      </w:r>
      <w:r>
        <w:rPr>
          <w:rFonts w:ascii="宋体" w:hAnsi="宋体" w:hint="eastAsia"/>
          <w:szCs w:val="21"/>
        </w:rPr>
        <w:t>级并根据合同、防腐涂漆统一规定涂漆。</w:t>
      </w:r>
    </w:p>
    <w:p w14:paraId="5EBA4765" w14:textId="77777777" w:rsidR="00CE776C" w:rsidRDefault="00000000">
      <w:pPr>
        <w:ind w:firstLine="480"/>
        <w:rPr>
          <w:rFonts w:ascii="宋体" w:hAnsi="宋体" w:hint="eastAsia"/>
          <w:szCs w:val="21"/>
        </w:rPr>
      </w:pPr>
      <w:r>
        <w:rPr>
          <w:rFonts w:ascii="宋体" w:hAnsi="宋体"/>
          <w:szCs w:val="21"/>
        </w:rPr>
        <w:t xml:space="preserve">2） </w:t>
      </w:r>
      <w:proofErr w:type="gramStart"/>
      <w:r>
        <w:rPr>
          <w:rFonts w:ascii="宋体" w:hAnsi="宋体" w:hint="eastAsia"/>
          <w:szCs w:val="21"/>
        </w:rPr>
        <w:t>涂滚必须</w:t>
      </w:r>
      <w:proofErr w:type="gramEnd"/>
      <w:r>
        <w:rPr>
          <w:rFonts w:ascii="宋体" w:hAnsi="宋体" w:hint="eastAsia"/>
          <w:szCs w:val="21"/>
        </w:rPr>
        <w:t>在水压试验</w:t>
      </w:r>
      <w:r>
        <w:rPr>
          <w:rFonts w:ascii="宋体" w:hAnsi="宋体"/>
          <w:szCs w:val="21"/>
        </w:rPr>
        <w:t>及气密性试验</w:t>
      </w:r>
      <w:r>
        <w:rPr>
          <w:rFonts w:ascii="宋体" w:hAnsi="宋体" w:hint="eastAsia"/>
          <w:szCs w:val="21"/>
        </w:rPr>
        <w:t>合格后进行，另有规定的除外。</w:t>
      </w:r>
    </w:p>
    <w:p w14:paraId="2B51C895" w14:textId="77777777" w:rsidR="00CE776C" w:rsidRDefault="00000000">
      <w:pPr>
        <w:ind w:firstLine="480"/>
        <w:rPr>
          <w:rFonts w:ascii="宋体" w:hAnsi="宋体" w:hint="eastAsia"/>
          <w:szCs w:val="21"/>
        </w:rPr>
      </w:pPr>
      <w:r>
        <w:rPr>
          <w:rFonts w:ascii="宋体" w:hAnsi="宋体"/>
          <w:szCs w:val="21"/>
        </w:rPr>
        <w:t xml:space="preserve">3） </w:t>
      </w:r>
      <w:r>
        <w:rPr>
          <w:rFonts w:ascii="宋体" w:hAnsi="宋体" w:hint="eastAsia"/>
          <w:szCs w:val="21"/>
        </w:rPr>
        <w:t>涂漆表面也包括法兰面（密封面以外）和螺栓孔的内表面。只有上述涂漆可在水压试验前进行。</w:t>
      </w:r>
    </w:p>
    <w:p w14:paraId="7B88BC44" w14:textId="77777777" w:rsidR="00CE776C" w:rsidRDefault="00000000">
      <w:pPr>
        <w:pStyle w:val="2"/>
        <w:numPr>
          <w:ilvl w:val="0"/>
          <w:numId w:val="0"/>
        </w:numPr>
        <w:spacing w:before="163"/>
        <w:ind w:left="198"/>
      </w:pPr>
      <w:r>
        <w:t xml:space="preserve">4.15 </w:t>
      </w:r>
      <w:r>
        <w:t>准备发货</w:t>
      </w:r>
    </w:p>
    <w:p w14:paraId="47AB6920" w14:textId="77777777" w:rsidR="00CE776C" w:rsidRDefault="00000000">
      <w:pPr>
        <w:keepLines/>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w:t>
      </w:r>
      <w:r>
        <w:rPr>
          <w:rFonts w:asciiTheme="majorEastAsia" w:eastAsiaTheme="majorEastAsia" w:hAnsiTheme="majorEastAsia" w:cstheme="majorEastAsia"/>
          <w:szCs w:val="21"/>
        </w:rPr>
        <w:t>所有部件均应适当包装和固定，以防在运输过程中造成损坏。</w:t>
      </w:r>
      <w:r>
        <w:rPr>
          <w:rFonts w:asciiTheme="majorEastAsia" w:eastAsiaTheme="majorEastAsia" w:hAnsiTheme="majorEastAsia" w:cstheme="majorEastAsia" w:hint="eastAsia"/>
        </w:rPr>
        <w:t>所有</w:t>
      </w:r>
      <w:r>
        <w:rPr>
          <w:rFonts w:asciiTheme="majorEastAsia" w:eastAsiaTheme="majorEastAsia" w:hAnsiTheme="majorEastAsia" w:cstheme="majorEastAsia"/>
          <w:szCs w:val="21"/>
        </w:rPr>
        <w:t>管口应进行有效防护并封闭，防止衬里面损伤。</w:t>
      </w:r>
    </w:p>
    <w:p w14:paraId="15ECC42C" w14:textId="77777777" w:rsidR="00CE776C" w:rsidRDefault="00000000">
      <w:pPr>
        <w:keepLines/>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2</w:t>
      </w:r>
      <w:r>
        <w:rPr>
          <w:rFonts w:asciiTheme="majorEastAsia" w:eastAsiaTheme="majorEastAsia" w:hAnsiTheme="majorEastAsia" w:cstheme="majorEastAsia" w:hint="eastAsia"/>
        </w:rPr>
        <w:t>）备用垫片和其它散件应与设备分开包装。包装应便于现场储存且应明显而永久地标明下列内容</w:t>
      </w:r>
      <w:r>
        <w:rPr>
          <w:rFonts w:asciiTheme="majorEastAsia" w:eastAsiaTheme="majorEastAsia" w:hAnsiTheme="majorEastAsia" w:cstheme="majorEastAsia"/>
        </w:rPr>
        <w:t>:</w:t>
      </w:r>
    </w:p>
    <w:p w14:paraId="372E93C4" w14:textId="77777777" w:rsidR="00CE776C" w:rsidRDefault="00000000">
      <w:pPr>
        <w:keepLines/>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 xml:space="preserve">- </w:t>
      </w:r>
      <w:r>
        <w:rPr>
          <w:rFonts w:asciiTheme="majorEastAsia" w:eastAsiaTheme="majorEastAsia" w:hAnsiTheme="majorEastAsia" w:cstheme="majorEastAsia" w:hint="eastAsia"/>
        </w:rPr>
        <w:t>买方的订单号</w:t>
      </w:r>
    </w:p>
    <w:p w14:paraId="10E7A07F" w14:textId="77777777" w:rsidR="00CE776C" w:rsidRDefault="00000000">
      <w:pPr>
        <w:keepLines/>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 xml:space="preserve">- </w:t>
      </w:r>
      <w:r>
        <w:rPr>
          <w:rFonts w:asciiTheme="majorEastAsia" w:eastAsiaTheme="majorEastAsia" w:hAnsiTheme="majorEastAsia" w:cstheme="majorEastAsia" w:hint="eastAsia"/>
        </w:rPr>
        <w:t>设备位号</w:t>
      </w:r>
      <w:r>
        <w:rPr>
          <w:rFonts w:asciiTheme="majorEastAsia" w:eastAsiaTheme="majorEastAsia" w:hAnsiTheme="majorEastAsia" w:cstheme="majorEastAsia"/>
        </w:rPr>
        <w:t>(</w:t>
      </w:r>
      <w:r>
        <w:rPr>
          <w:rFonts w:asciiTheme="majorEastAsia" w:eastAsiaTheme="majorEastAsia" w:hAnsiTheme="majorEastAsia" w:cstheme="majorEastAsia" w:hint="eastAsia"/>
        </w:rPr>
        <w:t>所属设备</w:t>
      </w:r>
      <w:r>
        <w:rPr>
          <w:rFonts w:asciiTheme="majorEastAsia" w:eastAsiaTheme="majorEastAsia" w:hAnsiTheme="majorEastAsia" w:cstheme="majorEastAsia"/>
        </w:rPr>
        <w:t>)</w:t>
      </w:r>
    </w:p>
    <w:p w14:paraId="2104D6E5" w14:textId="77777777" w:rsidR="00CE776C" w:rsidRDefault="00000000">
      <w:pPr>
        <w:keepLines/>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3</w:t>
      </w:r>
      <w:r>
        <w:rPr>
          <w:rFonts w:asciiTheme="majorEastAsia" w:eastAsiaTheme="majorEastAsia" w:hAnsiTheme="majorEastAsia" w:cstheme="majorEastAsia" w:hint="eastAsia"/>
        </w:rPr>
        <w:t>）供货厂商在运输过程中负责装载、固定和保护设备而不受损坏。在装卸过程中应采取措施保证缆绳、绳索、链子等不</w:t>
      </w:r>
      <w:proofErr w:type="gramStart"/>
      <w:r>
        <w:rPr>
          <w:rFonts w:asciiTheme="majorEastAsia" w:eastAsiaTheme="majorEastAsia" w:hAnsiTheme="majorEastAsia" w:cstheme="majorEastAsia" w:hint="eastAsia"/>
        </w:rPr>
        <w:t>损坏涂滚表面</w:t>
      </w:r>
      <w:proofErr w:type="gramEnd"/>
      <w:r>
        <w:rPr>
          <w:rFonts w:asciiTheme="majorEastAsia" w:eastAsiaTheme="majorEastAsia" w:hAnsiTheme="majorEastAsia" w:cstheme="majorEastAsia" w:hint="eastAsia"/>
        </w:rPr>
        <w:t>。当需要时应提供运输用的鞍座。</w:t>
      </w:r>
    </w:p>
    <w:p w14:paraId="51B4CFDB" w14:textId="77777777" w:rsidR="00CE776C" w:rsidRDefault="00000000">
      <w:pPr>
        <w:keepLines/>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4</w:t>
      </w:r>
      <w:r>
        <w:rPr>
          <w:rFonts w:asciiTheme="majorEastAsia" w:eastAsiaTheme="majorEastAsia" w:hAnsiTheme="majorEastAsia" w:cstheme="majorEastAsia" w:hint="eastAsia"/>
        </w:rPr>
        <w:t>）所有设备上应在明显的位置标注识别标记。</w:t>
      </w:r>
    </w:p>
    <w:p w14:paraId="2096D509" w14:textId="77777777" w:rsidR="00CE776C" w:rsidRDefault="00000000">
      <w:pPr>
        <w:keepLines/>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5</w:t>
      </w:r>
      <w:r>
        <w:rPr>
          <w:rFonts w:asciiTheme="majorEastAsia" w:eastAsiaTheme="majorEastAsia" w:hAnsiTheme="majorEastAsia" w:cstheme="majorEastAsia" w:hint="eastAsia"/>
        </w:rPr>
        <w:t>）设备的表面色和标志色应符合项目涂漆涂色统一规定的要求。</w:t>
      </w:r>
    </w:p>
    <w:p w14:paraId="557770E4" w14:textId="77777777" w:rsidR="00CE776C" w:rsidRDefault="00000000">
      <w:pPr>
        <w:keepLines/>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6</w:t>
      </w:r>
      <w:r>
        <w:rPr>
          <w:rFonts w:asciiTheme="majorEastAsia" w:eastAsiaTheme="majorEastAsia" w:hAnsiTheme="majorEastAsia" w:cstheme="majorEastAsia" w:hint="eastAsia"/>
        </w:rPr>
        <w:t>）发运前卖方应清洗所有部件并对其做适当的防腐处理及必要的保护。</w:t>
      </w:r>
    </w:p>
    <w:p w14:paraId="6232C4A0" w14:textId="77777777" w:rsidR="00CE776C" w:rsidRDefault="00000000">
      <w:pPr>
        <w:pStyle w:val="1"/>
        <w:numPr>
          <w:ilvl w:val="0"/>
          <w:numId w:val="1"/>
        </w:numPr>
        <w:spacing w:before="163"/>
      </w:pPr>
      <w:bookmarkStart w:id="10" w:name="_Toc191211741"/>
      <w:r>
        <w:t>供货范围</w:t>
      </w:r>
      <w:r>
        <w:rPr>
          <w:rFonts w:hint="eastAsia"/>
        </w:rPr>
        <w:t>及工作范围</w:t>
      </w:r>
      <w:bookmarkEnd w:id="10"/>
    </w:p>
    <w:p w14:paraId="50AE1A3F" w14:textId="77777777" w:rsidR="00CE776C" w:rsidRDefault="00000000">
      <w:pPr>
        <w:pStyle w:val="2"/>
        <w:spacing w:before="163"/>
      </w:pPr>
      <w:r>
        <w:rPr>
          <w:rFonts w:hint="eastAsia"/>
        </w:rPr>
        <w:t>供货范围</w:t>
      </w:r>
    </w:p>
    <w:p w14:paraId="4231C0D9" w14:textId="77777777" w:rsidR="00CE776C" w:rsidRDefault="00000000">
      <w:pPr>
        <w:ind w:firstLine="480"/>
      </w:pPr>
      <w:r>
        <w:rPr>
          <w:rFonts w:hint="eastAsia"/>
        </w:rPr>
        <w:t>卖方的供货范围包括：</w:t>
      </w:r>
    </w:p>
    <w:p w14:paraId="6F4CEE68" w14:textId="77777777" w:rsidR="00CE776C" w:rsidRDefault="00000000">
      <w:pPr>
        <w:keepLines/>
        <w:ind w:firstLine="480"/>
        <w:rPr>
          <w:rFonts w:ascii="宋体" w:hAnsi="宋体" w:cs="宋体" w:hint="eastAsia"/>
        </w:rPr>
      </w:pPr>
      <w:r>
        <w:rPr>
          <w:rFonts w:hint="eastAsia"/>
        </w:rPr>
        <w:lastRenderedPageBreak/>
        <w:t>1</w:t>
      </w:r>
      <w:r>
        <w:rPr>
          <w:rFonts w:hint="eastAsia"/>
        </w:rPr>
        <w:t>）</w:t>
      </w:r>
      <w:r>
        <w:rPr>
          <w:rFonts w:ascii="宋体" w:hAnsi="宋体" w:cs="宋体" w:hint="eastAsia"/>
        </w:rPr>
        <w:t>提供本技术要求中第3节所列</w:t>
      </w:r>
      <w:proofErr w:type="gramStart"/>
      <w:r>
        <w:rPr>
          <w:rFonts w:ascii="宋体" w:hAnsi="宋体" w:cs="宋体" w:hint="eastAsia"/>
        </w:rPr>
        <w:t>衬</w:t>
      </w:r>
      <w:proofErr w:type="gramEnd"/>
      <w:r>
        <w:rPr>
          <w:rFonts w:ascii="宋体" w:hAnsi="宋体" w:cs="宋体" w:hint="eastAsia"/>
        </w:rPr>
        <w:t>LLDPE设备</w:t>
      </w:r>
    </w:p>
    <w:p w14:paraId="1A3FD4F1" w14:textId="77777777" w:rsidR="00CE776C" w:rsidRDefault="00CE776C">
      <w:pPr>
        <w:ind w:firstLine="480"/>
      </w:pPr>
    </w:p>
    <w:p w14:paraId="291DCCE7" w14:textId="77777777" w:rsidR="00CE776C" w:rsidRDefault="00000000">
      <w:pPr>
        <w:keepLines/>
        <w:ind w:firstLine="480"/>
      </w:pPr>
      <w:r>
        <w:rPr>
          <w:rFonts w:hint="eastAsia"/>
        </w:rPr>
        <w:t>2</w:t>
      </w:r>
      <w:r>
        <w:rPr>
          <w:rFonts w:hint="eastAsia"/>
        </w:rPr>
        <w:t>）列表中设备外壳（包括加强圈、绝热支撑圈、盲法兰盖及螺栓螺母垫片、塔箍等外部附件）及内件（主要是液体分布器、填料支撑圈、栅板、</w:t>
      </w:r>
      <w:proofErr w:type="gramStart"/>
      <w:r>
        <w:rPr>
          <w:rFonts w:hint="eastAsia"/>
        </w:rPr>
        <w:t>再分配锥及压板</w:t>
      </w:r>
      <w:proofErr w:type="gramEnd"/>
      <w:r>
        <w:rPr>
          <w:rFonts w:hint="eastAsia"/>
        </w:rPr>
        <w:t>等部件，仅</w:t>
      </w:r>
      <w:r>
        <w:rPr>
          <w:rFonts w:hint="eastAsia"/>
        </w:rPr>
        <w:t>3102T10261</w:t>
      </w:r>
      <w:r>
        <w:rPr>
          <w:rFonts w:hint="eastAsia"/>
        </w:rPr>
        <w:t>、</w:t>
      </w:r>
      <w:r>
        <w:rPr>
          <w:rFonts w:hint="eastAsia"/>
        </w:rPr>
        <w:t>3102T10451</w:t>
      </w:r>
      <w:r>
        <w:rPr>
          <w:rFonts w:hint="eastAsia"/>
        </w:rPr>
        <w:t>）</w:t>
      </w:r>
    </w:p>
    <w:p w14:paraId="774A7662" w14:textId="77777777" w:rsidR="00CE776C" w:rsidRDefault="00000000">
      <w:pPr>
        <w:pStyle w:val="a0"/>
        <w:spacing w:line="360" w:lineRule="auto"/>
        <w:ind w:firstLine="480"/>
        <w:rPr>
          <w:rFonts w:ascii="Arial" w:hAnsi="Arial"/>
          <w:kern w:val="2"/>
          <w:szCs w:val="24"/>
        </w:rPr>
      </w:pPr>
      <w:r>
        <w:rPr>
          <w:rFonts w:ascii="Arial" w:hAnsi="Arial" w:hint="eastAsia"/>
          <w:kern w:val="2"/>
          <w:szCs w:val="24"/>
        </w:rPr>
        <w:t>注：地脚螺栓、填料由买方负责，不在卖方供货范围内。</w:t>
      </w:r>
    </w:p>
    <w:p w14:paraId="7EAC7DD7" w14:textId="77777777" w:rsidR="00CE776C" w:rsidRDefault="00000000">
      <w:pPr>
        <w:keepLines/>
        <w:ind w:firstLine="480"/>
      </w:pPr>
      <w:r>
        <w:rPr>
          <w:rFonts w:hint="eastAsia"/>
        </w:rPr>
        <w:t>3</w:t>
      </w:r>
      <w:r>
        <w:rPr>
          <w:rFonts w:hint="eastAsia"/>
        </w:rPr>
        <w:t>）塔</w:t>
      </w:r>
      <w:proofErr w:type="gramStart"/>
      <w:r>
        <w:rPr>
          <w:rFonts w:hint="eastAsia"/>
        </w:rPr>
        <w:t>器基础</w:t>
      </w:r>
      <w:proofErr w:type="gramEnd"/>
      <w:r>
        <w:rPr>
          <w:rFonts w:hint="eastAsia"/>
        </w:rPr>
        <w:t>模板锚板（如有、需先期提供现场）</w:t>
      </w:r>
    </w:p>
    <w:p w14:paraId="3A64A534" w14:textId="77777777" w:rsidR="00CE776C" w:rsidRDefault="00000000">
      <w:pPr>
        <w:keepLines/>
        <w:ind w:firstLine="480"/>
      </w:pPr>
      <w:r>
        <w:rPr>
          <w:rFonts w:hint="eastAsia"/>
        </w:rPr>
        <w:t>4</w:t>
      </w:r>
      <w:r>
        <w:rPr>
          <w:rFonts w:hint="eastAsia"/>
        </w:rPr>
        <w:t>）铭牌托架</w:t>
      </w:r>
    </w:p>
    <w:p w14:paraId="42229EB9" w14:textId="77777777" w:rsidR="00CE776C" w:rsidRDefault="00000000">
      <w:pPr>
        <w:keepLines/>
        <w:ind w:firstLine="480"/>
      </w:pPr>
      <w:r>
        <w:rPr>
          <w:rFonts w:hint="eastAsia"/>
        </w:rPr>
        <w:t>5</w:t>
      </w:r>
      <w:r>
        <w:tab/>
      </w:r>
      <w:r>
        <w:rPr>
          <w:rFonts w:hint="eastAsia"/>
        </w:rPr>
        <w:t>外表面涂漆及防腐处理</w:t>
      </w:r>
    </w:p>
    <w:p w14:paraId="452FE916" w14:textId="77777777" w:rsidR="00CE776C" w:rsidRDefault="00000000">
      <w:pPr>
        <w:keepLines/>
        <w:ind w:firstLine="480"/>
      </w:pPr>
      <w:r>
        <w:rPr>
          <w:rFonts w:hint="eastAsia"/>
        </w:rPr>
        <w:t>6</w:t>
      </w:r>
      <w:r>
        <w:t>)</w:t>
      </w:r>
      <w:r>
        <w:tab/>
      </w:r>
      <w:r>
        <w:rPr>
          <w:rFonts w:hint="eastAsia"/>
        </w:rPr>
        <w:t>运输用所有开口的封闭件、紧固件</w:t>
      </w:r>
    </w:p>
    <w:p w14:paraId="5A0DCE94" w14:textId="77777777" w:rsidR="00CE776C" w:rsidRDefault="00000000">
      <w:pPr>
        <w:keepLines/>
        <w:ind w:firstLine="480"/>
      </w:pPr>
      <w:r>
        <w:rPr>
          <w:rFonts w:hint="eastAsia"/>
        </w:rPr>
        <w:t>7)</w:t>
      </w:r>
      <w:r>
        <w:rPr>
          <w:rFonts w:hint="eastAsia"/>
        </w:rPr>
        <w:tab/>
      </w:r>
      <w:r>
        <w:rPr>
          <w:rFonts w:hint="eastAsia"/>
        </w:rPr>
        <w:t>文件、信息（如图纸和文件资料）</w:t>
      </w:r>
    </w:p>
    <w:p w14:paraId="5EBAD895" w14:textId="77777777" w:rsidR="00CE776C" w:rsidRDefault="00000000">
      <w:pPr>
        <w:keepLines/>
        <w:ind w:firstLine="480"/>
      </w:pPr>
      <w:r>
        <w:rPr>
          <w:rFonts w:hint="eastAsia"/>
        </w:rPr>
        <w:t>8)</w:t>
      </w:r>
      <w:r>
        <w:rPr>
          <w:rFonts w:hint="eastAsia"/>
        </w:rPr>
        <w:tab/>
      </w:r>
      <w:r>
        <w:rPr>
          <w:rFonts w:hint="eastAsia"/>
        </w:rPr>
        <w:t>运输</w:t>
      </w:r>
      <w:proofErr w:type="gramStart"/>
      <w:r>
        <w:rPr>
          <w:rFonts w:hint="eastAsia"/>
        </w:rPr>
        <w:t>吊装用吊耳</w:t>
      </w:r>
      <w:proofErr w:type="gramEnd"/>
      <w:r>
        <w:rPr>
          <w:rFonts w:hint="eastAsia"/>
        </w:rPr>
        <w:t>和防护装置</w:t>
      </w:r>
    </w:p>
    <w:p w14:paraId="4113BDA5" w14:textId="77777777" w:rsidR="00CE776C" w:rsidRDefault="00000000">
      <w:pPr>
        <w:keepLines/>
        <w:ind w:firstLine="480"/>
      </w:pPr>
      <w:r>
        <w:t>1</w:t>
      </w:r>
      <w:r>
        <w:rPr>
          <w:rFonts w:hint="eastAsia"/>
        </w:rPr>
        <w:t>9)</w:t>
      </w:r>
      <w:r>
        <w:rPr>
          <w:rFonts w:hint="eastAsia"/>
        </w:rPr>
        <w:tab/>
      </w:r>
      <w:r>
        <w:rPr>
          <w:rFonts w:hint="eastAsia"/>
        </w:rPr>
        <w:t>运输用鞍座（如果需要）</w:t>
      </w:r>
    </w:p>
    <w:p w14:paraId="2D5F43E6" w14:textId="77777777" w:rsidR="00CE776C" w:rsidRDefault="00000000">
      <w:pPr>
        <w:keepLines/>
        <w:ind w:firstLine="480"/>
      </w:pPr>
      <w:r>
        <w:t>1</w:t>
      </w:r>
      <w:r>
        <w:rPr>
          <w:rFonts w:hint="eastAsia"/>
        </w:rPr>
        <w:t>0)</w:t>
      </w:r>
      <w:r>
        <w:rPr>
          <w:rFonts w:hint="eastAsia"/>
        </w:rPr>
        <w:tab/>
      </w:r>
      <w:r>
        <w:rPr>
          <w:rFonts w:hint="eastAsia"/>
        </w:rPr>
        <w:t>包装用材料</w:t>
      </w:r>
    </w:p>
    <w:p w14:paraId="3ABCAA0B" w14:textId="77777777" w:rsidR="00CE776C" w:rsidRDefault="00000000">
      <w:pPr>
        <w:keepLines/>
        <w:ind w:firstLine="480"/>
      </w:pPr>
      <w:r>
        <w:t>1</w:t>
      </w:r>
      <w:r>
        <w:rPr>
          <w:rFonts w:hint="eastAsia"/>
        </w:rPr>
        <w:t>1)</w:t>
      </w:r>
      <w:r>
        <w:rPr>
          <w:rFonts w:hint="eastAsia"/>
        </w:rPr>
        <w:tab/>
      </w:r>
      <w:r>
        <w:rPr>
          <w:rFonts w:hint="eastAsia"/>
        </w:rPr>
        <w:t>本文件及附件文件中所涵盖的附件</w:t>
      </w:r>
    </w:p>
    <w:p w14:paraId="72D43984" w14:textId="77777777" w:rsidR="00CE776C" w:rsidRDefault="00000000">
      <w:pPr>
        <w:keepLines/>
        <w:ind w:firstLine="480"/>
      </w:pPr>
      <w:r>
        <w:t>1</w:t>
      </w:r>
      <w:r>
        <w:rPr>
          <w:rFonts w:hint="eastAsia"/>
        </w:rPr>
        <w:t>2</w:t>
      </w:r>
      <w:r>
        <w:t>)</w:t>
      </w:r>
      <w:r>
        <w:tab/>
      </w:r>
      <w:r>
        <w:rPr>
          <w:rFonts w:hint="eastAsia"/>
        </w:rPr>
        <w:t>现场修补用漆（</w:t>
      </w:r>
      <w:commentRangeStart w:id="11"/>
      <w:r>
        <w:t>10</w:t>
      </w:r>
      <w:commentRangeEnd w:id="11"/>
      <w:r>
        <w:commentReference w:id="11"/>
      </w:r>
      <w:r>
        <w:t>%</w:t>
      </w:r>
      <w:r>
        <w:rPr>
          <w:rFonts w:hint="eastAsia"/>
        </w:rPr>
        <w:t>）</w:t>
      </w:r>
    </w:p>
    <w:p w14:paraId="450FCE25" w14:textId="77777777" w:rsidR="00CE776C" w:rsidRDefault="00000000">
      <w:pPr>
        <w:keepLines/>
        <w:ind w:firstLine="480"/>
      </w:pPr>
      <w:r>
        <w:rPr>
          <w:rFonts w:hint="eastAsia"/>
        </w:rPr>
        <w:t>13</w:t>
      </w:r>
      <w:r>
        <w:t>）</w:t>
      </w:r>
      <w:r>
        <w:rPr>
          <w:rFonts w:hint="eastAsia"/>
        </w:rPr>
        <w:t>提供组装、拆卸、维护可能使用的特殊工具（如果需要）；</w:t>
      </w:r>
    </w:p>
    <w:p w14:paraId="0A643058" w14:textId="77777777" w:rsidR="00CE776C" w:rsidRDefault="00000000">
      <w:pPr>
        <w:keepLines/>
        <w:ind w:firstLine="480"/>
      </w:pPr>
      <w:r>
        <w:t>1</w:t>
      </w:r>
      <w:r>
        <w:rPr>
          <w:rFonts w:hint="eastAsia"/>
        </w:rPr>
        <w:t>4</w:t>
      </w:r>
      <w:r>
        <w:rPr>
          <w:rFonts w:hint="eastAsia"/>
        </w:rPr>
        <w:t>）提供安装、开车所需备件。</w:t>
      </w:r>
    </w:p>
    <w:p w14:paraId="409F5DB6" w14:textId="77777777" w:rsidR="00CE776C" w:rsidRDefault="00000000">
      <w:pPr>
        <w:pStyle w:val="2"/>
        <w:spacing w:before="163"/>
      </w:pPr>
      <w:r>
        <w:rPr>
          <w:rFonts w:hint="eastAsia"/>
        </w:rPr>
        <w:t>工作范围</w:t>
      </w:r>
    </w:p>
    <w:p w14:paraId="3CDADC5E"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卖方的工作范围包括：</w:t>
      </w:r>
    </w:p>
    <w:p w14:paraId="3344E667" w14:textId="77777777" w:rsidR="00CE776C" w:rsidRDefault="00000000">
      <w:pPr>
        <w:pStyle w:val="aff1"/>
        <w:numPr>
          <w:ilvl w:val="0"/>
          <w:numId w:val="5"/>
        </w:numPr>
        <w:ind w:left="454"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t>列表中设备的详细设计（包括设备详细设计图纸、预焊件详图、强度计算书、应力分析报告（如有）、风险评估报告（如有）、出厂文件等）</w:t>
      </w:r>
    </w:p>
    <w:p w14:paraId="7547D89A"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设计范围内外壳及</w:t>
      </w:r>
      <w:proofErr w:type="gramStart"/>
      <w:r>
        <w:rPr>
          <w:rFonts w:asciiTheme="majorEastAsia" w:eastAsiaTheme="majorEastAsia" w:hAnsiTheme="majorEastAsia" w:cstheme="majorEastAsia" w:hint="eastAsia"/>
        </w:rPr>
        <w:t>内件各部件</w:t>
      </w:r>
      <w:proofErr w:type="gramEnd"/>
      <w:r>
        <w:rPr>
          <w:rFonts w:asciiTheme="majorEastAsia" w:eastAsiaTheme="majorEastAsia" w:hAnsiTheme="majorEastAsia" w:cstheme="majorEastAsia" w:hint="eastAsia"/>
        </w:rPr>
        <w:t>的机械强度计算（</w:t>
      </w:r>
      <w:proofErr w:type="gramStart"/>
      <w:r>
        <w:rPr>
          <w:rFonts w:asciiTheme="majorEastAsia" w:eastAsiaTheme="majorEastAsia" w:hAnsiTheme="majorEastAsia" w:cstheme="majorEastAsia" w:hint="eastAsia"/>
        </w:rPr>
        <w:t>含吊耳</w:t>
      </w:r>
      <w:proofErr w:type="gramEnd"/>
      <w:r>
        <w:rPr>
          <w:rFonts w:asciiTheme="majorEastAsia" w:eastAsiaTheme="majorEastAsia" w:hAnsiTheme="majorEastAsia" w:cstheme="majorEastAsia" w:hint="eastAsia"/>
        </w:rPr>
        <w:t>、管口载荷、内部构件等计算）</w:t>
      </w:r>
    </w:p>
    <w:p w14:paraId="604D8E52"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供货范围内材料（包括焊材）的采购、开车及试车备品备件的采购</w:t>
      </w:r>
    </w:p>
    <w:p w14:paraId="1A59BBBB"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焊工评定测试、焊接工艺规程</w:t>
      </w:r>
      <w:r>
        <w:rPr>
          <w:rFonts w:asciiTheme="majorEastAsia" w:eastAsiaTheme="majorEastAsia" w:hAnsiTheme="majorEastAsia" w:cstheme="majorEastAsia"/>
        </w:rPr>
        <w:t xml:space="preserve"> (WPS)</w:t>
      </w:r>
      <w:r>
        <w:rPr>
          <w:rFonts w:asciiTheme="majorEastAsia" w:eastAsiaTheme="majorEastAsia" w:hAnsiTheme="majorEastAsia" w:cstheme="majorEastAsia" w:hint="eastAsia"/>
        </w:rPr>
        <w:t>、焊接工艺评定</w:t>
      </w:r>
      <w:r>
        <w:rPr>
          <w:rFonts w:asciiTheme="majorEastAsia" w:eastAsiaTheme="majorEastAsia" w:hAnsiTheme="majorEastAsia" w:cstheme="majorEastAsia"/>
        </w:rPr>
        <w:t xml:space="preserve"> (PQR)</w:t>
      </w:r>
    </w:p>
    <w:p w14:paraId="7F83A389"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供货范围内的焊接</w:t>
      </w:r>
    </w:p>
    <w:p w14:paraId="7825BE38"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供货范围内设备</w:t>
      </w:r>
      <w:r>
        <w:rPr>
          <w:rFonts w:asciiTheme="majorEastAsia" w:eastAsiaTheme="majorEastAsia" w:hAnsiTheme="majorEastAsia" w:cstheme="majorEastAsia"/>
        </w:rPr>
        <w:t>/</w:t>
      </w:r>
      <w:r>
        <w:rPr>
          <w:rFonts w:asciiTheme="majorEastAsia" w:eastAsiaTheme="majorEastAsia" w:hAnsiTheme="majorEastAsia" w:cstheme="majorEastAsia" w:hint="eastAsia"/>
        </w:rPr>
        <w:t>材料的制造和组装</w:t>
      </w:r>
    </w:p>
    <w:p w14:paraId="5AFF697F"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rPr>
        <w:lastRenderedPageBreak/>
        <w:t>PE</w:t>
      </w:r>
      <w:r>
        <w:rPr>
          <w:rFonts w:asciiTheme="majorEastAsia" w:eastAsiaTheme="majorEastAsia" w:hAnsiTheme="majorEastAsia" w:cstheme="majorEastAsia" w:hint="eastAsia"/>
        </w:rPr>
        <w:t>衬层</w:t>
      </w:r>
    </w:p>
    <w:p w14:paraId="137F106B"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检验和试验</w:t>
      </w:r>
    </w:p>
    <w:p w14:paraId="0CA5A633"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制造厂完工数据报告</w:t>
      </w:r>
    </w:p>
    <w:p w14:paraId="49E5B763"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表面处理准备和涂防腐漆</w:t>
      </w:r>
    </w:p>
    <w:p w14:paraId="0CB92809"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清洁和除锈</w:t>
      </w:r>
    </w:p>
    <w:p w14:paraId="3641974B" w14:textId="77777777" w:rsidR="00CE776C" w:rsidRDefault="00000000">
      <w:pPr>
        <w:pStyle w:val="aff1"/>
        <w:numPr>
          <w:ilvl w:val="0"/>
          <w:numId w:val="5"/>
        </w:numPr>
        <w:ind w:left="454"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t>包装，标记，保护及运输</w:t>
      </w:r>
    </w:p>
    <w:p w14:paraId="0D55F0AA"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进度控制和报告</w:t>
      </w:r>
    </w:p>
    <w:p w14:paraId="34FE6A1F"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分供货商的控制</w:t>
      </w:r>
    </w:p>
    <w:p w14:paraId="1F3A023A"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买方及最终用户的会议</w:t>
      </w:r>
    </w:p>
    <w:p w14:paraId="0F74322E"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文件准备（供审查和最终批准）以及发送给买方</w:t>
      </w:r>
    </w:p>
    <w:p w14:paraId="77B5D0A5"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制造过程中的照片</w:t>
      </w:r>
    </w:p>
    <w:p w14:paraId="15124427"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现场技术服务，如果需要</w:t>
      </w:r>
    </w:p>
    <w:p w14:paraId="78CD4988"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供货范围内设备</w:t>
      </w:r>
      <w:r>
        <w:rPr>
          <w:rFonts w:asciiTheme="majorEastAsia" w:eastAsiaTheme="majorEastAsia" w:hAnsiTheme="majorEastAsia" w:cstheme="majorEastAsia"/>
        </w:rPr>
        <w:t>/</w:t>
      </w:r>
      <w:r>
        <w:rPr>
          <w:rFonts w:asciiTheme="majorEastAsia" w:eastAsiaTheme="majorEastAsia" w:hAnsiTheme="majorEastAsia" w:cstheme="majorEastAsia" w:hint="eastAsia"/>
        </w:rPr>
        <w:t>材料的制造、组装培训以及开车调试指导</w:t>
      </w:r>
    </w:p>
    <w:p w14:paraId="768ADD8A"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获取政府及相关部门许可、认证文件；</w:t>
      </w:r>
    </w:p>
    <w:p w14:paraId="4861F024" w14:textId="77777777" w:rsidR="00CE776C" w:rsidRDefault="00000000">
      <w:pPr>
        <w:pStyle w:val="aff1"/>
        <w:numPr>
          <w:ilvl w:val="0"/>
          <w:numId w:val="5"/>
        </w:numPr>
        <w:ind w:firstLineChars="0"/>
        <w:rPr>
          <w:rFonts w:asciiTheme="majorEastAsia" w:eastAsiaTheme="majorEastAsia" w:hAnsiTheme="majorEastAsia" w:cstheme="majorEastAsia" w:hint="eastAsia"/>
        </w:rPr>
      </w:pPr>
      <w:r>
        <w:rPr>
          <w:rFonts w:asciiTheme="majorEastAsia" w:eastAsiaTheme="majorEastAsia" w:hAnsiTheme="majorEastAsia" w:cstheme="majorEastAsia" w:hint="eastAsia"/>
        </w:rPr>
        <w:t>卖方发票</w:t>
      </w:r>
      <w:proofErr w:type="gramStart"/>
      <w:r>
        <w:rPr>
          <w:rFonts w:asciiTheme="majorEastAsia" w:eastAsiaTheme="majorEastAsia" w:hAnsiTheme="majorEastAsia" w:cstheme="majorEastAsia" w:hint="eastAsia"/>
        </w:rPr>
        <w:t>备注栏须注明</w:t>
      </w:r>
      <w:proofErr w:type="gramEnd"/>
      <w:r>
        <w:rPr>
          <w:rFonts w:asciiTheme="majorEastAsia" w:eastAsiaTheme="majorEastAsia" w:hAnsiTheme="majorEastAsia" w:cstheme="majorEastAsia" w:hint="eastAsia"/>
        </w:rPr>
        <w:t>定制设备。</w:t>
      </w:r>
    </w:p>
    <w:p w14:paraId="70467C67" w14:textId="77777777" w:rsidR="00CE776C" w:rsidRDefault="00000000">
      <w:pPr>
        <w:pStyle w:val="1"/>
        <w:numPr>
          <w:ilvl w:val="0"/>
          <w:numId w:val="1"/>
        </w:numPr>
        <w:spacing w:before="163"/>
      </w:pPr>
      <w:bookmarkStart w:id="12" w:name="_Toc191211742"/>
      <w:r>
        <w:rPr>
          <w:rFonts w:hint="eastAsia"/>
        </w:rPr>
        <w:t>冲突</w:t>
      </w:r>
      <w:bookmarkEnd w:id="12"/>
    </w:p>
    <w:p w14:paraId="5B1F67C3" w14:textId="77777777" w:rsidR="00CE776C" w:rsidRDefault="00000000">
      <w:pPr>
        <w:ind w:firstLine="480"/>
      </w:pPr>
      <w:r>
        <w:rPr>
          <w:rFonts w:hint="eastAsia"/>
        </w:rPr>
        <w:t>本请购文件与相关文件或各相关文件之间有冲突或矛盾时，卖方应以书面形式通知买方，由买方对此予以书面澄清确认。</w:t>
      </w:r>
    </w:p>
    <w:p w14:paraId="5EDC96DA" w14:textId="77777777" w:rsidR="00CE776C" w:rsidRDefault="00000000">
      <w:pPr>
        <w:pStyle w:val="1"/>
        <w:numPr>
          <w:ilvl w:val="0"/>
          <w:numId w:val="1"/>
        </w:numPr>
        <w:spacing w:before="163"/>
      </w:pPr>
      <w:bookmarkStart w:id="13" w:name="_Toc233526323"/>
      <w:bookmarkStart w:id="14" w:name="_Toc191211743"/>
      <w:bookmarkStart w:id="15" w:name="_Toc222131483"/>
      <w:r>
        <w:rPr>
          <w:rFonts w:hint="eastAsia"/>
        </w:rPr>
        <w:t>偏离</w:t>
      </w:r>
      <w:bookmarkEnd w:id="13"/>
      <w:bookmarkEnd w:id="14"/>
      <w:bookmarkEnd w:id="15"/>
    </w:p>
    <w:p w14:paraId="4F94226E" w14:textId="77777777" w:rsidR="00CE776C" w:rsidRDefault="00000000">
      <w:pPr>
        <w:ind w:firstLine="480"/>
      </w:pPr>
      <w:r>
        <w:rPr>
          <w:rFonts w:hint="eastAsia"/>
        </w:rPr>
        <w:t>卖方应严格满足买方的各项要求。如果有偏差应在投标文件中明确列出，否则视为卖方同意本文件中所列之所有条款。</w:t>
      </w:r>
    </w:p>
    <w:p w14:paraId="00F9ABC2" w14:textId="77777777" w:rsidR="00CE776C" w:rsidRDefault="00000000">
      <w:pPr>
        <w:pStyle w:val="1"/>
        <w:numPr>
          <w:ilvl w:val="0"/>
          <w:numId w:val="1"/>
        </w:numPr>
        <w:spacing w:before="163"/>
      </w:pPr>
      <w:bookmarkStart w:id="16" w:name="_Toc191211744"/>
      <w:r>
        <w:rPr>
          <w:rFonts w:hint="eastAsia"/>
        </w:rPr>
        <w:t>附件</w:t>
      </w:r>
      <w:bookmarkEnd w:id="16"/>
    </w:p>
    <w:p w14:paraId="053EE422" w14:textId="77777777" w:rsidR="00CE776C" w:rsidRDefault="00000000">
      <w:pPr>
        <w:ind w:firstLine="480"/>
        <w:rPr>
          <w:rFonts w:eastAsiaTheme="minorEastAsia"/>
        </w:rPr>
      </w:pPr>
      <w:r>
        <w:rPr>
          <w:rFonts w:hint="eastAsia"/>
        </w:rPr>
        <w:t>本文件所包括的附件</w:t>
      </w:r>
      <w:r>
        <w:t>(</w:t>
      </w:r>
      <w:r>
        <w:rPr>
          <w:rFonts w:hint="eastAsia"/>
        </w:rPr>
        <w:t>附表附图</w:t>
      </w:r>
      <w:r>
        <w:t>)</w:t>
      </w:r>
      <w:r>
        <w:rPr>
          <w:rFonts w:hint="eastAsia"/>
        </w:rPr>
        <w:t>应视为本文件不</w:t>
      </w:r>
      <w:r>
        <w:rPr>
          <w:rFonts w:eastAsiaTheme="minorEastAsia"/>
        </w:rPr>
        <w:t>可分割的组成部分，与本文件具有同等效力。</w:t>
      </w:r>
    </w:p>
    <w:p w14:paraId="58C297BC" w14:textId="77777777" w:rsidR="00CE776C" w:rsidRDefault="00000000">
      <w:pPr>
        <w:pStyle w:val="1"/>
        <w:numPr>
          <w:ilvl w:val="0"/>
          <w:numId w:val="1"/>
        </w:numPr>
        <w:spacing w:before="163"/>
      </w:pPr>
      <w:bookmarkStart w:id="17" w:name="_Toc191211745"/>
      <w:r>
        <w:t>技术服务和设计协调</w:t>
      </w:r>
      <w:bookmarkEnd w:id="17"/>
    </w:p>
    <w:p w14:paraId="3C43F327"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9.1</w:t>
      </w:r>
      <w:r>
        <w:rPr>
          <w:rFonts w:asciiTheme="majorEastAsia" w:eastAsiaTheme="majorEastAsia" w:hAnsiTheme="majorEastAsia" w:cstheme="majorEastAsia" w:hint="eastAsia"/>
        </w:rPr>
        <w:t>卖方应做好售前服务工作，推荐部件、设备产品应该是产品成熟、技术先进，具有制造经验的复制品，而不是试制品。应提供该产品的使用业绩和运行经验，并提供售前</w:t>
      </w:r>
      <w:r>
        <w:rPr>
          <w:rFonts w:asciiTheme="majorEastAsia" w:eastAsiaTheme="majorEastAsia" w:hAnsiTheme="majorEastAsia" w:cstheme="majorEastAsia" w:hint="eastAsia"/>
        </w:rPr>
        <w:lastRenderedPageBreak/>
        <w:t>服务的资料完整性和及时性。</w:t>
      </w:r>
    </w:p>
    <w:p w14:paraId="15D3F051"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 xml:space="preserve">9.2 </w:t>
      </w:r>
      <w:r>
        <w:rPr>
          <w:rFonts w:asciiTheme="majorEastAsia" w:eastAsiaTheme="majorEastAsia" w:hAnsiTheme="majorEastAsia" w:cstheme="majorEastAsia" w:hint="eastAsia"/>
        </w:rPr>
        <w:t>卖方必须严格按照交付进度提供技术资料和设备。</w:t>
      </w:r>
    </w:p>
    <w:p w14:paraId="7EB72266"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9.3</w:t>
      </w:r>
      <w:r>
        <w:rPr>
          <w:rFonts w:asciiTheme="majorEastAsia" w:eastAsiaTheme="majorEastAsia" w:hAnsiTheme="majorEastAsia" w:cstheme="majorEastAsia" w:hint="eastAsia"/>
        </w:rPr>
        <w:t>卖方提供的产品应有质量保证的各项文件，文件应具有完整性和可靠性。</w:t>
      </w:r>
    </w:p>
    <w:p w14:paraId="52AF8E20"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9.4</w:t>
      </w:r>
      <w:r>
        <w:rPr>
          <w:rFonts w:asciiTheme="majorEastAsia" w:eastAsiaTheme="majorEastAsia" w:hAnsiTheme="majorEastAsia" w:cstheme="majorEastAsia" w:hint="eastAsia"/>
        </w:rPr>
        <w:t>卖方应及时提供需方所需要的技术图纸资料。</w:t>
      </w:r>
    </w:p>
    <w:p w14:paraId="33EC5132"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9.5</w:t>
      </w:r>
      <w:r>
        <w:rPr>
          <w:rFonts w:asciiTheme="majorEastAsia" w:eastAsiaTheme="majorEastAsia" w:hAnsiTheme="majorEastAsia" w:cstheme="majorEastAsia" w:hint="eastAsia"/>
        </w:rPr>
        <w:t>在设备制造过程中，买方有权随时派有关人员检查设备制造质量及进展情况，卖方应积极协助配合。设备完工分割时，卖方应通知买方派人现场监督。</w:t>
      </w:r>
    </w:p>
    <w:p w14:paraId="0BF3B067"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卖方应根据设备的结构特点、制造工艺和设计文件的要求编制质量控制计划并制定设备详细检验和试验计划（</w:t>
      </w:r>
      <w:r>
        <w:rPr>
          <w:rFonts w:asciiTheme="majorEastAsia" w:eastAsiaTheme="majorEastAsia" w:hAnsiTheme="majorEastAsia" w:cstheme="majorEastAsia"/>
        </w:rPr>
        <w:t>ITP</w:t>
      </w:r>
      <w:r>
        <w:rPr>
          <w:rFonts w:asciiTheme="majorEastAsia" w:eastAsiaTheme="majorEastAsia" w:hAnsiTheme="majorEastAsia" w:cstheme="majorEastAsia" w:hint="eastAsia"/>
        </w:rPr>
        <w:t>），并在合同生效后</w:t>
      </w:r>
      <w:r>
        <w:rPr>
          <w:rFonts w:asciiTheme="majorEastAsia" w:eastAsiaTheme="majorEastAsia" w:hAnsiTheme="majorEastAsia" w:cstheme="majorEastAsia"/>
        </w:rPr>
        <w:t>15</w:t>
      </w:r>
      <w:r>
        <w:rPr>
          <w:rFonts w:asciiTheme="majorEastAsia" w:eastAsiaTheme="majorEastAsia" w:hAnsiTheme="majorEastAsia" w:cstheme="majorEastAsia" w:hint="eastAsia"/>
        </w:rPr>
        <w:t>天内提交给买方审查，并在预检会上确认。</w:t>
      </w:r>
    </w:p>
    <w:p w14:paraId="1EC30C9A"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9.6</w:t>
      </w:r>
      <w:r>
        <w:rPr>
          <w:rFonts w:asciiTheme="majorEastAsia" w:eastAsiaTheme="majorEastAsia" w:hAnsiTheme="majorEastAsia" w:cstheme="majorEastAsia" w:hint="eastAsia"/>
        </w:rPr>
        <w:t>所有检验和试验项目应记录并反映在制造检验数据报告中，并在合同规定的时间内提交给买方。</w:t>
      </w:r>
    </w:p>
    <w:p w14:paraId="3BC737BA"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9.7</w:t>
      </w:r>
      <w:r>
        <w:rPr>
          <w:rFonts w:asciiTheme="majorEastAsia" w:eastAsiaTheme="majorEastAsia" w:hAnsiTheme="majorEastAsia" w:cstheme="majorEastAsia" w:hint="eastAsia"/>
        </w:rPr>
        <w:t>在设备制造及组装的过程中，卖方应及时通知买方检验日期及检验安排，以便买方参与项目的检查。</w:t>
      </w:r>
    </w:p>
    <w:p w14:paraId="64B1B4DB"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若买方派出检验人员，卖方应免费提供必要的工作设施，例如技术资料、检验和</w:t>
      </w:r>
      <w:r>
        <w:rPr>
          <w:rFonts w:asciiTheme="majorEastAsia" w:eastAsiaTheme="majorEastAsia" w:hAnsiTheme="majorEastAsia" w:cstheme="majorEastAsia"/>
        </w:rPr>
        <w:t>/</w:t>
      </w:r>
      <w:r>
        <w:rPr>
          <w:rFonts w:asciiTheme="majorEastAsia" w:eastAsiaTheme="majorEastAsia" w:hAnsiTheme="majorEastAsia" w:cstheme="majorEastAsia" w:hint="eastAsia"/>
        </w:rPr>
        <w:t>或试验工具，办公必需品等。</w:t>
      </w:r>
    </w:p>
    <w:p w14:paraId="1074310B"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9.8</w:t>
      </w:r>
      <w:r>
        <w:rPr>
          <w:rFonts w:asciiTheme="majorEastAsia" w:eastAsiaTheme="majorEastAsia" w:hAnsiTheme="majorEastAsia" w:cstheme="majorEastAsia" w:hint="eastAsia"/>
        </w:rPr>
        <w:t>设备质保期内出现制造质量问题，卖方负责无偿修复，对不能修复的设备部件卖方负责更换，造成较大损失由卖方赔偿。</w:t>
      </w:r>
    </w:p>
    <w:p w14:paraId="548A33A9"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9.9</w:t>
      </w:r>
      <w:r>
        <w:rPr>
          <w:rFonts w:asciiTheme="majorEastAsia" w:eastAsiaTheme="majorEastAsia" w:hAnsiTheme="majorEastAsia" w:cstheme="majorEastAsia" w:hint="eastAsia"/>
        </w:rPr>
        <w:t>买方有权对卖方提交的技术文件进行审查和批准，目的是通过此过程，确认卖方已经按照合同的要求对所供的衬</w:t>
      </w:r>
      <w:r>
        <w:rPr>
          <w:rFonts w:asciiTheme="majorEastAsia" w:eastAsiaTheme="majorEastAsia" w:hAnsiTheme="majorEastAsia" w:cstheme="majorEastAsia"/>
        </w:rPr>
        <w:t>PE</w:t>
      </w:r>
      <w:r>
        <w:rPr>
          <w:rFonts w:asciiTheme="majorEastAsia" w:eastAsiaTheme="majorEastAsia" w:hAnsiTheme="majorEastAsia" w:cstheme="majorEastAsia" w:hint="eastAsia"/>
        </w:rPr>
        <w:t>设备进行设计并安排生产，以及进一步向卖方具体明确买方的意图和要求。卖方对买方的意见应予以足够的重视和尊重，如果对买方的意见有异议，应在规定的时间内通过会议、传真或</w:t>
      </w:r>
      <w:r>
        <w:rPr>
          <w:rFonts w:asciiTheme="majorEastAsia" w:eastAsiaTheme="majorEastAsia" w:hAnsiTheme="majorEastAsia" w:cstheme="majorEastAsia"/>
        </w:rPr>
        <w:t>E-MAIL</w:t>
      </w:r>
      <w:r>
        <w:rPr>
          <w:rFonts w:asciiTheme="majorEastAsia" w:eastAsiaTheme="majorEastAsia" w:hAnsiTheme="majorEastAsia" w:cstheme="majorEastAsia" w:hint="eastAsia"/>
        </w:rPr>
        <w:t>及时沟通。双方对商谈问题应形成书面纪要。</w:t>
      </w:r>
    </w:p>
    <w:p w14:paraId="54ECAADE"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9.10</w:t>
      </w:r>
      <w:r>
        <w:rPr>
          <w:rFonts w:asciiTheme="majorEastAsia" w:eastAsiaTheme="majorEastAsia" w:hAnsiTheme="majorEastAsia" w:cstheme="majorEastAsia" w:hint="eastAsia"/>
        </w:rPr>
        <w:t>买方对卖方提交的技术文件进行审查和批准并不解除卖方对所提供的衬</w:t>
      </w:r>
      <w:r>
        <w:rPr>
          <w:rFonts w:asciiTheme="majorEastAsia" w:eastAsiaTheme="majorEastAsia" w:hAnsiTheme="majorEastAsia" w:cstheme="majorEastAsia"/>
        </w:rPr>
        <w:t>PE</w:t>
      </w:r>
      <w:r>
        <w:rPr>
          <w:rFonts w:asciiTheme="majorEastAsia" w:eastAsiaTheme="majorEastAsia" w:hAnsiTheme="majorEastAsia" w:cstheme="majorEastAsia" w:hint="eastAsia"/>
        </w:rPr>
        <w:t>设备应当承担的所有合同责任和义务。</w:t>
      </w:r>
    </w:p>
    <w:p w14:paraId="1663E3A3"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9.11</w:t>
      </w:r>
      <w:r>
        <w:rPr>
          <w:rFonts w:asciiTheme="majorEastAsia" w:eastAsiaTheme="majorEastAsia" w:hAnsiTheme="majorEastAsia" w:cstheme="majorEastAsia"/>
        </w:rPr>
        <w:tab/>
      </w:r>
      <w:r>
        <w:rPr>
          <w:rFonts w:asciiTheme="majorEastAsia" w:eastAsiaTheme="majorEastAsia" w:hAnsiTheme="majorEastAsia" w:cstheme="majorEastAsia" w:hint="eastAsia"/>
        </w:rPr>
        <w:t>现场技术服务</w:t>
      </w:r>
    </w:p>
    <w:p w14:paraId="1120A7A7"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9.11.1</w:t>
      </w:r>
      <w:r>
        <w:rPr>
          <w:rFonts w:asciiTheme="majorEastAsia" w:eastAsiaTheme="majorEastAsia" w:hAnsiTheme="majorEastAsia" w:cstheme="majorEastAsia"/>
        </w:rPr>
        <w:tab/>
      </w:r>
      <w:r>
        <w:rPr>
          <w:rFonts w:asciiTheme="majorEastAsia" w:eastAsiaTheme="majorEastAsia" w:hAnsiTheme="majorEastAsia" w:cstheme="majorEastAsia" w:hint="eastAsia"/>
        </w:rPr>
        <w:t>设备运到现场时卖方派人及时赶到现场进行卸货和交接。</w:t>
      </w:r>
    </w:p>
    <w:p w14:paraId="2CCC776D"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9.11.2</w:t>
      </w:r>
      <w:r>
        <w:rPr>
          <w:rFonts w:asciiTheme="majorEastAsia" w:eastAsiaTheme="majorEastAsia" w:hAnsiTheme="majorEastAsia" w:cstheme="majorEastAsia"/>
        </w:rPr>
        <w:tab/>
      </w:r>
      <w:r>
        <w:rPr>
          <w:rFonts w:asciiTheme="majorEastAsia" w:eastAsiaTheme="majorEastAsia" w:hAnsiTheme="majorEastAsia" w:cstheme="majorEastAsia" w:hint="eastAsia"/>
        </w:rPr>
        <w:t>凡是在设备安装、调试、试车、运行过程中发现的因卖方的设备制造、安装等原因而需要售后服务的，卖方在接到买方通知后</w:t>
      </w:r>
      <w:r>
        <w:rPr>
          <w:rFonts w:asciiTheme="majorEastAsia" w:eastAsiaTheme="majorEastAsia" w:hAnsiTheme="majorEastAsia" w:cstheme="majorEastAsia"/>
        </w:rPr>
        <w:t>24</w:t>
      </w:r>
      <w:r>
        <w:rPr>
          <w:rFonts w:asciiTheme="majorEastAsia" w:eastAsiaTheme="majorEastAsia" w:hAnsiTheme="majorEastAsia" w:cstheme="majorEastAsia" w:hint="eastAsia"/>
        </w:rPr>
        <w:t>个小时内赶到现场解决问题，并拿出切</w:t>
      </w:r>
      <w:r>
        <w:rPr>
          <w:rFonts w:asciiTheme="majorEastAsia" w:eastAsiaTheme="majorEastAsia" w:hAnsiTheme="majorEastAsia" w:cstheme="majorEastAsia" w:hint="eastAsia"/>
        </w:rPr>
        <w:lastRenderedPageBreak/>
        <w:t>实可行的解决方案。</w:t>
      </w:r>
    </w:p>
    <w:p w14:paraId="3B0E6E8F"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9.11.3</w:t>
      </w:r>
      <w:r>
        <w:rPr>
          <w:rFonts w:asciiTheme="majorEastAsia" w:eastAsiaTheme="majorEastAsia" w:hAnsiTheme="majorEastAsia" w:cstheme="majorEastAsia"/>
        </w:rPr>
        <w:tab/>
      </w:r>
      <w:r>
        <w:rPr>
          <w:rFonts w:asciiTheme="majorEastAsia" w:eastAsiaTheme="majorEastAsia" w:hAnsiTheme="majorEastAsia" w:cstheme="majorEastAsia" w:hint="eastAsia"/>
        </w:rPr>
        <w:t>在设备质保期内，卖方将根据招标方要求进行各种售后服务。</w:t>
      </w:r>
    </w:p>
    <w:p w14:paraId="33B4353F" w14:textId="77777777" w:rsidR="00CE776C" w:rsidRDefault="00000000">
      <w:pPr>
        <w:pStyle w:val="1"/>
        <w:numPr>
          <w:ilvl w:val="0"/>
          <w:numId w:val="1"/>
        </w:numPr>
        <w:spacing w:before="163"/>
      </w:pPr>
      <w:bookmarkStart w:id="18" w:name="_Toc191211746"/>
      <w:r>
        <w:rPr>
          <w:rFonts w:hint="eastAsia"/>
        </w:rPr>
        <w:t>现场开箱验收及调试</w:t>
      </w:r>
      <w:bookmarkEnd w:id="18"/>
    </w:p>
    <w:p w14:paraId="236B8ECD" w14:textId="77777777" w:rsidR="00CE776C" w:rsidRDefault="00000000">
      <w:pPr>
        <w:ind w:firstLine="480"/>
        <w:rPr>
          <w:rFonts w:asciiTheme="majorEastAsia" w:eastAsiaTheme="majorEastAsia" w:hAnsiTheme="majorEastAsia" w:cstheme="majorEastAsia" w:hint="eastAsia"/>
        </w:rPr>
      </w:pPr>
      <w:proofErr w:type="gramStart"/>
      <w:r>
        <w:rPr>
          <w:rFonts w:asciiTheme="majorEastAsia" w:eastAsiaTheme="majorEastAsia" w:hAnsiTheme="majorEastAsia" w:cstheme="majorEastAsia" w:hint="eastAsia"/>
        </w:rPr>
        <w:t>衬</w:t>
      </w:r>
      <w:proofErr w:type="gramEnd"/>
      <w:r>
        <w:rPr>
          <w:rFonts w:asciiTheme="majorEastAsia" w:eastAsiaTheme="majorEastAsia" w:hAnsiTheme="majorEastAsia" w:cstheme="majorEastAsia"/>
        </w:rPr>
        <w:t>PE</w:t>
      </w:r>
      <w:r>
        <w:rPr>
          <w:rFonts w:asciiTheme="majorEastAsia" w:eastAsiaTheme="majorEastAsia" w:hAnsiTheme="majorEastAsia" w:cstheme="majorEastAsia" w:hint="eastAsia"/>
        </w:rPr>
        <w:t>设备到达现场后，制造商应与买方共同进行开箱验收，确认装箱单，确认</w:t>
      </w:r>
      <w:proofErr w:type="gramStart"/>
      <w:r>
        <w:rPr>
          <w:rFonts w:asciiTheme="majorEastAsia" w:eastAsiaTheme="majorEastAsia" w:hAnsiTheme="majorEastAsia" w:cstheme="majorEastAsia" w:hint="eastAsia"/>
        </w:rPr>
        <w:t>衬</w:t>
      </w:r>
      <w:proofErr w:type="gramEnd"/>
      <w:r>
        <w:rPr>
          <w:rFonts w:asciiTheme="majorEastAsia" w:eastAsiaTheme="majorEastAsia" w:hAnsiTheme="majorEastAsia" w:cstheme="majorEastAsia"/>
        </w:rPr>
        <w:t>PE</w:t>
      </w:r>
      <w:r>
        <w:rPr>
          <w:rFonts w:asciiTheme="majorEastAsia" w:eastAsiaTheme="majorEastAsia" w:hAnsiTheme="majorEastAsia" w:cstheme="majorEastAsia" w:hint="eastAsia"/>
        </w:rPr>
        <w:t>设备及附件完好情况，并形成双方签字认可的开箱检验报告。对于有损伤的衬</w:t>
      </w:r>
      <w:r>
        <w:rPr>
          <w:rFonts w:asciiTheme="majorEastAsia" w:eastAsiaTheme="majorEastAsia" w:hAnsiTheme="majorEastAsia" w:cstheme="majorEastAsia"/>
        </w:rPr>
        <w:t>PE</w:t>
      </w:r>
      <w:r>
        <w:rPr>
          <w:rFonts w:asciiTheme="majorEastAsia" w:eastAsiaTheme="majorEastAsia" w:hAnsiTheme="majorEastAsia" w:cstheme="majorEastAsia" w:hint="eastAsia"/>
        </w:rPr>
        <w:t>设备或附件，应说明其损伤程度，明确责任，提出双方认可的修复或更换方案；对于有遗漏的衬</w:t>
      </w:r>
      <w:r>
        <w:rPr>
          <w:rFonts w:asciiTheme="majorEastAsia" w:eastAsiaTheme="majorEastAsia" w:hAnsiTheme="majorEastAsia" w:cstheme="majorEastAsia"/>
        </w:rPr>
        <w:t>PE</w:t>
      </w:r>
      <w:r>
        <w:rPr>
          <w:rFonts w:asciiTheme="majorEastAsia" w:eastAsiaTheme="majorEastAsia" w:hAnsiTheme="majorEastAsia" w:cstheme="majorEastAsia" w:hint="eastAsia"/>
        </w:rPr>
        <w:t>设备或附件，制造商应在规定期限内予以补齐。</w:t>
      </w:r>
    </w:p>
    <w:p w14:paraId="17469E53" w14:textId="77777777" w:rsidR="00CE776C" w:rsidRDefault="00000000">
      <w:pPr>
        <w:ind w:rightChars="165" w:right="396" w:firstLineChars="83" w:firstLine="199"/>
      </w:pPr>
      <w:r>
        <w:rPr>
          <w:rFonts w:ascii="宋体" w:hAnsi="宋体"/>
          <w:szCs w:val="21"/>
        </w:rPr>
        <w:t>设备在现场安装、调试时卖方配合买方进行气密性试验和机械运转试验，双方共同检测，如有问题应由</w:t>
      </w:r>
      <w:r>
        <w:rPr>
          <w:rFonts w:ascii="宋体" w:hAnsi="宋体" w:hint="eastAsia"/>
          <w:szCs w:val="21"/>
        </w:rPr>
        <w:t>双方协作</w:t>
      </w:r>
      <w:r>
        <w:rPr>
          <w:rFonts w:ascii="宋体" w:hAnsi="宋体"/>
          <w:szCs w:val="21"/>
        </w:rPr>
        <w:t>解决，直到合格为止。</w:t>
      </w:r>
    </w:p>
    <w:p w14:paraId="0B349698" w14:textId="77777777" w:rsidR="00CE776C" w:rsidRDefault="00000000">
      <w:pPr>
        <w:pStyle w:val="a0"/>
        <w:ind w:firstLine="480"/>
      </w:pPr>
      <w:r>
        <w:rPr>
          <w:rFonts w:hint="eastAsia"/>
        </w:rPr>
        <w:t xml:space="preserve"> </w:t>
      </w:r>
    </w:p>
    <w:p w14:paraId="57C11D25" w14:textId="77777777" w:rsidR="00CE776C" w:rsidRDefault="00000000">
      <w:pPr>
        <w:pStyle w:val="1"/>
        <w:numPr>
          <w:ilvl w:val="0"/>
          <w:numId w:val="1"/>
        </w:numPr>
        <w:spacing w:before="163"/>
      </w:pPr>
      <w:bookmarkStart w:id="19" w:name="_Toc503276978"/>
      <w:bookmarkStart w:id="20" w:name="_Toc191211748"/>
      <w:r>
        <w:t>机械与性能保证</w:t>
      </w:r>
      <w:bookmarkEnd w:id="19"/>
      <w:bookmarkEnd w:id="20"/>
    </w:p>
    <w:p w14:paraId="2687EF7B"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1</w:t>
      </w:r>
      <w:r>
        <w:rPr>
          <w:rFonts w:asciiTheme="majorEastAsia" w:eastAsiaTheme="majorEastAsia" w:hAnsiTheme="majorEastAsia" w:cstheme="majorEastAsia"/>
        </w:rPr>
        <w:t xml:space="preserve">.1 </w:t>
      </w:r>
      <w:r>
        <w:rPr>
          <w:rFonts w:asciiTheme="majorEastAsia" w:eastAsiaTheme="majorEastAsia" w:hAnsiTheme="majorEastAsia" w:cstheme="majorEastAsia" w:hint="eastAsia"/>
        </w:rPr>
        <w:t>机械性能保证</w:t>
      </w:r>
      <w:proofErr w:type="gramStart"/>
      <w:r>
        <w:rPr>
          <w:rFonts w:asciiTheme="majorEastAsia" w:eastAsiaTheme="majorEastAsia" w:hAnsiTheme="majorEastAsia" w:cstheme="majorEastAsia" w:hint="eastAsia"/>
        </w:rPr>
        <w:t>期按照</w:t>
      </w:r>
      <w:proofErr w:type="gramEnd"/>
      <w:r>
        <w:rPr>
          <w:rFonts w:asciiTheme="majorEastAsia" w:eastAsiaTheme="majorEastAsia" w:hAnsiTheme="majorEastAsia" w:cstheme="majorEastAsia" w:hint="eastAsia"/>
        </w:rPr>
        <w:t>商务合同基本条款规定。</w:t>
      </w:r>
    </w:p>
    <w:p w14:paraId="47FB0FC2"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1</w:t>
      </w:r>
      <w:r>
        <w:rPr>
          <w:rFonts w:asciiTheme="majorEastAsia" w:eastAsiaTheme="majorEastAsia" w:hAnsiTheme="majorEastAsia" w:cstheme="majorEastAsia"/>
        </w:rPr>
        <w:t xml:space="preserve">.2 </w:t>
      </w:r>
      <w:r>
        <w:rPr>
          <w:rFonts w:asciiTheme="majorEastAsia" w:eastAsiaTheme="majorEastAsia" w:hAnsiTheme="majorEastAsia" w:cstheme="majorEastAsia" w:hint="eastAsia"/>
        </w:rPr>
        <w:t>卖方提供的衬</w:t>
      </w:r>
      <w:r>
        <w:rPr>
          <w:rFonts w:asciiTheme="majorEastAsia" w:eastAsiaTheme="majorEastAsia" w:hAnsiTheme="majorEastAsia" w:cstheme="majorEastAsia"/>
        </w:rPr>
        <w:t>PE</w:t>
      </w:r>
      <w:r>
        <w:rPr>
          <w:rFonts w:asciiTheme="majorEastAsia" w:eastAsiaTheme="majorEastAsia" w:hAnsiTheme="majorEastAsia" w:cstheme="majorEastAsia" w:hint="eastAsia"/>
        </w:rPr>
        <w:t>设备应具备功能完整、结构合理、性能安全可靠、操作方便、技术先进、并能满足人身安全和劳动保护条件。</w:t>
      </w:r>
    </w:p>
    <w:p w14:paraId="059869A9"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1</w:t>
      </w:r>
      <w:r>
        <w:rPr>
          <w:rFonts w:asciiTheme="majorEastAsia" w:eastAsiaTheme="majorEastAsia" w:hAnsiTheme="majorEastAsia" w:cstheme="majorEastAsia"/>
        </w:rPr>
        <w:t xml:space="preserve">.3 </w:t>
      </w:r>
      <w:r>
        <w:rPr>
          <w:rFonts w:asciiTheme="majorEastAsia" w:eastAsiaTheme="majorEastAsia" w:hAnsiTheme="majorEastAsia" w:cstheme="majorEastAsia" w:hint="eastAsia"/>
        </w:rPr>
        <w:t>衬</w:t>
      </w:r>
      <w:r>
        <w:rPr>
          <w:rFonts w:asciiTheme="majorEastAsia" w:eastAsiaTheme="majorEastAsia" w:hAnsiTheme="majorEastAsia" w:cstheme="majorEastAsia"/>
        </w:rPr>
        <w:t>PE</w:t>
      </w:r>
      <w:r>
        <w:rPr>
          <w:rFonts w:asciiTheme="majorEastAsia" w:eastAsiaTheme="majorEastAsia" w:hAnsiTheme="majorEastAsia" w:cstheme="majorEastAsia" w:hint="eastAsia"/>
        </w:rPr>
        <w:t>设备的设计和制造，应满足图纸中所有工况下均能安全持续运行的要求。</w:t>
      </w:r>
    </w:p>
    <w:p w14:paraId="431A2640"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1</w:t>
      </w:r>
      <w:r>
        <w:rPr>
          <w:rFonts w:asciiTheme="majorEastAsia" w:eastAsiaTheme="majorEastAsia" w:hAnsiTheme="majorEastAsia" w:cstheme="majorEastAsia"/>
        </w:rPr>
        <w:t>.4</w:t>
      </w:r>
      <w:r>
        <w:rPr>
          <w:rFonts w:asciiTheme="majorEastAsia" w:eastAsiaTheme="majorEastAsia" w:hAnsiTheme="majorEastAsia" w:cstheme="majorEastAsia" w:hint="eastAsia"/>
        </w:rPr>
        <w:t>衬</w:t>
      </w:r>
      <w:r>
        <w:rPr>
          <w:rFonts w:asciiTheme="majorEastAsia" w:eastAsiaTheme="majorEastAsia" w:hAnsiTheme="majorEastAsia" w:cstheme="majorEastAsia"/>
        </w:rPr>
        <w:t>PE</w:t>
      </w:r>
      <w:r>
        <w:rPr>
          <w:rFonts w:asciiTheme="majorEastAsia" w:eastAsiaTheme="majorEastAsia" w:hAnsiTheme="majorEastAsia" w:cstheme="majorEastAsia" w:hint="eastAsia"/>
        </w:rPr>
        <w:t>设备的材料及附件符合有关规范要求，并能满足当地环境条件的要求。外购配套件选用优质、节能、先进的产品，提供生产许可证及产品检验合格证。</w:t>
      </w:r>
    </w:p>
    <w:p w14:paraId="5D3A4562"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1</w:t>
      </w:r>
      <w:r>
        <w:rPr>
          <w:rFonts w:asciiTheme="majorEastAsia" w:eastAsiaTheme="majorEastAsia" w:hAnsiTheme="majorEastAsia" w:cstheme="majorEastAsia"/>
        </w:rPr>
        <w:t xml:space="preserve">.5 </w:t>
      </w:r>
      <w:r>
        <w:rPr>
          <w:rFonts w:asciiTheme="majorEastAsia" w:eastAsiaTheme="majorEastAsia" w:hAnsiTheme="majorEastAsia" w:cstheme="majorEastAsia" w:hint="eastAsia"/>
        </w:rPr>
        <w:t>外购材料及部件卖方均应进行检验，并对其质量负责。</w:t>
      </w:r>
    </w:p>
    <w:p w14:paraId="1F849C2B"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1</w:t>
      </w:r>
      <w:r>
        <w:rPr>
          <w:rFonts w:asciiTheme="majorEastAsia" w:eastAsiaTheme="majorEastAsia" w:hAnsiTheme="majorEastAsia" w:cstheme="majorEastAsia"/>
        </w:rPr>
        <w:t xml:space="preserve">.6 </w:t>
      </w:r>
      <w:r>
        <w:rPr>
          <w:rFonts w:asciiTheme="majorEastAsia" w:eastAsiaTheme="majorEastAsia" w:hAnsiTheme="majorEastAsia" w:cstheme="majorEastAsia" w:hint="eastAsia"/>
        </w:rPr>
        <w:t>卖方所供</w:t>
      </w:r>
      <w:proofErr w:type="gramStart"/>
      <w:r>
        <w:rPr>
          <w:rFonts w:asciiTheme="majorEastAsia" w:eastAsiaTheme="majorEastAsia" w:hAnsiTheme="majorEastAsia" w:cstheme="majorEastAsia" w:hint="eastAsia"/>
        </w:rPr>
        <w:t>衬</w:t>
      </w:r>
      <w:proofErr w:type="gramEnd"/>
      <w:r>
        <w:rPr>
          <w:rFonts w:asciiTheme="majorEastAsia" w:eastAsiaTheme="majorEastAsia" w:hAnsiTheme="majorEastAsia" w:cstheme="majorEastAsia"/>
        </w:rPr>
        <w:t>PE</w:t>
      </w:r>
      <w:r>
        <w:rPr>
          <w:rFonts w:asciiTheme="majorEastAsia" w:eastAsiaTheme="majorEastAsia" w:hAnsiTheme="majorEastAsia" w:cstheme="majorEastAsia" w:hint="eastAsia"/>
        </w:rPr>
        <w:t>设备的各种资料证件必须齐全。</w:t>
      </w:r>
    </w:p>
    <w:p w14:paraId="3D67CFC0"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1</w:t>
      </w:r>
      <w:r>
        <w:rPr>
          <w:rFonts w:asciiTheme="majorEastAsia" w:eastAsiaTheme="majorEastAsia" w:hAnsiTheme="majorEastAsia" w:cstheme="majorEastAsia"/>
        </w:rPr>
        <w:t xml:space="preserve">.7 </w:t>
      </w:r>
      <w:r>
        <w:rPr>
          <w:rFonts w:asciiTheme="majorEastAsia" w:eastAsiaTheme="majorEastAsia" w:hAnsiTheme="majorEastAsia" w:cstheme="majorEastAsia" w:hint="eastAsia"/>
        </w:rPr>
        <w:t>卖方对所提供</w:t>
      </w:r>
      <w:proofErr w:type="gramStart"/>
      <w:r>
        <w:rPr>
          <w:rFonts w:asciiTheme="majorEastAsia" w:eastAsiaTheme="majorEastAsia" w:hAnsiTheme="majorEastAsia" w:cstheme="majorEastAsia" w:hint="eastAsia"/>
        </w:rPr>
        <w:t>衬</w:t>
      </w:r>
      <w:proofErr w:type="gramEnd"/>
      <w:r>
        <w:rPr>
          <w:rFonts w:asciiTheme="majorEastAsia" w:eastAsiaTheme="majorEastAsia" w:hAnsiTheme="majorEastAsia" w:cstheme="majorEastAsia"/>
        </w:rPr>
        <w:t>PE</w:t>
      </w:r>
      <w:r>
        <w:rPr>
          <w:rFonts w:asciiTheme="majorEastAsia" w:eastAsiaTheme="majorEastAsia" w:hAnsiTheme="majorEastAsia" w:cstheme="majorEastAsia" w:hint="eastAsia"/>
        </w:rPr>
        <w:t>设备的功能，性能，指标负责，对所提供的衬</w:t>
      </w:r>
      <w:r>
        <w:rPr>
          <w:rFonts w:asciiTheme="majorEastAsia" w:eastAsiaTheme="majorEastAsia" w:hAnsiTheme="majorEastAsia" w:cstheme="majorEastAsia"/>
        </w:rPr>
        <w:t>PE</w:t>
      </w:r>
      <w:r>
        <w:rPr>
          <w:rFonts w:asciiTheme="majorEastAsia" w:eastAsiaTheme="majorEastAsia" w:hAnsiTheme="majorEastAsia" w:cstheme="majorEastAsia" w:hint="eastAsia"/>
        </w:rPr>
        <w:t>设备的可靠性、先进性、适用性、完整性负责。</w:t>
      </w:r>
    </w:p>
    <w:p w14:paraId="5299C015" w14:textId="77777777" w:rsidR="00CE776C" w:rsidRDefault="00000000">
      <w:pPr>
        <w:pStyle w:val="a0"/>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1</w:t>
      </w:r>
      <w:r>
        <w:rPr>
          <w:rFonts w:asciiTheme="majorEastAsia" w:eastAsiaTheme="majorEastAsia" w:hAnsiTheme="majorEastAsia" w:cstheme="majorEastAsia"/>
        </w:rPr>
        <w:t xml:space="preserve">.8 </w:t>
      </w:r>
      <w:r>
        <w:rPr>
          <w:rFonts w:asciiTheme="majorEastAsia" w:eastAsiaTheme="majorEastAsia" w:hAnsiTheme="majorEastAsia" w:cstheme="majorEastAsia" w:hint="eastAsia"/>
        </w:rPr>
        <w:t>卖方对所提供</w:t>
      </w:r>
      <w:proofErr w:type="gramStart"/>
      <w:r>
        <w:rPr>
          <w:rFonts w:asciiTheme="majorEastAsia" w:eastAsiaTheme="majorEastAsia" w:hAnsiTheme="majorEastAsia" w:cstheme="majorEastAsia" w:hint="eastAsia"/>
        </w:rPr>
        <w:t>衬</w:t>
      </w:r>
      <w:proofErr w:type="gramEnd"/>
      <w:r>
        <w:rPr>
          <w:rFonts w:asciiTheme="majorEastAsia" w:eastAsiaTheme="majorEastAsia" w:hAnsiTheme="majorEastAsia" w:cstheme="majorEastAsia"/>
        </w:rPr>
        <w:t>PE</w:t>
      </w:r>
      <w:r>
        <w:rPr>
          <w:rFonts w:asciiTheme="majorEastAsia" w:eastAsiaTheme="majorEastAsia" w:hAnsiTheme="majorEastAsia" w:cstheme="majorEastAsia" w:hint="eastAsia"/>
        </w:rPr>
        <w:t>设备钢壳需满足附件</w:t>
      </w:r>
      <w:r>
        <w:rPr>
          <w:rFonts w:asciiTheme="majorEastAsia" w:eastAsiaTheme="majorEastAsia" w:hAnsiTheme="majorEastAsia" w:cstheme="majorEastAsia"/>
        </w:rPr>
        <w:t xml:space="preserve">4 </w:t>
      </w:r>
      <w:r>
        <w:rPr>
          <w:rFonts w:asciiTheme="majorEastAsia" w:eastAsiaTheme="majorEastAsia" w:hAnsiTheme="majorEastAsia" w:cstheme="majorEastAsia" w:hint="eastAsia"/>
          <w:kern w:val="2"/>
          <w:szCs w:val="24"/>
        </w:rPr>
        <w:t>《钢制容器工程规定》</w:t>
      </w:r>
      <w:r>
        <w:rPr>
          <w:rFonts w:asciiTheme="majorEastAsia" w:eastAsiaTheme="majorEastAsia" w:hAnsiTheme="majorEastAsia" w:cstheme="majorEastAsia" w:hint="eastAsia"/>
        </w:rPr>
        <w:t>的要求。</w:t>
      </w:r>
    </w:p>
    <w:p w14:paraId="6F6ABC78" w14:textId="77777777" w:rsidR="00CE776C" w:rsidRDefault="00000000">
      <w:pPr>
        <w:pStyle w:val="1"/>
        <w:numPr>
          <w:ilvl w:val="0"/>
          <w:numId w:val="1"/>
        </w:numPr>
        <w:spacing w:before="163"/>
      </w:pPr>
      <w:bookmarkStart w:id="21" w:name="_Toc191211749"/>
      <w:r>
        <w:rPr>
          <w:rFonts w:hint="eastAsia"/>
        </w:rPr>
        <w:t>质保期</w:t>
      </w:r>
      <w:bookmarkEnd w:id="21"/>
    </w:p>
    <w:p w14:paraId="6CCD3570" w14:textId="77777777" w:rsidR="00CE776C" w:rsidRDefault="00000000">
      <w:pPr>
        <w:pStyle w:val="aff1"/>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2</w:t>
      </w:r>
      <w:r>
        <w:rPr>
          <w:rFonts w:asciiTheme="majorEastAsia" w:eastAsiaTheme="majorEastAsia" w:hAnsiTheme="majorEastAsia" w:cstheme="majorEastAsia"/>
        </w:rPr>
        <w:t>.1</w:t>
      </w:r>
      <w:r>
        <w:rPr>
          <w:rFonts w:asciiTheme="majorEastAsia" w:eastAsiaTheme="majorEastAsia" w:hAnsiTheme="majorEastAsia" w:cstheme="majorEastAsia" w:hint="eastAsia"/>
        </w:rPr>
        <w:t>卖方须在投标时明确设备质保期以及异常情况出现时的响应速度和处理方法。</w:t>
      </w:r>
    </w:p>
    <w:p w14:paraId="1787EE9E" w14:textId="77777777" w:rsidR="00CE776C" w:rsidRDefault="00000000">
      <w:pPr>
        <w:pStyle w:val="aff1"/>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2</w:t>
      </w:r>
      <w:r>
        <w:rPr>
          <w:rFonts w:asciiTheme="majorEastAsia" w:eastAsiaTheme="majorEastAsia" w:hAnsiTheme="majorEastAsia" w:cstheme="majorEastAsia"/>
        </w:rPr>
        <w:t xml:space="preserve">.2 </w:t>
      </w:r>
      <w:r>
        <w:rPr>
          <w:rFonts w:asciiTheme="majorEastAsia" w:eastAsiaTheme="majorEastAsia" w:hAnsiTheme="majorEastAsia" w:cstheme="majorEastAsia" w:hint="eastAsia"/>
        </w:rPr>
        <w:t>自产品性能考核合格起</w:t>
      </w:r>
      <w:r>
        <w:rPr>
          <w:rFonts w:asciiTheme="majorEastAsia" w:eastAsiaTheme="majorEastAsia" w:hAnsiTheme="majorEastAsia" w:cstheme="majorEastAsia"/>
        </w:rPr>
        <w:t xml:space="preserve"> 12 </w:t>
      </w:r>
      <w:proofErr w:type="gramStart"/>
      <w:r>
        <w:rPr>
          <w:rFonts w:asciiTheme="majorEastAsia" w:eastAsiaTheme="majorEastAsia" w:hAnsiTheme="majorEastAsia" w:cstheme="majorEastAsia" w:hint="eastAsia"/>
        </w:rPr>
        <w:t>个</w:t>
      </w:r>
      <w:proofErr w:type="gramEnd"/>
      <w:r>
        <w:rPr>
          <w:rFonts w:asciiTheme="majorEastAsia" w:eastAsiaTheme="majorEastAsia" w:hAnsiTheme="majorEastAsia" w:cstheme="majorEastAsia" w:hint="eastAsia"/>
        </w:rPr>
        <w:t>月，或项目业主签发工程交工证书后</w:t>
      </w:r>
      <w:r>
        <w:rPr>
          <w:rFonts w:asciiTheme="majorEastAsia" w:eastAsiaTheme="majorEastAsia" w:hAnsiTheme="majorEastAsia" w:cstheme="majorEastAsia"/>
        </w:rPr>
        <w:t xml:space="preserve"> 24 </w:t>
      </w:r>
      <w:proofErr w:type="gramStart"/>
      <w:r>
        <w:rPr>
          <w:rFonts w:asciiTheme="majorEastAsia" w:eastAsiaTheme="majorEastAsia" w:hAnsiTheme="majorEastAsia" w:cstheme="majorEastAsia" w:hint="eastAsia"/>
        </w:rPr>
        <w:t>个</w:t>
      </w:r>
      <w:proofErr w:type="gramEnd"/>
      <w:r>
        <w:rPr>
          <w:rFonts w:asciiTheme="majorEastAsia" w:eastAsiaTheme="majorEastAsia" w:hAnsiTheme="majorEastAsia" w:cstheme="majorEastAsia" w:hint="eastAsia"/>
        </w:rPr>
        <w:t>月。</w:t>
      </w:r>
    </w:p>
    <w:p w14:paraId="54D9F0A6" w14:textId="77777777" w:rsidR="00CE776C" w:rsidRDefault="00000000">
      <w:pPr>
        <w:pStyle w:val="aff1"/>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2</w:t>
      </w:r>
      <w:r>
        <w:rPr>
          <w:rFonts w:asciiTheme="majorEastAsia" w:eastAsiaTheme="majorEastAsia" w:hAnsiTheme="majorEastAsia" w:cstheme="majorEastAsia"/>
        </w:rPr>
        <w:t>.3</w:t>
      </w:r>
      <w:r>
        <w:rPr>
          <w:rFonts w:asciiTheme="majorEastAsia" w:eastAsiaTheme="majorEastAsia" w:hAnsiTheme="majorEastAsia" w:cstheme="majorEastAsia" w:hint="eastAsia"/>
        </w:rPr>
        <w:t>质保期内，因卖方原因导致的设备质量问题，由卖方负责免费维修或更换；因买方原因导致的设备故障，卖方负责维修或更换，但维修或更换的材料、备件费用由买方承担。更换后的零件的机械保证期自更换之日起重新计算质保期。</w:t>
      </w:r>
    </w:p>
    <w:p w14:paraId="47F1F48F" w14:textId="77777777" w:rsidR="00CE776C" w:rsidRDefault="00000000">
      <w:pPr>
        <w:pStyle w:val="1"/>
        <w:numPr>
          <w:ilvl w:val="0"/>
          <w:numId w:val="1"/>
        </w:numPr>
        <w:spacing w:before="163"/>
      </w:pPr>
      <w:bookmarkStart w:id="22" w:name="_Toc191211750"/>
      <w:r>
        <w:lastRenderedPageBreak/>
        <w:t>卖方提供</w:t>
      </w:r>
      <w:r>
        <w:rPr>
          <w:rFonts w:hint="eastAsia"/>
        </w:rPr>
        <w:t>技术文件</w:t>
      </w:r>
      <w:bookmarkEnd w:id="22"/>
    </w:p>
    <w:p w14:paraId="283FED24"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3</w:t>
      </w:r>
      <w:r>
        <w:rPr>
          <w:rFonts w:asciiTheme="majorEastAsia" w:eastAsiaTheme="majorEastAsia" w:hAnsiTheme="majorEastAsia" w:cstheme="majorEastAsia"/>
        </w:rPr>
        <w:t>.1</w:t>
      </w:r>
      <w:r>
        <w:rPr>
          <w:rFonts w:asciiTheme="majorEastAsia" w:eastAsiaTheme="majorEastAsia" w:hAnsiTheme="majorEastAsia" w:cstheme="majorEastAsia" w:hint="eastAsia"/>
        </w:rPr>
        <w:t>卖方应提供所有设计、制造、安装、操作和维修所必需的施工图纸和资料。图纸资料提供时间及份数要求按附件</w:t>
      </w:r>
      <w:r>
        <w:rPr>
          <w:rFonts w:asciiTheme="majorEastAsia" w:eastAsiaTheme="majorEastAsia" w:hAnsiTheme="majorEastAsia" w:cstheme="majorEastAsia"/>
        </w:rPr>
        <w:t xml:space="preserve">1 </w:t>
      </w:r>
      <w:r>
        <w:rPr>
          <w:rFonts w:asciiTheme="majorEastAsia" w:eastAsiaTheme="majorEastAsia" w:hAnsiTheme="majorEastAsia" w:cstheme="majorEastAsia" w:hint="eastAsia"/>
        </w:rPr>
        <w:t>供货商图纸资料要求实施。</w:t>
      </w:r>
    </w:p>
    <w:p w14:paraId="377933BA"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厂家随机资料：</w:t>
      </w:r>
      <w:r>
        <w:rPr>
          <w:rFonts w:asciiTheme="majorEastAsia" w:eastAsiaTheme="majorEastAsia" w:hAnsiTheme="majorEastAsia" w:cstheme="majorEastAsia"/>
        </w:rPr>
        <w:t>6</w:t>
      </w:r>
      <w:r>
        <w:rPr>
          <w:rFonts w:asciiTheme="majorEastAsia" w:eastAsiaTheme="majorEastAsia" w:hAnsiTheme="majorEastAsia" w:cstheme="majorEastAsia" w:hint="eastAsia"/>
        </w:rPr>
        <w:t>套纸质版，</w:t>
      </w:r>
      <w:r>
        <w:rPr>
          <w:rFonts w:asciiTheme="majorEastAsia" w:eastAsiaTheme="majorEastAsia" w:hAnsiTheme="majorEastAsia" w:cstheme="majorEastAsia"/>
        </w:rPr>
        <w:t xml:space="preserve">2 </w:t>
      </w:r>
      <w:r>
        <w:rPr>
          <w:rFonts w:asciiTheme="majorEastAsia" w:eastAsiaTheme="majorEastAsia" w:hAnsiTheme="majorEastAsia" w:cstheme="majorEastAsia" w:hint="eastAsia"/>
        </w:rPr>
        <w:t>套电子版光盘</w:t>
      </w:r>
      <w:r>
        <w:rPr>
          <w:rFonts w:asciiTheme="majorEastAsia" w:eastAsiaTheme="majorEastAsia" w:hAnsiTheme="majorEastAsia" w:cstheme="majorEastAsia"/>
        </w:rPr>
        <w:t>,2</w:t>
      </w:r>
      <w:r>
        <w:rPr>
          <w:rFonts w:asciiTheme="majorEastAsia" w:eastAsiaTheme="majorEastAsia" w:hAnsiTheme="majorEastAsia" w:cstheme="majorEastAsia" w:hint="eastAsia"/>
        </w:rPr>
        <w:t>套</w:t>
      </w:r>
      <w:r>
        <w:rPr>
          <w:rFonts w:asciiTheme="majorEastAsia" w:eastAsiaTheme="majorEastAsia" w:hAnsiTheme="majorEastAsia" w:cstheme="majorEastAsia"/>
        </w:rPr>
        <w:t>U</w:t>
      </w:r>
      <w:r>
        <w:rPr>
          <w:rFonts w:asciiTheme="majorEastAsia" w:eastAsiaTheme="majorEastAsia" w:hAnsiTheme="majorEastAsia" w:cstheme="majorEastAsia" w:hint="eastAsia"/>
        </w:rPr>
        <w:t>盘</w:t>
      </w:r>
    </w:p>
    <w:p w14:paraId="3FC24282"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竣工资料：</w:t>
      </w:r>
      <w:r>
        <w:rPr>
          <w:rFonts w:asciiTheme="majorEastAsia" w:eastAsiaTheme="majorEastAsia" w:hAnsiTheme="majorEastAsia" w:cstheme="majorEastAsia"/>
        </w:rPr>
        <w:t xml:space="preserve">4 </w:t>
      </w:r>
      <w:r>
        <w:rPr>
          <w:rFonts w:asciiTheme="majorEastAsia" w:eastAsiaTheme="majorEastAsia" w:hAnsiTheme="majorEastAsia" w:cstheme="majorEastAsia" w:hint="eastAsia"/>
        </w:rPr>
        <w:t>套纸质版，</w:t>
      </w:r>
      <w:r>
        <w:rPr>
          <w:rFonts w:asciiTheme="majorEastAsia" w:eastAsiaTheme="majorEastAsia" w:hAnsiTheme="majorEastAsia" w:cstheme="majorEastAsia"/>
        </w:rPr>
        <w:t xml:space="preserve">2 </w:t>
      </w:r>
      <w:r>
        <w:rPr>
          <w:rFonts w:asciiTheme="majorEastAsia" w:eastAsiaTheme="majorEastAsia" w:hAnsiTheme="majorEastAsia" w:cstheme="majorEastAsia" w:hint="eastAsia"/>
        </w:rPr>
        <w:t>套电子版光盘</w:t>
      </w:r>
      <w:r>
        <w:rPr>
          <w:rFonts w:asciiTheme="majorEastAsia" w:eastAsiaTheme="majorEastAsia" w:hAnsiTheme="majorEastAsia" w:cstheme="majorEastAsia"/>
        </w:rPr>
        <w:t>,2</w:t>
      </w:r>
      <w:r>
        <w:rPr>
          <w:rFonts w:asciiTheme="majorEastAsia" w:eastAsiaTheme="majorEastAsia" w:hAnsiTheme="majorEastAsia" w:cstheme="majorEastAsia" w:hint="eastAsia"/>
        </w:rPr>
        <w:t>套</w:t>
      </w:r>
      <w:r>
        <w:rPr>
          <w:rFonts w:asciiTheme="majorEastAsia" w:eastAsiaTheme="majorEastAsia" w:hAnsiTheme="majorEastAsia" w:cstheme="majorEastAsia"/>
        </w:rPr>
        <w:t>U</w:t>
      </w:r>
      <w:r>
        <w:rPr>
          <w:rFonts w:asciiTheme="majorEastAsia" w:eastAsiaTheme="majorEastAsia" w:hAnsiTheme="majorEastAsia" w:cstheme="majorEastAsia" w:hint="eastAsia"/>
        </w:rPr>
        <w:t>盘（</w:t>
      </w:r>
      <w:r>
        <w:rPr>
          <w:rFonts w:asciiTheme="majorEastAsia" w:eastAsiaTheme="majorEastAsia" w:hAnsiTheme="majorEastAsia" w:cstheme="majorEastAsia"/>
        </w:rPr>
        <w:t>dwg</w:t>
      </w:r>
      <w:r>
        <w:rPr>
          <w:rFonts w:asciiTheme="majorEastAsia" w:eastAsiaTheme="majorEastAsia" w:hAnsiTheme="majorEastAsia" w:cstheme="majorEastAsia" w:hint="eastAsia"/>
        </w:rPr>
        <w:t>及</w:t>
      </w:r>
      <w:r>
        <w:rPr>
          <w:rFonts w:asciiTheme="majorEastAsia" w:eastAsiaTheme="majorEastAsia" w:hAnsiTheme="majorEastAsia" w:cstheme="majorEastAsia"/>
        </w:rPr>
        <w:t>pdf</w:t>
      </w:r>
      <w:r>
        <w:rPr>
          <w:rFonts w:asciiTheme="majorEastAsia" w:eastAsiaTheme="majorEastAsia" w:hAnsiTheme="majorEastAsia" w:cstheme="majorEastAsia" w:hint="eastAsia"/>
        </w:rPr>
        <w:t>格式）。</w:t>
      </w:r>
    </w:p>
    <w:p w14:paraId="1A7E4A33"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3</w:t>
      </w:r>
      <w:r>
        <w:rPr>
          <w:rFonts w:asciiTheme="majorEastAsia" w:eastAsiaTheme="majorEastAsia" w:hAnsiTheme="majorEastAsia" w:cstheme="majorEastAsia"/>
        </w:rPr>
        <w:t>.2</w:t>
      </w:r>
      <w:r>
        <w:rPr>
          <w:rFonts w:asciiTheme="majorEastAsia" w:eastAsiaTheme="majorEastAsia" w:hAnsiTheme="majorEastAsia" w:cstheme="majorEastAsia" w:hint="eastAsia"/>
        </w:rPr>
        <w:t>设备制造及到货计划（以中标通知书发出之日为起始日，填写相对日历天数，最后到货设备日期不得突破本请购文件所约定的交货期）；</w:t>
      </w:r>
    </w:p>
    <w:p w14:paraId="79F13940"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3</w:t>
      </w:r>
      <w:r>
        <w:rPr>
          <w:rFonts w:asciiTheme="majorEastAsia" w:eastAsiaTheme="majorEastAsia" w:hAnsiTheme="majorEastAsia" w:cstheme="majorEastAsia"/>
        </w:rPr>
        <w:t>.3</w:t>
      </w:r>
      <w:r>
        <w:rPr>
          <w:rFonts w:asciiTheme="majorEastAsia" w:eastAsiaTheme="majorEastAsia" w:hAnsiTheme="majorEastAsia" w:cstheme="majorEastAsia" w:hint="eastAsia"/>
        </w:rPr>
        <w:t>专用工具清单；</w:t>
      </w:r>
    </w:p>
    <w:p w14:paraId="362E4B54"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3</w:t>
      </w:r>
      <w:r>
        <w:rPr>
          <w:rFonts w:asciiTheme="majorEastAsia" w:eastAsiaTheme="majorEastAsia" w:hAnsiTheme="majorEastAsia" w:cstheme="majorEastAsia"/>
        </w:rPr>
        <w:t>.4</w:t>
      </w:r>
      <w:r>
        <w:rPr>
          <w:rFonts w:asciiTheme="majorEastAsia" w:eastAsiaTheme="majorEastAsia" w:hAnsiTheme="majorEastAsia" w:cstheme="majorEastAsia" w:hint="eastAsia"/>
        </w:rPr>
        <w:t>卖方收到中标通知书发出之日起</w:t>
      </w:r>
      <w:r>
        <w:rPr>
          <w:rFonts w:asciiTheme="majorEastAsia" w:eastAsiaTheme="majorEastAsia" w:hAnsiTheme="majorEastAsia" w:cstheme="majorEastAsia"/>
        </w:rPr>
        <w:t>7</w:t>
      </w:r>
      <w:r>
        <w:rPr>
          <w:rFonts w:asciiTheme="majorEastAsia" w:eastAsiaTheme="majorEastAsia" w:hAnsiTheme="majorEastAsia" w:cstheme="majorEastAsia" w:hint="eastAsia"/>
        </w:rPr>
        <w:t>日内，提供订货返回数据，上述资料应经买方书面确认后方可进行制造或辅助设备的采买，但买方书面的确认不排除卖方对该系统性能保证的责任。</w:t>
      </w:r>
    </w:p>
    <w:p w14:paraId="290CB1C1"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rPr>
        <w:t>1</w:t>
      </w:r>
      <w:r>
        <w:rPr>
          <w:rFonts w:asciiTheme="majorEastAsia" w:eastAsiaTheme="majorEastAsia" w:hAnsiTheme="majorEastAsia" w:cstheme="majorEastAsia" w:hint="eastAsia"/>
        </w:rPr>
        <w:t>3</w:t>
      </w:r>
      <w:r>
        <w:rPr>
          <w:rFonts w:asciiTheme="majorEastAsia" w:eastAsiaTheme="majorEastAsia" w:hAnsiTheme="majorEastAsia" w:cstheme="majorEastAsia"/>
        </w:rPr>
        <w:t>.5</w:t>
      </w:r>
      <w:r>
        <w:rPr>
          <w:rFonts w:asciiTheme="majorEastAsia" w:eastAsiaTheme="majorEastAsia" w:hAnsiTheme="majorEastAsia" w:cstheme="majorEastAsia" w:hint="eastAsia"/>
        </w:rPr>
        <w:t>基础荷重资料（包括设备重、静荷载、操作荷载、动负荷系数、安装荷载、楼面活荷载及操作荷载要求）；</w:t>
      </w:r>
    </w:p>
    <w:p w14:paraId="52F2A6D3" w14:textId="77777777" w:rsidR="00CE776C" w:rsidRDefault="00000000">
      <w:pPr>
        <w:ind w:firstLine="480"/>
        <w:rPr>
          <w:rFonts w:asciiTheme="majorEastAsia" w:eastAsiaTheme="majorEastAsia" w:hAnsiTheme="majorEastAsia" w:cstheme="majorEastAsia" w:hint="eastAsia"/>
        </w:rPr>
      </w:pPr>
      <w:bookmarkStart w:id="23" w:name="_Toc360302203"/>
      <w:r>
        <w:rPr>
          <w:rFonts w:asciiTheme="majorEastAsia" w:eastAsiaTheme="majorEastAsia" w:hAnsiTheme="majorEastAsia" w:cstheme="majorEastAsia"/>
        </w:rPr>
        <w:t>1</w:t>
      </w:r>
      <w:r>
        <w:rPr>
          <w:rFonts w:asciiTheme="majorEastAsia" w:eastAsiaTheme="majorEastAsia" w:hAnsiTheme="majorEastAsia" w:cstheme="majorEastAsia" w:hint="eastAsia"/>
        </w:rPr>
        <w:t>3</w:t>
      </w:r>
      <w:r>
        <w:rPr>
          <w:rFonts w:asciiTheme="majorEastAsia" w:eastAsiaTheme="majorEastAsia" w:hAnsiTheme="majorEastAsia" w:cstheme="majorEastAsia"/>
        </w:rPr>
        <w:t>.</w:t>
      </w:r>
      <w:r>
        <w:rPr>
          <w:rFonts w:asciiTheme="majorEastAsia" w:eastAsiaTheme="majorEastAsia" w:hAnsiTheme="majorEastAsia" w:cstheme="majorEastAsia" w:hint="eastAsia"/>
        </w:rPr>
        <w:t>6随货物包装</w:t>
      </w:r>
      <w:proofErr w:type="gramStart"/>
      <w:r>
        <w:rPr>
          <w:rFonts w:asciiTheme="majorEastAsia" w:eastAsiaTheme="majorEastAsia" w:hAnsiTheme="majorEastAsia" w:cstheme="majorEastAsia" w:hint="eastAsia"/>
        </w:rPr>
        <w:t>发运需</w:t>
      </w:r>
      <w:proofErr w:type="gramEnd"/>
      <w:r>
        <w:rPr>
          <w:rFonts w:asciiTheme="majorEastAsia" w:eastAsiaTheme="majorEastAsia" w:hAnsiTheme="majorEastAsia" w:cstheme="majorEastAsia" w:hint="eastAsia"/>
        </w:rPr>
        <w:t>提供的资料、图纸</w:t>
      </w:r>
      <w:bookmarkEnd w:id="23"/>
    </w:p>
    <w:p w14:paraId="41F6C6DE"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w:t>
      </w:r>
      <w:r>
        <w:rPr>
          <w:rFonts w:asciiTheme="majorEastAsia" w:eastAsiaTheme="majorEastAsia" w:hAnsiTheme="majorEastAsia" w:cstheme="majorEastAsia"/>
        </w:rPr>
        <w:t>1</w:t>
      </w:r>
      <w:r>
        <w:rPr>
          <w:rFonts w:asciiTheme="majorEastAsia" w:eastAsiaTheme="majorEastAsia" w:hAnsiTheme="majorEastAsia" w:cstheme="majorEastAsia" w:hint="eastAsia"/>
        </w:rPr>
        <w:t>）各种设备及材料检验记录、试验报告及质量合格证等出厂报告；</w:t>
      </w:r>
    </w:p>
    <w:p w14:paraId="333800CD"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w:t>
      </w:r>
      <w:r>
        <w:rPr>
          <w:rFonts w:asciiTheme="majorEastAsia" w:eastAsiaTheme="majorEastAsia" w:hAnsiTheme="majorEastAsia" w:cstheme="majorEastAsia"/>
        </w:rPr>
        <w:t>2</w:t>
      </w:r>
      <w:r>
        <w:rPr>
          <w:rFonts w:asciiTheme="majorEastAsia" w:eastAsiaTheme="majorEastAsia" w:hAnsiTheme="majorEastAsia" w:cstheme="majorEastAsia" w:hint="eastAsia"/>
        </w:rPr>
        <w:t>）设备与配套材料供货清单。</w:t>
      </w:r>
    </w:p>
    <w:p w14:paraId="06837D43"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w:t>
      </w:r>
      <w:r>
        <w:rPr>
          <w:rFonts w:asciiTheme="majorEastAsia" w:eastAsiaTheme="majorEastAsia" w:hAnsiTheme="majorEastAsia" w:cstheme="majorEastAsia"/>
        </w:rPr>
        <w:t>3</w:t>
      </w:r>
      <w:r>
        <w:rPr>
          <w:rFonts w:asciiTheme="majorEastAsia" w:eastAsiaTheme="majorEastAsia" w:hAnsiTheme="majorEastAsia" w:cstheme="majorEastAsia" w:hint="eastAsia"/>
        </w:rPr>
        <w:t>）备品备件易损件清单，包括所有外购或外协件、备品件、专用工具的型号规格、详细技术参数及来源厂家；</w:t>
      </w:r>
    </w:p>
    <w:p w14:paraId="7D691D12"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w:t>
      </w:r>
      <w:r>
        <w:rPr>
          <w:rFonts w:asciiTheme="majorEastAsia" w:eastAsiaTheme="majorEastAsia" w:hAnsiTheme="majorEastAsia" w:cstheme="majorEastAsia"/>
        </w:rPr>
        <w:t>4</w:t>
      </w:r>
      <w:r>
        <w:rPr>
          <w:rFonts w:asciiTheme="majorEastAsia" w:eastAsiaTheme="majorEastAsia" w:hAnsiTheme="majorEastAsia" w:cstheme="majorEastAsia" w:hint="eastAsia"/>
        </w:rPr>
        <w:t>）设备验收方案及售后质量控制大纲；</w:t>
      </w:r>
    </w:p>
    <w:p w14:paraId="448D4269"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w:t>
      </w:r>
      <w:r>
        <w:rPr>
          <w:rFonts w:asciiTheme="majorEastAsia" w:eastAsiaTheme="majorEastAsia" w:hAnsiTheme="majorEastAsia" w:cstheme="majorEastAsia"/>
        </w:rPr>
        <w:t>5</w:t>
      </w:r>
      <w:r>
        <w:rPr>
          <w:rFonts w:asciiTheme="majorEastAsia" w:eastAsiaTheme="majorEastAsia" w:hAnsiTheme="majorEastAsia" w:cstheme="majorEastAsia" w:hint="eastAsia"/>
        </w:rPr>
        <w:t>）详细的产品质量文件，包括材质、材质检验、加工质量、外形尺寸、试验和性能检验等；</w:t>
      </w:r>
    </w:p>
    <w:p w14:paraId="7A398E2F" w14:textId="77777777" w:rsidR="00CE776C" w:rsidRDefault="00000000">
      <w:pPr>
        <w:ind w:firstLine="480"/>
        <w:rPr>
          <w:rFonts w:asciiTheme="majorEastAsia" w:eastAsiaTheme="majorEastAsia" w:hAnsiTheme="majorEastAsia" w:cstheme="majorEastAsia" w:hint="eastAsia"/>
        </w:rPr>
      </w:pPr>
      <w:r>
        <w:rPr>
          <w:rFonts w:asciiTheme="majorEastAsia" w:eastAsiaTheme="majorEastAsia" w:hAnsiTheme="majorEastAsia" w:cstheme="majorEastAsia" w:hint="eastAsia"/>
        </w:rPr>
        <w:t>（</w:t>
      </w:r>
      <w:r>
        <w:rPr>
          <w:rFonts w:asciiTheme="majorEastAsia" w:eastAsiaTheme="majorEastAsia" w:hAnsiTheme="majorEastAsia" w:cstheme="majorEastAsia"/>
        </w:rPr>
        <w:t>6</w:t>
      </w:r>
      <w:r>
        <w:rPr>
          <w:rFonts w:asciiTheme="majorEastAsia" w:eastAsiaTheme="majorEastAsia" w:hAnsiTheme="majorEastAsia" w:cstheme="majorEastAsia" w:hint="eastAsia"/>
        </w:rPr>
        <w:t>）其它有关产品资料和图纸。</w:t>
      </w:r>
    </w:p>
    <w:p w14:paraId="0D108B53" w14:textId="77777777" w:rsidR="00CE776C" w:rsidRDefault="00000000">
      <w:pPr>
        <w:pStyle w:val="1"/>
        <w:numPr>
          <w:ilvl w:val="0"/>
          <w:numId w:val="1"/>
        </w:numPr>
        <w:spacing w:before="163"/>
      </w:pPr>
      <w:bookmarkStart w:id="24" w:name="_Toc191211751"/>
      <w:r>
        <w:rPr>
          <w:rFonts w:hint="eastAsia"/>
        </w:rPr>
        <w:t>附表附图</w:t>
      </w:r>
      <w:bookmarkEnd w:id="24"/>
    </w:p>
    <w:p w14:paraId="4EBDB882" w14:textId="77777777" w:rsidR="00CE776C" w:rsidRDefault="00000000">
      <w:pPr>
        <w:pStyle w:val="aff1"/>
        <w:ind w:left="420" w:rightChars="165" w:right="396"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t>附件</w:t>
      </w:r>
      <w:r>
        <w:rPr>
          <w:rFonts w:asciiTheme="majorEastAsia" w:eastAsiaTheme="majorEastAsia" w:hAnsiTheme="majorEastAsia" w:cstheme="majorEastAsia"/>
        </w:rPr>
        <w:t>1</w:t>
      </w:r>
      <w:r>
        <w:rPr>
          <w:rFonts w:asciiTheme="majorEastAsia" w:eastAsiaTheme="majorEastAsia" w:hAnsiTheme="majorEastAsia" w:cstheme="majorEastAsia" w:hint="eastAsia"/>
        </w:rPr>
        <w:t>《供货商图纸资料要求》</w:t>
      </w:r>
    </w:p>
    <w:p w14:paraId="5F5C2665" w14:textId="77777777" w:rsidR="00CE776C" w:rsidRDefault="00000000">
      <w:pPr>
        <w:pStyle w:val="aff1"/>
        <w:ind w:left="420" w:rightChars="165" w:right="396"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t>附件</w:t>
      </w:r>
      <w:r>
        <w:rPr>
          <w:rFonts w:asciiTheme="majorEastAsia" w:eastAsiaTheme="majorEastAsia" w:hAnsiTheme="majorEastAsia" w:cstheme="majorEastAsia"/>
        </w:rPr>
        <w:t>2</w:t>
      </w:r>
      <w:r>
        <w:rPr>
          <w:rFonts w:asciiTheme="majorEastAsia" w:eastAsiaTheme="majorEastAsia" w:hAnsiTheme="majorEastAsia" w:cstheme="majorEastAsia" w:hint="eastAsia"/>
        </w:rPr>
        <w:t>《主要原材料供货商》</w:t>
      </w:r>
    </w:p>
    <w:p w14:paraId="6D39E25B" w14:textId="77777777" w:rsidR="00CE776C" w:rsidRDefault="00000000">
      <w:pPr>
        <w:pStyle w:val="aff1"/>
        <w:ind w:left="420" w:rightChars="165" w:right="396"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t>附件</w:t>
      </w:r>
      <w:r>
        <w:rPr>
          <w:rFonts w:asciiTheme="majorEastAsia" w:eastAsiaTheme="majorEastAsia" w:hAnsiTheme="majorEastAsia" w:cstheme="majorEastAsia"/>
        </w:rPr>
        <w:t>3</w:t>
      </w:r>
      <w:r>
        <w:rPr>
          <w:rFonts w:asciiTheme="majorEastAsia" w:eastAsiaTheme="majorEastAsia" w:hAnsiTheme="majorEastAsia" w:cstheme="majorEastAsia" w:hint="eastAsia"/>
        </w:rPr>
        <w:t>《钢制容器工程规定》</w:t>
      </w:r>
    </w:p>
    <w:p w14:paraId="60ADABF3" w14:textId="77777777" w:rsidR="00CE776C" w:rsidRDefault="00000000">
      <w:pPr>
        <w:pStyle w:val="aff1"/>
        <w:ind w:left="420" w:rightChars="165" w:right="396"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t>附件</w:t>
      </w:r>
      <w:r>
        <w:rPr>
          <w:rFonts w:asciiTheme="majorEastAsia" w:eastAsiaTheme="majorEastAsia" w:hAnsiTheme="majorEastAsia" w:cstheme="majorEastAsia"/>
        </w:rPr>
        <w:t>4</w:t>
      </w:r>
      <w:r>
        <w:rPr>
          <w:rFonts w:asciiTheme="majorEastAsia" w:eastAsiaTheme="majorEastAsia" w:hAnsiTheme="majorEastAsia" w:cstheme="majorEastAsia" w:hint="eastAsia"/>
        </w:rPr>
        <w:t>《</w:t>
      </w:r>
      <w:r>
        <w:rPr>
          <w:rFonts w:asciiTheme="majorEastAsia" w:eastAsiaTheme="majorEastAsia" w:hAnsiTheme="majorEastAsia" w:cstheme="majorEastAsia" w:hint="eastAsia"/>
          <w:bCs/>
        </w:rPr>
        <w:t>涂漆与防腐设计规定</w:t>
      </w:r>
      <w:r>
        <w:rPr>
          <w:rFonts w:asciiTheme="majorEastAsia" w:eastAsiaTheme="majorEastAsia" w:hAnsiTheme="majorEastAsia" w:cstheme="majorEastAsia" w:hint="eastAsia"/>
        </w:rPr>
        <w:t>》</w:t>
      </w:r>
    </w:p>
    <w:p w14:paraId="01AA82E4" w14:textId="77777777" w:rsidR="00CE776C" w:rsidRDefault="00000000">
      <w:pPr>
        <w:pStyle w:val="aff1"/>
        <w:ind w:left="420" w:firstLineChars="0" w:firstLine="0"/>
        <w:rPr>
          <w:rFonts w:asciiTheme="majorEastAsia" w:eastAsiaTheme="majorEastAsia" w:hAnsiTheme="majorEastAsia" w:cstheme="majorEastAsia" w:hint="eastAsia"/>
          <w:bCs/>
        </w:rPr>
      </w:pPr>
      <w:r>
        <w:rPr>
          <w:rFonts w:asciiTheme="majorEastAsia" w:eastAsiaTheme="majorEastAsia" w:hAnsiTheme="majorEastAsia" w:cstheme="majorEastAsia" w:hint="eastAsia"/>
          <w:bCs/>
        </w:rPr>
        <w:t>附件</w:t>
      </w:r>
      <w:r>
        <w:rPr>
          <w:rFonts w:asciiTheme="majorEastAsia" w:eastAsiaTheme="majorEastAsia" w:hAnsiTheme="majorEastAsia" w:cstheme="majorEastAsia"/>
          <w:bCs/>
        </w:rPr>
        <w:t>5</w:t>
      </w:r>
      <w:r>
        <w:rPr>
          <w:rFonts w:asciiTheme="majorEastAsia" w:eastAsiaTheme="majorEastAsia" w:hAnsiTheme="majorEastAsia" w:cstheme="majorEastAsia" w:hint="eastAsia"/>
          <w:bCs/>
        </w:rPr>
        <w:t>《绝热设计统一规定》</w:t>
      </w:r>
    </w:p>
    <w:p w14:paraId="056C10BD" w14:textId="77777777" w:rsidR="00CE776C" w:rsidRDefault="00000000">
      <w:pPr>
        <w:pStyle w:val="aff1"/>
        <w:ind w:left="420" w:rightChars="165" w:right="396"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lastRenderedPageBreak/>
        <w:t>附件</w:t>
      </w:r>
      <w:r>
        <w:rPr>
          <w:rFonts w:asciiTheme="majorEastAsia" w:eastAsiaTheme="majorEastAsia" w:hAnsiTheme="majorEastAsia" w:cstheme="majorEastAsia"/>
        </w:rPr>
        <w:t>6</w:t>
      </w:r>
      <w:r>
        <w:rPr>
          <w:rFonts w:asciiTheme="majorEastAsia" w:eastAsiaTheme="majorEastAsia" w:hAnsiTheme="majorEastAsia" w:cstheme="majorEastAsia" w:hint="eastAsia"/>
        </w:rPr>
        <w:t>《包装、标记和运输规定》</w:t>
      </w:r>
    </w:p>
    <w:p w14:paraId="1DCAE713" w14:textId="77777777" w:rsidR="00CE776C" w:rsidRDefault="00000000">
      <w:pPr>
        <w:pStyle w:val="aff1"/>
        <w:ind w:left="420" w:rightChars="165" w:right="396"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t>附件</w:t>
      </w:r>
      <w:r>
        <w:rPr>
          <w:rFonts w:asciiTheme="majorEastAsia" w:eastAsiaTheme="majorEastAsia" w:hAnsiTheme="majorEastAsia" w:cstheme="majorEastAsia"/>
        </w:rPr>
        <w:t>7</w:t>
      </w:r>
      <w:r>
        <w:rPr>
          <w:rFonts w:asciiTheme="majorEastAsia" w:eastAsiaTheme="majorEastAsia" w:hAnsiTheme="majorEastAsia" w:cstheme="majorEastAsia" w:hint="eastAsia"/>
        </w:rPr>
        <w:t>《供应商交件交付规定》</w:t>
      </w:r>
    </w:p>
    <w:p w14:paraId="6AA602AF" w14:textId="77777777" w:rsidR="00CE776C" w:rsidRDefault="00000000">
      <w:pPr>
        <w:pStyle w:val="aff1"/>
        <w:ind w:left="420" w:rightChars="165" w:right="396"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t>附件</w:t>
      </w:r>
      <w:r>
        <w:rPr>
          <w:rFonts w:asciiTheme="majorEastAsia" w:eastAsiaTheme="majorEastAsia" w:hAnsiTheme="majorEastAsia" w:cstheme="majorEastAsia"/>
        </w:rPr>
        <w:t>8</w:t>
      </w:r>
      <w:r>
        <w:rPr>
          <w:rFonts w:asciiTheme="majorEastAsia" w:eastAsiaTheme="majorEastAsia" w:hAnsiTheme="majorEastAsia" w:cstheme="majorEastAsia" w:hint="eastAsia"/>
        </w:rPr>
        <w:t>《设备专业设计统一规定》</w:t>
      </w:r>
    </w:p>
    <w:p w14:paraId="4AE71CF7" w14:textId="77777777" w:rsidR="00CE776C" w:rsidRDefault="00000000">
      <w:pPr>
        <w:pStyle w:val="aff1"/>
        <w:ind w:left="420" w:rightChars="165" w:right="396"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t>附件</w:t>
      </w:r>
      <w:r>
        <w:rPr>
          <w:rFonts w:asciiTheme="majorEastAsia" w:eastAsiaTheme="majorEastAsia" w:hAnsiTheme="majorEastAsia" w:cstheme="majorEastAsia"/>
        </w:rPr>
        <w:t>9</w:t>
      </w:r>
      <w:r>
        <w:rPr>
          <w:rFonts w:asciiTheme="majorEastAsia" w:eastAsiaTheme="majorEastAsia" w:hAnsiTheme="majorEastAsia" w:cstheme="majorEastAsia" w:hint="eastAsia"/>
        </w:rPr>
        <w:t>《承包商文件交付规》</w:t>
      </w:r>
    </w:p>
    <w:p w14:paraId="1C80235B" w14:textId="77777777" w:rsidR="00CE776C" w:rsidRDefault="00000000">
      <w:pPr>
        <w:pStyle w:val="aff1"/>
        <w:ind w:left="420" w:rightChars="165" w:right="396"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t>附件10关于二</w:t>
      </w:r>
      <w:proofErr w:type="gramStart"/>
      <w:r>
        <w:rPr>
          <w:rFonts w:asciiTheme="majorEastAsia" w:eastAsiaTheme="majorEastAsia" w:hAnsiTheme="majorEastAsia" w:cstheme="majorEastAsia" w:hint="eastAsia"/>
        </w:rPr>
        <w:t>维码应用</w:t>
      </w:r>
      <w:proofErr w:type="gramEnd"/>
      <w:r>
        <w:rPr>
          <w:rFonts w:asciiTheme="majorEastAsia" w:eastAsiaTheme="majorEastAsia" w:hAnsiTheme="majorEastAsia" w:cstheme="majorEastAsia" w:hint="eastAsia"/>
        </w:rPr>
        <w:t>的通知</w:t>
      </w:r>
    </w:p>
    <w:p w14:paraId="30F3B87C" w14:textId="77777777" w:rsidR="00CE776C" w:rsidRDefault="00000000">
      <w:pPr>
        <w:pStyle w:val="aff1"/>
        <w:ind w:left="420" w:rightChars="165" w:right="396" w:firstLineChars="0" w:firstLine="0"/>
        <w:rPr>
          <w:rFonts w:asciiTheme="majorEastAsia" w:eastAsiaTheme="majorEastAsia" w:hAnsiTheme="majorEastAsia" w:cstheme="majorEastAsia" w:hint="eastAsia"/>
        </w:rPr>
      </w:pPr>
      <w:r>
        <w:rPr>
          <w:rFonts w:asciiTheme="majorEastAsia" w:eastAsiaTheme="majorEastAsia" w:hAnsiTheme="majorEastAsia" w:cstheme="majorEastAsia" w:hint="eastAsia"/>
        </w:rPr>
        <w:t>附件</w:t>
      </w:r>
      <w:r>
        <w:rPr>
          <w:rFonts w:asciiTheme="majorEastAsia" w:eastAsiaTheme="majorEastAsia" w:hAnsiTheme="majorEastAsia" w:cstheme="majorEastAsia"/>
        </w:rPr>
        <w:t>11</w:t>
      </w:r>
      <w:r>
        <w:rPr>
          <w:rFonts w:asciiTheme="majorEastAsia" w:eastAsiaTheme="majorEastAsia" w:hAnsiTheme="majorEastAsia" w:cstheme="majorEastAsia" w:hint="eastAsia"/>
        </w:rPr>
        <w:t>《请购设备工程图》</w:t>
      </w:r>
    </w:p>
    <w:p w14:paraId="0724FC67" w14:textId="77777777" w:rsidR="00CE776C" w:rsidRDefault="00CE776C">
      <w:pPr>
        <w:pStyle w:val="aff1"/>
        <w:ind w:left="420" w:rightChars="165" w:right="396" w:firstLineChars="0" w:firstLine="0"/>
        <w:rPr>
          <w:rFonts w:asciiTheme="majorEastAsia" w:eastAsiaTheme="majorEastAsia" w:hAnsiTheme="majorEastAsia" w:cstheme="majorEastAsia" w:hint="eastAsia"/>
        </w:rPr>
      </w:pPr>
    </w:p>
    <w:p w14:paraId="2CA7F085" w14:textId="77777777" w:rsidR="00CE776C" w:rsidRDefault="00CE776C">
      <w:pPr>
        <w:ind w:firstLine="480"/>
      </w:pPr>
    </w:p>
    <w:sectPr w:rsidR="00CE776C">
      <w:headerReference w:type="even" r:id="rId11"/>
      <w:headerReference w:type="default" r:id="rId12"/>
      <w:footerReference w:type="even" r:id="rId13"/>
      <w:footerReference w:type="default" r:id="rId14"/>
      <w:headerReference w:type="first" r:id="rId15"/>
      <w:footerReference w:type="first" r:id="rId16"/>
      <w:pgSz w:w="11906" w:h="16838"/>
      <w:pgMar w:top="1440" w:right="1133" w:bottom="1440" w:left="1418" w:header="992" w:footer="992" w:gutter="0"/>
      <w:pgNumType w:start="1"/>
      <w:cols w:space="425"/>
      <w:docGrid w:type="lines"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1" w:author="骆浩" w:date="2025-03-09T11:20:00Z" w:initials="">
    <w:p w14:paraId="6DFF5EB4" w14:textId="77777777" w:rsidR="00CE776C" w:rsidRDefault="00000000">
      <w:pPr>
        <w:pStyle w:val="a4"/>
        <w:ind w:firstLine="480"/>
      </w:pPr>
      <w:r>
        <w:t>是否需要修补用漆</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DFF5EB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DFF5EB4" w16cid:durableId="6DFF5EB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6DE15D" w14:textId="77777777" w:rsidR="00420932" w:rsidRDefault="00420932">
      <w:pPr>
        <w:spacing w:line="240" w:lineRule="auto"/>
        <w:ind w:firstLine="480"/>
      </w:pPr>
      <w:r>
        <w:separator/>
      </w:r>
    </w:p>
  </w:endnote>
  <w:endnote w:type="continuationSeparator" w:id="0">
    <w:p w14:paraId="6B8E547E" w14:textId="77777777" w:rsidR="00420932" w:rsidRDefault="00420932">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A7710" w14:textId="77777777" w:rsidR="00ED27D7" w:rsidRDefault="00ED27D7">
    <w:pPr>
      <w:pStyle w:val="af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224DC" w14:textId="77777777" w:rsidR="00CE776C" w:rsidRDefault="00000000">
    <w:pPr>
      <w:pStyle w:val="af0"/>
      <w:ind w:firstLine="360"/>
      <w:jc w:val="center"/>
    </w:pPr>
    <w:r>
      <w:rPr>
        <w:lang w:val="zh-CN"/>
      </w:rPr>
      <w:fldChar w:fldCharType="begin"/>
    </w:r>
    <w:r>
      <w:rPr>
        <w:lang w:val="zh-CN"/>
      </w:rPr>
      <w:instrText>PAGE   \* MERGEFORMAT</w:instrText>
    </w:r>
    <w:r>
      <w:rPr>
        <w:lang w:val="zh-CN"/>
      </w:rPr>
      <w:fldChar w:fldCharType="separate"/>
    </w:r>
    <w:r>
      <w:rPr>
        <w:lang w:val="zh-CN"/>
      </w:rPr>
      <w:t>2</w:t>
    </w:r>
    <w:r>
      <w:rPr>
        <w:lang w:val="zh-CN"/>
      </w:rPr>
      <w:t>0</w:t>
    </w:r>
    <w:r>
      <w:rPr>
        <w:lang w:val="zh-C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54CC5" w14:textId="77777777" w:rsidR="00ED27D7" w:rsidRDefault="00ED27D7">
    <w:pPr>
      <w:pStyle w:val="af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97182" w14:textId="77777777" w:rsidR="00420932" w:rsidRDefault="00420932">
      <w:pPr>
        <w:ind w:firstLine="480"/>
      </w:pPr>
      <w:r>
        <w:separator/>
      </w:r>
    </w:p>
  </w:footnote>
  <w:footnote w:type="continuationSeparator" w:id="0">
    <w:p w14:paraId="4146799B" w14:textId="77777777" w:rsidR="00420932" w:rsidRDefault="00420932">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C0D3D" w14:textId="77777777" w:rsidR="00ED27D7" w:rsidRDefault="00ED27D7">
    <w:pPr>
      <w:pStyle w:val="af2"/>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CF296" w14:textId="77777777" w:rsidR="00ED27D7" w:rsidRDefault="00ED27D7">
    <w:pPr>
      <w:pStyle w:val="af2"/>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C093B" w14:textId="77777777" w:rsidR="00ED27D7" w:rsidRDefault="00ED27D7">
    <w:pPr>
      <w:pStyle w:val="af2"/>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B317DB7"/>
    <w:multiLevelType w:val="singleLevel"/>
    <w:tmpl w:val="BB317DB7"/>
    <w:lvl w:ilvl="0">
      <w:start w:val="1"/>
      <w:numFmt w:val="decimal"/>
      <w:suff w:val="space"/>
      <w:lvlText w:val="(%1)"/>
      <w:lvlJc w:val="left"/>
      <w:pPr>
        <w:ind w:left="0" w:firstLine="454"/>
      </w:pPr>
      <w:rPr>
        <w:rFonts w:hint="default"/>
      </w:rPr>
    </w:lvl>
  </w:abstractNum>
  <w:abstractNum w:abstractNumId="1" w15:restartNumberingAfterBreak="0">
    <w:nsid w:val="E03129A0"/>
    <w:multiLevelType w:val="singleLevel"/>
    <w:tmpl w:val="E03129A0"/>
    <w:lvl w:ilvl="0">
      <w:start w:val="1"/>
      <w:numFmt w:val="decimal"/>
      <w:suff w:val="nothing"/>
      <w:lvlText w:val="(%1)."/>
      <w:lvlJc w:val="left"/>
      <w:pPr>
        <w:tabs>
          <w:tab w:val="left" w:pos="426"/>
        </w:tabs>
      </w:pPr>
      <w:rPr>
        <w:rFonts w:hint="default"/>
      </w:rPr>
    </w:lvl>
  </w:abstractNum>
  <w:abstractNum w:abstractNumId="2" w15:restartNumberingAfterBreak="0">
    <w:nsid w:val="FFFFFFFB"/>
    <w:multiLevelType w:val="multilevel"/>
    <w:tmpl w:val="FFFFFFFB"/>
    <w:lvl w:ilvl="0">
      <w:start w:val="1"/>
      <w:numFmt w:val="decimal"/>
      <w:lvlText w:val="%1."/>
      <w:legacy w:legacy="1" w:legacySpace="144" w:legacyIndent="0"/>
      <w:lvlJc w:val="left"/>
      <w:rPr>
        <w:rFonts w:cs="Times New Roman"/>
      </w:rPr>
    </w:lvl>
    <w:lvl w:ilvl="1">
      <w:start w:val="1"/>
      <w:numFmt w:val="decimal"/>
      <w:pStyle w:val="2"/>
      <w:lvlText w:val="%1.%2"/>
      <w:legacy w:legacy="1" w:legacySpace="144" w:legacyIndent="0"/>
      <w:lvlJc w:val="left"/>
      <w:rPr>
        <w:rFonts w:cs="Times New Roman"/>
      </w:rPr>
    </w:lvl>
    <w:lvl w:ilvl="2">
      <w:start w:val="1"/>
      <w:numFmt w:val="decimal"/>
      <w:pStyle w:val="3"/>
      <w:lvlText w:val="%1.%2.%3"/>
      <w:legacy w:legacy="1" w:legacySpace="144" w:legacyIndent="0"/>
      <w:lvlJc w:val="left"/>
      <w:rPr>
        <w:rFonts w:cs="Times New Roman"/>
      </w:rPr>
    </w:lvl>
    <w:lvl w:ilvl="3">
      <w:start w:val="1"/>
      <w:numFmt w:val="decimal"/>
      <w:pStyle w:val="4"/>
      <w:lvlText w:val="%1.%2.%3.%4"/>
      <w:legacy w:legacy="1" w:legacySpace="144" w:legacyIndent="0"/>
      <w:lvlJc w:val="left"/>
      <w:rPr>
        <w:rFonts w:cs="Times New Roman"/>
      </w:rPr>
    </w:lvl>
    <w:lvl w:ilvl="4">
      <w:start w:val="1"/>
      <w:numFmt w:val="decimal"/>
      <w:pStyle w:val="5"/>
      <w:lvlText w:val="%1.%2.%3.%4.%5"/>
      <w:legacy w:legacy="1" w:legacySpace="144" w:legacyIndent="0"/>
      <w:lvlJc w:val="left"/>
      <w:rPr>
        <w:rFonts w:cs="Times New Roman"/>
      </w:rPr>
    </w:lvl>
    <w:lvl w:ilvl="5">
      <w:start w:val="1"/>
      <w:numFmt w:val="decimal"/>
      <w:pStyle w:val="6"/>
      <w:lvlText w:val="%1.%2.%3.%4.%5.%6"/>
      <w:legacy w:legacy="1" w:legacySpace="144" w:legacyIndent="0"/>
      <w:lvlJc w:val="left"/>
      <w:rPr>
        <w:rFonts w:cs="Times New Roman"/>
      </w:rPr>
    </w:lvl>
    <w:lvl w:ilvl="6">
      <w:start w:val="1"/>
      <w:numFmt w:val="decimal"/>
      <w:pStyle w:val="7"/>
      <w:lvlText w:val="%1.%2.%3.%4.%5.%6.%7"/>
      <w:legacy w:legacy="1" w:legacySpace="144" w:legacyIndent="0"/>
      <w:lvlJc w:val="left"/>
      <w:rPr>
        <w:rFonts w:cs="Times New Roman"/>
      </w:rPr>
    </w:lvl>
    <w:lvl w:ilvl="7">
      <w:start w:val="1"/>
      <w:numFmt w:val="decimal"/>
      <w:pStyle w:val="8"/>
      <w:lvlText w:val="%1.%2.%3.%4.%5.%6.%7.%8"/>
      <w:legacy w:legacy="1" w:legacySpace="144" w:legacyIndent="0"/>
      <w:lvlJc w:val="left"/>
      <w:rPr>
        <w:rFonts w:cs="Times New Roman"/>
      </w:rPr>
    </w:lvl>
    <w:lvl w:ilvl="8">
      <w:start w:val="1"/>
      <w:numFmt w:val="decimal"/>
      <w:pStyle w:val="9"/>
      <w:lvlText w:val="%1.%2.%3.%4.%5.%6.%7.%8.%9"/>
      <w:legacy w:legacy="1" w:legacySpace="144" w:legacyIndent="0"/>
      <w:lvlJc w:val="left"/>
      <w:rPr>
        <w:rFonts w:cs="Times New Roman"/>
      </w:rPr>
    </w:lvl>
  </w:abstractNum>
  <w:abstractNum w:abstractNumId="3" w15:restartNumberingAfterBreak="0">
    <w:nsid w:val="0CAE2423"/>
    <w:multiLevelType w:val="singleLevel"/>
    <w:tmpl w:val="0CAE2423"/>
    <w:lvl w:ilvl="0">
      <w:start w:val="1"/>
      <w:numFmt w:val="decimal"/>
      <w:suff w:val="nothing"/>
      <w:lvlText w:val="(%1)"/>
      <w:lvlJc w:val="left"/>
      <w:pPr>
        <w:ind w:left="425" w:hanging="425"/>
      </w:pPr>
      <w:rPr>
        <w:rFonts w:hint="default"/>
      </w:rPr>
    </w:lvl>
  </w:abstractNum>
  <w:abstractNum w:abstractNumId="4" w15:restartNumberingAfterBreak="0">
    <w:nsid w:val="7EA60528"/>
    <w:multiLevelType w:val="multilevel"/>
    <w:tmpl w:val="7EA60528"/>
    <w:lvl w:ilvl="0">
      <w:start w:val="1"/>
      <w:numFmt w:val="none"/>
      <w:pStyle w:val="100"/>
      <w:lvlText w:val="1.0"/>
      <w:lvlJc w:val="left"/>
      <w:pPr>
        <w:tabs>
          <w:tab w:val="left" w:pos="425"/>
        </w:tabs>
        <w:ind w:left="425" w:hanging="425"/>
      </w:pPr>
      <w:rPr>
        <w:rFonts w:cs="Times New Roman" w:hint="eastAsia"/>
      </w:rPr>
    </w:lvl>
    <w:lvl w:ilvl="1">
      <w:start w:val="1"/>
      <w:numFmt w:val="decimal"/>
      <w:lvlText w:val="%1.%2"/>
      <w:lvlJc w:val="left"/>
      <w:pPr>
        <w:tabs>
          <w:tab w:val="left" w:pos="992"/>
        </w:tabs>
        <w:ind w:left="992" w:hanging="567"/>
      </w:pPr>
      <w:rPr>
        <w:rFonts w:cs="Times New Roman" w:hint="eastAsia"/>
      </w:rPr>
    </w:lvl>
    <w:lvl w:ilvl="2">
      <w:start w:val="1"/>
      <w:numFmt w:val="decimal"/>
      <w:lvlText w:val="%1.%2.%3"/>
      <w:lvlJc w:val="left"/>
      <w:pPr>
        <w:tabs>
          <w:tab w:val="left" w:pos="1571"/>
        </w:tabs>
        <w:ind w:left="1418" w:hanging="567"/>
      </w:pPr>
      <w:rPr>
        <w:rFonts w:cs="Times New Roman" w:hint="eastAsia"/>
      </w:rPr>
    </w:lvl>
    <w:lvl w:ilvl="3">
      <w:start w:val="1"/>
      <w:numFmt w:val="decimal"/>
      <w:lvlText w:val="%1.%2.%3.%4"/>
      <w:lvlJc w:val="left"/>
      <w:pPr>
        <w:tabs>
          <w:tab w:val="left" w:pos="2356"/>
        </w:tabs>
        <w:ind w:left="1984" w:hanging="708"/>
      </w:pPr>
      <w:rPr>
        <w:rFonts w:cs="Times New Roman" w:hint="eastAsia"/>
      </w:rPr>
    </w:lvl>
    <w:lvl w:ilvl="4">
      <w:start w:val="1"/>
      <w:numFmt w:val="decimal"/>
      <w:lvlText w:val="%1.%2.%3.%4.%5"/>
      <w:lvlJc w:val="left"/>
      <w:pPr>
        <w:tabs>
          <w:tab w:val="left" w:pos="3141"/>
        </w:tabs>
        <w:ind w:left="2551" w:hanging="850"/>
      </w:pPr>
      <w:rPr>
        <w:rFonts w:cs="Times New Roman" w:hint="eastAsia"/>
      </w:rPr>
    </w:lvl>
    <w:lvl w:ilvl="5">
      <w:start w:val="1"/>
      <w:numFmt w:val="decimal"/>
      <w:lvlText w:val="%1.%2.%3.%4.%5.%6"/>
      <w:lvlJc w:val="left"/>
      <w:pPr>
        <w:tabs>
          <w:tab w:val="left" w:pos="3926"/>
        </w:tabs>
        <w:ind w:left="3260" w:hanging="1134"/>
      </w:pPr>
      <w:rPr>
        <w:rFonts w:cs="Times New Roman" w:hint="eastAsia"/>
      </w:rPr>
    </w:lvl>
    <w:lvl w:ilvl="6">
      <w:start w:val="1"/>
      <w:numFmt w:val="decimal"/>
      <w:lvlText w:val="%1.%2.%3.%4.%5.%6.%7"/>
      <w:lvlJc w:val="left"/>
      <w:pPr>
        <w:tabs>
          <w:tab w:val="left" w:pos="4711"/>
        </w:tabs>
        <w:ind w:left="3827" w:hanging="1276"/>
      </w:pPr>
      <w:rPr>
        <w:rFonts w:cs="Times New Roman" w:hint="eastAsia"/>
      </w:rPr>
    </w:lvl>
    <w:lvl w:ilvl="7">
      <w:start w:val="1"/>
      <w:numFmt w:val="decimal"/>
      <w:lvlText w:val="%1.%2.%3.%4.%5.%6.%7.%8"/>
      <w:lvlJc w:val="left"/>
      <w:pPr>
        <w:tabs>
          <w:tab w:val="left" w:pos="5136"/>
        </w:tabs>
        <w:ind w:left="4394" w:hanging="1418"/>
      </w:pPr>
      <w:rPr>
        <w:rFonts w:cs="Times New Roman" w:hint="eastAsia"/>
      </w:rPr>
    </w:lvl>
    <w:lvl w:ilvl="8">
      <w:start w:val="1"/>
      <w:numFmt w:val="decimal"/>
      <w:lvlText w:val="%1.%2.%3.%4.%5.%6.%7.%8.%9"/>
      <w:lvlJc w:val="left"/>
      <w:pPr>
        <w:tabs>
          <w:tab w:val="left" w:pos="5922"/>
        </w:tabs>
        <w:ind w:left="5102" w:hanging="1700"/>
      </w:pPr>
      <w:rPr>
        <w:rFonts w:cs="Times New Roman" w:hint="eastAsia"/>
      </w:rPr>
    </w:lvl>
  </w:abstractNum>
  <w:num w:numId="1" w16cid:durableId="1448350229">
    <w:abstractNumId w:val="2"/>
  </w:num>
  <w:num w:numId="2" w16cid:durableId="78983289">
    <w:abstractNumId w:val="4"/>
  </w:num>
  <w:num w:numId="3" w16cid:durableId="523446887">
    <w:abstractNumId w:val="1"/>
  </w:num>
  <w:num w:numId="4" w16cid:durableId="290015131">
    <w:abstractNumId w:val="3"/>
  </w:num>
  <w:num w:numId="5" w16cid:durableId="78407573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骆浩">
    <w15:presenceInfo w15:providerId="None" w15:userId="骆浩"/>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20"/>
  <w:drawingGridVerticalSpacing w:val="163"/>
  <w:noPunctuationKerning/>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Q5MjkyODc0ZjA3N2YyNWNkYTBjZDFmYjEyMmI5YzIifQ=="/>
    <w:docVar w:name="KSO_WPS_MARK_KEY" w:val="63753330-789d-4a2c-a27e-10152d98efd2"/>
  </w:docVars>
  <w:rsids>
    <w:rsidRoot w:val="00AB3821"/>
    <w:rsid w:val="C7EBEC11"/>
    <w:rsid w:val="0000129D"/>
    <w:rsid w:val="0000421E"/>
    <w:rsid w:val="00007EB8"/>
    <w:rsid w:val="000102D4"/>
    <w:rsid w:val="00010D41"/>
    <w:rsid w:val="00020F5D"/>
    <w:rsid w:val="000236D1"/>
    <w:rsid w:val="000251E0"/>
    <w:rsid w:val="0002569F"/>
    <w:rsid w:val="0003159F"/>
    <w:rsid w:val="000336D9"/>
    <w:rsid w:val="00033CE3"/>
    <w:rsid w:val="000347D8"/>
    <w:rsid w:val="0004691A"/>
    <w:rsid w:val="00050321"/>
    <w:rsid w:val="00052D0A"/>
    <w:rsid w:val="000544A7"/>
    <w:rsid w:val="00056EA4"/>
    <w:rsid w:val="00064265"/>
    <w:rsid w:val="00064818"/>
    <w:rsid w:val="00071F5E"/>
    <w:rsid w:val="0008125A"/>
    <w:rsid w:val="00083DEF"/>
    <w:rsid w:val="000844A4"/>
    <w:rsid w:val="00085324"/>
    <w:rsid w:val="00090259"/>
    <w:rsid w:val="000924B8"/>
    <w:rsid w:val="000959BD"/>
    <w:rsid w:val="000A15DF"/>
    <w:rsid w:val="000A2115"/>
    <w:rsid w:val="000A7537"/>
    <w:rsid w:val="000A7753"/>
    <w:rsid w:val="000B190D"/>
    <w:rsid w:val="000B44DF"/>
    <w:rsid w:val="000B7B9F"/>
    <w:rsid w:val="000C6A17"/>
    <w:rsid w:val="000D0B4A"/>
    <w:rsid w:val="000D5BC6"/>
    <w:rsid w:val="000D5D90"/>
    <w:rsid w:val="000E2211"/>
    <w:rsid w:val="000E2743"/>
    <w:rsid w:val="000E383B"/>
    <w:rsid w:val="000E3AEF"/>
    <w:rsid w:val="000E708B"/>
    <w:rsid w:val="000F14C5"/>
    <w:rsid w:val="000F2B8A"/>
    <w:rsid w:val="000F34D1"/>
    <w:rsid w:val="000F53AE"/>
    <w:rsid w:val="000F6CB8"/>
    <w:rsid w:val="0010407B"/>
    <w:rsid w:val="00107909"/>
    <w:rsid w:val="001108EF"/>
    <w:rsid w:val="001206DD"/>
    <w:rsid w:val="0012784C"/>
    <w:rsid w:val="00137699"/>
    <w:rsid w:val="00147543"/>
    <w:rsid w:val="00150195"/>
    <w:rsid w:val="00161876"/>
    <w:rsid w:val="0016580D"/>
    <w:rsid w:val="001735C3"/>
    <w:rsid w:val="00183631"/>
    <w:rsid w:val="00191A53"/>
    <w:rsid w:val="00193A3F"/>
    <w:rsid w:val="00193C3A"/>
    <w:rsid w:val="00193DDB"/>
    <w:rsid w:val="00195AB6"/>
    <w:rsid w:val="00196DAD"/>
    <w:rsid w:val="001A0B2D"/>
    <w:rsid w:val="001A114F"/>
    <w:rsid w:val="001A226B"/>
    <w:rsid w:val="001A4067"/>
    <w:rsid w:val="001A6777"/>
    <w:rsid w:val="001A7385"/>
    <w:rsid w:val="001B09B8"/>
    <w:rsid w:val="001B47F6"/>
    <w:rsid w:val="001B6CD9"/>
    <w:rsid w:val="001C42BB"/>
    <w:rsid w:val="001D764C"/>
    <w:rsid w:val="001D79CD"/>
    <w:rsid w:val="001D7F11"/>
    <w:rsid w:val="001E00D7"/>
    <w:rsid w:val="001E4BD1"/>
    <w:rsid w:val="001E7D42"/>
    <w:rsid w:val="001F6A63"/>
    <w:rsid w:val="001F6B5D"/>
    <w:rsid w:val="0020178C"/>
    <w:rsid w:val="00206C9F"/>
    <w:rsid w:val="002129A8"/>
    <w:rsid w:val="002140BF"/>
    <w:rsid w:val="00220984"/>
    <w:rsid w:val="0022232B"/>
    <w:rsid w:val="002235F8"/>
    <w:rsid w:val="00223768"/>
    <w:rsid w:val="00225460"/>
    <w:rsid w:val="002254C1"/>
    <w:rsid w:val="00227774"/>
    <w:rsid w:val="0023654F"/>
    <w:rsid w:val="002374CA"/>
    <w:rsid w:val="002414E1"/>
    <w:rsid w:val="00245107"/>
    <w:rsid w:val="0024601D"/>
    <w:rsid w:val="00247235"/>
    <w:rsid w:val="002545AF"/>
    <w:rsid w:val="00255388"/>
    <w:rsid w:val="002631C0"/>
    <w:rsid w:val="00264B3C"/>
    <w:rsid w:val="002663E0"/>
    <w:rsid w:val="002676E5"/>
    <w:rsid w:val="00271392"/>
    <w:rsid w:val="00271BE8"/>
    <w:rsid w:val="002761FF"/>
    <w:rsid w:val="0028108A"/>
    <w:rsid w:val="00285D25"/>
    <w:rsid w:val="0028653C"/>
    <w:rsid w:val="0029145C"/>
    <w:rsid w:val="00293536"/>
    <w:rsid w:val="002A72B5"/>
    <w:rsid w:val="002B31B5"/>
    <w:rsid w:val="002B400F"/>
    <w:rsid w:val="002C66BB"/>
    <w:rsid w:val="002C6BCC"/>
    <w:rsid w:val="002D040B"/>
    <w:rsid w:val="002E3247"/>
    <w:rsid w:val="002E72B3"/>
    <w:rsid w:val="002F35D5"/>
    <w:rsid w:val="002F3AE8"/>
    <w:rsid w:val="002F760B"/>
    <w:rsid w:val="00302240"/>
    <w:rsid w:val="00305EDE"/>
    <w:rsid w:val="003073D9"/>
    <w:rsid w:val="00315327"/>
    <w:rsid w:val="003169F7"/>
    <w:rsid w:val="00317633"/>
    <w:rsid w:val="00322A23"/>
    <w:rsid w:val="0033160F"/>
    <w:rsid w:val="003346EB"/>
    <w:rsid w:val="003352AF"/>
    <w:rsid w:val="003359A8"/>
    <w:rsid w:val="00337B3B"/>
    <w:rsid w:val="00341E5B"/>
    <w:rsid w:val="00345A3F"/>
    <w:rsid w:val="00346325"/>
    <w:rsid w:val="00350FC2"/>
    <w:rsid w:val="00352A55"/>
    <w:rsid w:val="00357F4E"/>
    <w:rsid w:val="00362BA5"/>
    <w:rsid w:val="00362E69"/>
    <w:rsid w:val="00363A19"/>
    <w:rsid w:val="00370C95"/>
    <w:rsid w:val="00374976"/>
    <w:rsid w:val="00375673"/>
    <w:rsid w:val="00377C93"/>
    <w:rsid w:val="00377F91"/>
    <w:rsid w:val="00382AB9"/>
    <w:rsid w:val="003837D6"/>
    <w:rsid w:val="003866C4"/>
    <w:rsid w:val="003947D5"/>
    <w:rsid w:val="00394FA6"/>
    <w:rsid w:val="003963F1"/>
    <w:rsid w:val="003974E9"/>
    <w:rsid w:val="003A11D1"/>
    <w:rsid w:val="003A438B"/>
    <w:rsid w:val="003A4723"/>
    <w:rsid w:val="003A52C1"/>
    <w:rsid w:val="003A5D17"/>
    <w:rsid w:val="003A6CC2"/>
    <w:rsid w:val="003B0338"/>
    <w:rsid w:val="003B66C2"/>
    <w:rsid w:val="003B6B91"/>
    <w:rsid w:val="003C184F"/>
    <w:rsid w:val="003C2343"/>
    <w:rsid w:val="003C276E"/>
    <w:rsid w:val="003C2EE4"/>
    <w:rsid w:val="003E07D2"/>
    <w:rsid w:val="003E16C6"/>
    <w:rsid w:val="003E534C"/>
    <w:rsid w:val="003F6E76"/>
    <w:rsid w:val="00400B41"/>
    <w:rsid w:val="004105C0"/>
    <w:rsid w:val="00410CFB"/>
    <w:rsid w:val="004113A7"/>
    <w:rsid w:val="00412257"/>
    <w:rsid w:val="00412FD7"/>
    <w:rsid w:val="004138A2"/>
    <w:rsid w:val="0041677D"/>
    <w:rsid w:val="00417506"/>
    <w:rsid w:val="00420932"/>
    <w:rsid w:val="004222EA"/>
    <w:rsid w:val="00423DFE"/>
    <w:rsid w:val="00425C53"/>
    <w:rsid w:val="00437C37"/>
    <w:rsid w:val="00440884"/>
    <w:rsid w:val="00453753"/>
    <w:rsid w:val="00454FDF"/>
    <w:rsid w:val="00464A0F"/>
    <w:rsid w:val="004756DE"/>
    <w:rsid w:val="004827C4"/>
    <w:rsid w:val="00484EAC"/>
    <w:rsid w:val="00486E15"/>
    <w:rsid w:val="00492BBB"/>
    <w:rsid w:val="00493A74"/>
    <w:rsid w:val="00494CD0"/>
    <w:rsid w:val="00497773"/>
    <w:rsid w:val="004A5ED2"/>
    <w:rsid w:val="004A7490"/>
    <w:rsid w:val="004B2100"/>
    <w:rsid w:val="004B6286"/>
    <w:rsid w:val="004C0E3C"/>
    <w:rsid w:val="004C60A6"/>
    <w:rsid w:val="004C7F4F"/>
    <w:rsid w:val="004D0180"/>
    <w:rsid w:val="004D1735"/>
    <w:rsid w:val="004D3111"/>
    <w:rsid w:val="004D3E49"/>
    <w:rsid w:val="004D4ECA"/>
    <w:rsid w:val="004D531A"/>
    <w:rsid w:val="004D6A60"/>
    <w:rsid w:val="004D6D4B"/>
    <w:rsid w:val="004E12F4"/>
    <w:rsid w:val="004E1BB2"/>
    <w:rsid w:val="004E4BF1"/>
    <w:rsid w:val="004E6F41"/>
    <w:rsid w:val="004E78C5"/>
    <w:rsid w:val="004F1F16"/>
    <w:rsid w:val="004F4B6E"/>
    <w:rsid w:val="004F5004"/>
    <w:rsid w:val="004F61F9"/>
    <w:rsid w:val="004F6A91"/>
    <w:rsid w:val="005006C8"/>
    <w:rsid w:val="005022C0"/>
    <w:rsid w:val="00503C2C"/>
    <w:rsid w:val="00505430"/>
    <w:rsid w:val="0050694D"/>
    <w:rsid w:val="005142DF"/>
    <w:rsid w:val="005178D8"/>
    <w:rsid w:val="0052159D"/>
    <w:rsid w:val="005220B8"/>
    <w:rsid w:val="00530970"/>
    <w:rsid w:val="005314DD"/>
    <w:rsid w:val="0053544D"/>
    <w:rsid w:val="00537D15"/>
    <w:rsid w:val="00537FEB"/>
    <w:rsid w:val="00542E84"/>
    <w:rsid w:val="00544525"/>
    <w:rsid w:val="00545328"/>
    <w:rsid w:val="00546339"/>
    <w:rsid w:val="005525CE"/>
    <w:rsid w:val="005533B2"/>
    <w:rsid w:val="00554804"/>
    <w:rsid w:val="00554AA9"/>
    <w:rsid w:val="00556623"/>
    <w:rsid w:val="00563F8D"/>
    <w:rsid w:val="005672DA"/>
    <w:rsid w:val="00570C96"/>
    <w:rsid w:val="00572DA8"/>
    <w:rsid w:val="005771E8"/>
    <w:rsid w:val="0058307A"/>
    <w:rsid w:val="005872F7"/>
    <w:rsid w:val="00592EBD"/>
    <w:rsid w:val="00592F9F"/>
    <w:rsid w:val="00593526"/>
    <w:rsid w:val="00596DC7"/>
    <w:rsid w:val="005A1411"/>
    <w:rsid w:val="005A27A5"/>
    <w:rsid w:val="005A5546"/>
    <w:rsid w:val="005A5A6B"/>
    <w:rsid w:val="005A60FA"/>
    <w:rsid w:val="005B1A28"/>
    <w:rsid w:val="005B1E6B"/>
    <w:rsid w:val="005B48CC"/>
    <w:rsid w:val="005B7834"/>
    <w:rsid w:val="005C08CD"/>
    <w:rsid w:val="005C1062"/>
    <w:rsid w:val="005C123E"/>
    <w:rsid w:val="005C391F"/>
    <w:rsid w:val="005C3ABA"/>
    <w:rsid w:val="005C3CE2"/>
    <w:rsid w:val="005C3D8D"/>
    <w:rsid w:val="005C46CE"/>
    <w:rsid w:val="005C4EEB"/>
    <w:rsid w:val="005C5817"/>
    <w:rsid w:val="005D05F6"/>
    <w:rsid w:val="005D0A0B"/>
    <w:rsid w:val="005D23B8"/>
    <w:rsid w:val="005D653A"/>
    <w:rsid w:val="005D6B6F"/>
    <w:rsid w:val="005E071E"/>
    <w:rsid w:val="005E1D5B"/>
    <w:rsid w:val="005E2DFD"/>
    <w:rsid w:val="005E3614"/>
    <w:rsid w:val="005E4EE7"/>
    <w:rsid w:val="005F1272"/>
    <w:rsid w:val="005F2A2B"/>
    <w:rsid w:val="005F3AA1"/>
    <w:rsid w:val="005F4132"/>
    <w:rsid w:val="005F6206"/>
    <w:rsid w:val="00600EFD"/>
    <w:rsid w:val="006022BD"/>
    <w:rsid w:val="00603B7D"/>
    <w:rsid w:val="00605850"/>
    <w:rsid w:val="0060678A"/>
    <w:rsid w:val="006079E8"/>
    <w:rsid w:val="00611792"/>
    <w:rsid w:val="00613D6F"/>
    <w:rsid w:val="0061591B"/>
    <w:rsid w:val="00616C4F"/>
    <w:rsid w:val="006170B8"/>
    <w:rsid w:val="006214E4"/>
    <w:rsid w:val="006265EC"/>
    <w:rsid w:val="006303CA"/>
    <w:rsid w:val="00631A13"/>
    <w:rsid w:val="00634998"/>
    <w:rsid w:val="00637B9D"/>
    <w:rsid w:val="00637D16"/>
    <w:rsid w:val="00643A80"/>
    <w:rsid w:val="0064751E"/>
    <w:rsid w:val="0064784F"/>
    <w:rsid w:val="00652939"/>
    <w:rsid w:val="006548FC"/>
    <w:rsid w:val="006549B4"/>
    <w:rsid w:val="00656101"/>
    <w:rsid w:val="006605F3"/>
    <w:rsid w:val="00661AD4"/>
    <w:rsid w:val="00662610"/>
    <w:rsid w:val="00663005"/>
    <w:rsid w:val="00663AEB"/>
    <w:rsid w:val="00665D72"/>
    <w:rsid w:val="00670A81"/>
    <w:rsid w:val="0067273B"/>
    <w:rsid w:val="00673480"/>
    <w:rsid w:val="006745B1"/>
    <w:rsid w:val="00682F4C"/>
    <w:rsid w:val="00683368"/>
    <w:rsid w:val="006878EC"/>
    <w:rsid w:val="0069105B"/>
    <w:rsid w:val="00693086"/>
    <w:rsid w:val="00695A1B"/>
    <w:rsid w:val="0069641B"/>
    <w:rsid w:val="006A613B"/>
    <w:rsid w:val="006A6C09"/>
    <w:rsid w:val="006B4109"/>
    <w:rsid w:val="006B7F96"/>
    <w:rsid w:val="006C0DB3"/>
    <w:rsid w:val="006C1C8B"/>
    <w:rsid w:val="006C45E7"/>
    <w:rsid w:val="006C6C02"/>
    <w:rsid w:val="006C76F4"/>
    <w:rsid w:val="006D0CD2"/>
    <w:rsid w:val="006D190A"/>
    <w:rsid w:val="006D1AB3"/>
    <w:rsid w:val="006D36DC"/>
    <w:rsid w:val="006D4FA2"/>
    <w:rsid w:val="006D5D83"/>
    <w:rsid w:val="006D6880"/>
    <w:rsid w:val="006D6E4A"/>
    <w:rsid w:val="006D7460"/>
    <w:rsid w:val="006E0D0E"/>
    <w:rsid w:val="006E14D2"/>
    <w:rsid w:val="006E1582"/>
    <w:rsid w:val="006E3ED5"/>
    <w:rsid w:val="006E60A1"/>
    <w:rsid w:val="006E6910"/>
    <w:rsid w:val="006E7443"/>
    <w:rsid w:val="006F2777"/>
    <w:rsid w:val="006F2C76"/>
    <w:rsid w:val="006F4003"/>
    <w:rsid w:val="0070007F"/>
    <w:rsid w:val="00703795"/>
    <w:rsid w:val="0070574E"/>
    <w:rsid w:val="00711848"/>
    <w:rsid w:val="007151F5"/>
    <w:rsid w:val="00715DC2"/>
    <w:rsid w:val="0072232F"/>
    <w:rsid w:val="0072331D"/>
    <w:rsid w:val="00723A28"/>
    <w:rsid w:val="00725D83"/>
    <w:rsid w:val="00730351"/>
    <w:rsid w:val="007351E3"/>
    <w:rsid w:val="00736CAF"/>
    <w:rsid w:val="007371DE"/>
    <w:rsid w:val="007379D2"/>
    <w:rsid w:val="007409B0"/>
    <w:rsid w:val="007442EF"/>
    <w:rsid w:val="00750D9D"/>
    <w:rsid w:val="00751DFD"/>
    <w:rsid w:val="00752F60"/>
    <w:rsid w:val="00753C07"/>
    <w:rsid w:val="007567AA"/>
    <w:rsid w:val="0075734E"/>
    <w:rsid w:val="00761BEE"/>
    <w:rsid w:val="00762410"/>
    <w:rsid w:val="007634BC"/>
    <w:rsid w:val="007636E0"/>
    <w:rsid w:val="00765F1E"/>
    <w:rsid w:val="00770080"/>
    <w:rsid w:val="0077165F"/>
    <w:rsid w:val="00772180"/>
    <w:rsid w:val="00773181"/>
    <w:rsid w:val="0077409A"/>
    <w:rsid w:val="007749C7"/>
    <w:rsid w:val="00776662"/>
    <w:rsid w:val="007815B0"/>
    <w:rsid w:val="00783645"/>
    <w:rsid w:val="00785AC2"/>
    <w:rsid w:val="00787B39"/>
    <w:rsid w:val="007A4CF2"/>
    <w:rsid w:val="007B2415"/>
    <w:rsid w:val="007C2352"/>
    <w:rsid w:val="007C4D81"/>
    <w:rsid w:val="007C73EA"/>
    <w:rsid w:val="007D3D9C"/>
    <w:rsid w:val="007D542A"/>
    <w:rsid w:val="007D57F1"/>
    <w:rsid w:val="007D64D0"/>
    <w:rsid w:val="007E14E1"/>
    <w:rsid w:val="007E158D"/>
    <w:rsid w:val="007E4BC7"/>
    <w:rsid w:val="007F57F0"/>
    <w:rsid w:val="007F60F0"/>
    <w:rsid w:val="007F6772"/>
    <w:rsid w:val="007F6A16"/>
    <w:rsid w:val="00803811"/>
    <w:rsid w:val="008051A1"/>
    <w:rsid w:val="00805477"/>
    <w:rsid w:val="00813D8E"/>
    <w:rsid w:val="0081471F"/>
    <w:rsid w:val="00822A6C"/>
    <w:rsid w:val="00830319"/>
    <w:rsid w:val="00830CAB"/>
    <w:rsid w:val="00833198"/>
    <w:rsid w:val="00833265"/>
    <w:rsid w:val="00834D7D"/>
    <w:rsid w:val="0083632B"/>
    <w:rsid w:val="00837671"/>
    <w:rsid w:val="0084030D"/>
    <w:rsid w:val="00850124"/>
    <w:rsid w:val="00850393"/>
    <w:rsid w:val="00852C19"/>
    <w:rsid w:val="0085499C"/>
    <w:rsid w:val="00856992"/>
    <w:rsid w:val="00857624"/>
    <w:rsid w:val="0085764B"/>
    <w:rsid w:val="008659BA"/>
    <w:rsid w:val="00866008"/>
    <w:rsid w:val="00872519"/>
    <w:rsid w:val="00873697"/>
    <w:rsid w:val="00876C69"/>
    <w:rsid w:val="00877FC6"/>
    <w:rsid w:val="00880BA6"/>
    <w:rsid w:val="008820AA"/>
    <w:rsid w:val="00883A5A"/>
    <w:rsid w:val="00884B36"/>
    <w:rsid w:val="00893DBD"/>
    <w:rsid w:val="00897EA8"/>
    <w:rsid w:val="008A165F"/>
    <w:rsid w:val="008A6611"/>
    <w:rsid w:val="008A6A4F"/>
    <w:rsid w:val="008B0811"/>
    <w:rsid w:val="008B09A1"/>
    <w:rsid w:val="008B1976"/>
    <w:rsid w:val="008B27F2"/>
    <w:rsid w:val="008B4AFC"/>
    <w:rsid w:val="008B5714"/>
    <w:rsid w:val="008C4269"/>
    <w:rsid w:val="008D0C83"/>
    <w:rsid w:val="008D4CFF"/>
    <w:rsid w:val="008D67C4"/>
    <w:rsid w:val="008E02D3"/>
    <w:rsid w:val="008E1405"/>
    <w:rsid w:val="008E1738"/>
    <w:rsid w:val="008E7C9E"/>
    <w:rsid w:val="008F1672"/>
    <w:rsid w:val="008F1B7D"/>
    <w:rsid w:val="008F3868"/>
    <w:rsid w:val="008F3C6D"/>
    <w:rsid w:val="008F511E"/>
    <w:rsid w:val="008F5DDE"/>
    <w:rsid w:val="009007C6"/>
    <w:rsid w:val="00903854"/>
    <w:rsid w:val="009048A8"/>
    <w:rsid w:val="0091650A"/>
    <w:rsid w:val="00920D31"/>
    <w:rsid w:val="00926547"/>
    <w:rsid w:val="00930326"/>
    <w:rsid w:val="00933C4C"/>
    <w:rsid w:val="0093496B"/>
    <w:rsid w:val="00935662"/>
    <w:rsid w:val="009371BF"/>
    <w:rsid w:val="0094170D"/>
    <w:rsid w:val="009417AD"/>
    <w:rsid w:val="00943D46"/>
    <w:rsid w:val="00944F15"/>
    <w:rsid w:val="009537A3"/>
    <w:rsid w:val="00954047"/>
    <w:rsid w:val="00960F07"/>
    <w:rsid w:val="009630AF"/>
    <w:rsid w:val="009641B8"/>
    <w:rsid w:val="00965F38"/>
    <w:rsid w:val="0096763F"/>
    <w:rsid w:val="00967C47"/>
    <w:rsid w:val="00976162"/>
    <w:rsid w:val="00976E54"/>
    <w:rsid w:val="00986678"/>
    <w:rsid w:val="00990F32"/>
    <w:rsid w:val="00997349"/>
    <w:rsid w:val="009A1CCA"/>
    <w:rsid w:val="009A205D"/>
    <w:rsid w:val="009A2191"/>
    <w:rsid w:val="009A3309"/>
    <w:rsid w:val="009B0F4A"/>
    <w:rsid w:val="009B4EA4"/>
    <w:rsid w:val="009B63E4"/>
    <w:rsid w:val="009B6627"/>
    <w:rsid w:val="009B69B9"/>
    <w:rsid w:val="009B7134"/>
    <w:rsid w:val="009B732B"/>
    <w:rsid w:val="009C1A22"/>
    <w:rsid w:val="009C49F3"/>
    <w:rsid w:val="009C51DB"/>
    <w:rsid w:val="009C564A"/>
    <w:rsid w:val="009C6E2B"/>
    <w:rsid w:val="009D2DFF"/>
    <w:rsid w:val="009D32D0"/>
    <w:rsid w:val="009D450C"/>
    <w:rsid w:val="009D6008"/>
    <w:rsid w:val="009D74E0"/>
    <w:rsid w:val="009E3223"/>
    <w:rsid w:val="009E5CE2"/>
    <w:rsid w:val="009E5D67"/>
    <w:rsid w:val="009E7D21"/>
    <w:rsid w:val="009F2155"/>
    <w:rsid w:val="009F5CE2"/>
    <w:rsid w:val="009F6F89"/>
    <w:rsid w:val="009F72F5"/>
    <w:rsid w:val="00A0285C"/>
    <w:rsid w:val="00A03897"/>
    <w:rsid w:val="00A0400A"/>
    <w:rsid w:val="00A0669B"/>
    <w:rsid w:val="00A13AAA"/>
    <w:rsid w:val="00A13E80"/>
    <w:rsid w:val="00A201BF"/>
    <w:rsid w:val="00A26C8F"/>
    <w:rsid w:val="00A333AF"/>
    <w:rsid w:val="00A35734"/>
    <w:rsid w:val="00A37D27"/>
    <w:rsid w:val="00A40F7C"/>
    <w:rsid w:val="00A42291"/>
    <w:rsid w:val="00A43E76"/>
    <w:rsid w:val="00A44DBC"/>
    <w:rsid w:val="00A50DB3"/>
    <w:rsid w:val="00A521E0"/>
    <w:rsid w:val="00A53B7F"/>
    <w:rsid w:val="00A54DF5"/>
    <w:rsid w:val="00A60329"/>
    <w:rsid w:val="00A60A9C"/>
    <w:rsid w:val="00A619D6"/>
    <w:rsid w:val="00A7489A"/>
    <w:rsid w:val="00A74ED0"/>
    <w:rsid w:val="00A74F8D"/>
    <w:rsid w:val="00A756A3"/>
    <w:rsid w:val="00A77473"/>
    <w:rsid w:val="00A81382"/>
    <w:rsid w:val="00A81AAF"/>
    <w:rsid w:val="00A82B4C"/>
    <w:rsid w:val="00A862C5"/>
    <w:rsid w:val="00A95CA8"/>
    <w:rsid w:val="00AA108E"/>
    <w:rsid w:val="00AA1D68"/>
    <w:rsid w:val="00AA2A0E"/>
    <w:rsid w:val="00AA2ED0"/>
    <w:rsid w:val="00AB016B"/>
    <w:rsid w:val="00AB3821"/>
    <w:rsid w:val="00AB4604"/>
    <w:rsid w:val="00AB50B2"/>
    <w:rsid w:val="00AB6135"/>
    <w:rsid w:val="00AB6749"/>
    <w:rsid w:val="00AB69CC"/>
    <w:rsid w:val="00AB705A"/>
    <w:rsid w:val="00AD04E6"/>
    <w:rsid w:val="00AE47BC"/>
    <w:rsid w:val="00AE5925"/>
    <w:rsid w:val="00AE7C14"/>
    <w:rsid w:val="00AE7D42"/>
    <w:rsid w:val="00AF0B94"/>
    <w:rsid w:val="00AF52D9"/>
    <w:rsid w:val="00AF596B"/>
    <w:rsid w:val="00AF753E"/>
    <w:rsid w:val="00B014B4"/>
    <w:rsid w:val="00B0226D"/>
    <w:rsid w:val="00B02F72"/>
    <w:rsid w:val="00B108AA"/>
    <w:rsid w:val="00B10FD4"/>
    <w:rsid w:val="00B153D4"/>
    <w:rsid w:val="00B24FE1"/>
    <w:rsid w:val="00B252BA"/>
    <w:rsid w:val="00B2647D"/>
    <w:rsid w:val="00B27FC3"/>
    <w:rsid w:val="00B32866"/>
    <w:rsid w:val="00B35C9C"/>
    <w:rsid w:val="00B35EDE"/>
    <w:rsid w:val="00B36B5B"/>
    <w:rsid w:val="00B40B43"/>
    <w:rsid w:val="00B446A8"/>
    <w:rsid w:val="00B4604B"/>
    <w:rsid w:val="00B54EF8"/>
    <w:rsid w:val="00B5646D"/>
    <w:rsid w:val="00B6133A"/>
    <w:rsid w:val="00B63433"/>
    <w:rsid w:val="00B63463"/>
    <w:rsid w:val="00B66FB5"/>
    <w:rsid w:val="00B70E64"/>
    <w:rsid w:val="00B71DA0"/>
    <w:rsid w:val="00B74DB9"/>
    <w:rsid w:val="00B8215C"/>
    <w:rsid w:val="00B8509B"/>
    <w:rsid w:val="00B90077"/>
    <w:rsid w:val="00B901FA"/>
    <w:rsid w:val="00B90462"/>
    <w:rsid w:val="00B934FA"/>
    <w:rsid w:val="00BA021C"/>
    <w:rsid w:val="00BA0C8A"/>
    <w:rsid w:val="00BA1845"/>
    <w:rsid w:val="00BA3E62"/>
    <w:rsid w:val="00BA66A0"/>
    <w:rsid w:val="00BB00A3"/>
    <w:rsid w:val="00BB2964"/>
    <w:rsid w:val="00BB4D8A"/>
    <w:rsid w:val="00BB6FCD"/>
    <w:rsid w:val="00BC2BBF"/>
    <w:rsid w:val="00BD6957"/>
    <w:rsid w:val="00BF06C1"/>
    <w:rsid w:val="00BF3181"/>
    <w:rsid w:val="00C03A90"/>
    <w:rsid w:val="00C03FF5"/>
    <w:rsid w:val="00C13606"/>
    <w:rsid w:val="00C1458E"/>
    <w:rsid w:val="00C2042C"/>
    <w:rsid w:val="00C20596"/>
    <w:rsid w:val="00C22F43"/>
    <w:rsid w:val="00C23E39"/>
    <w:rsid w:val="00C24846"/>
    <w:rsid w:val="00C259C6"/>
    <w:rsid w:val="00C26D9D"/>
    <w:rsid w:val="00C33C9D"/>
    <w:rsid w:val="00C345F1"/>
    <w:rsid w:val="00C353C9"/>
    <w:rsid w:val="00C37E26"/>
    <w:rsid w:val="00C41F0F"/>
    <w:rsid w:val="00C43A43"/>
    <w:rsid w:val="00C43D7A"/>
    <w:rsid w:val="00C508BD"/>
    <w:rsid w:val="00C52CB8"/>
    <w:rsid w:val="00C55E5D"/>
    <w:rsid w:val="00C57936"/>
    <w:rsid w:val="00C57E94"/>
    <w:rsid w:val="00C65966"/>
    <w:rsid w:val="00C6731A"/>
    <w:rsid w:val="00C7249C"/>
    <w:rsid w:val="00C7368C"/>
    <w:rsid w:val="00C8099B"/>
    <w:rsid w:val="00C83D43"/>
    <w:rsid w:val="00C84C6B"/>
    <w:rsid w:val="00C93343"/>
    <w:rsid w:val="00CA0959"/>
    <w:rsid w:val="00CA0A44"/>
    <w:rsid w:val="00CA11FF"/>
    <w:rsid w:val="00CA4344"/>
    <w:rsid w:val="00CA46C8"/>
    <w:rsid w:val="00CB04FC"/>
    <w:rsid w:val="00CB2F02"/>
    <w:rsid w:val="00CB6725"/>
    <w:rsid w:val="00CB7A2D"/>
    <w:rsid w:val="00CC0F9C"/>
    <w:rsid w:val="00CD6C27"/>
    <w:rsid w:val="00CE776C"/>
    <w:rsid w:val="00CF1F61"/>
    <w:rsid w:val="00CF4C0A"/>
    <w:rsid w:val="00CF536B"/>
    <w:rsid w:val="00CF7FF3"/>
    <w:rsid w:val="00D0206C"/>
    <w:rsid w:val="00D03951"/>
    <w:rsid w:val="00D039DB"/>
    <w:rsid w:val="00D044BA"/>
    <w:rsid w:val="00D12AB4"/>
    <w:rsid w:val="00D12BCB"/>
    <w:rsid w:val="00D14F55"/>
    <w:rsid w:val="00D24871"/>
    <w:rsid w:val="00D320E7"/>
    <w:rsid w:val="00D33049"/>
    <w:rsid w:val="00D44735"/>
    <w:rsid w:val="00D45DC4"/>
    <w:rsid w:val="00D46012"/>
    <w:rsid w:val="00D47E56"/>
    <w:rsid w:val="00D5145D"/>
    <w:rsid w:val="00D5171C"/>
    <w:rsid w:val="00D540A2"/>
    <w:rsid w:val="00D5448D"/>
    <w:rsid w:val="00D54707"/>
    <w:rsid w:val="00D55C41"/>
    <w:rsid w:val="00D65ECF"/>
    <w:rsid w:val="00D66797"/>
    <w:rsid w:val="00D6711C"/>
    <w:rsid w:val="00D81128"/>
    <w:rsid w:val="00D8434D"/>
    <w:rsid w:val="00D84BA6"/>
    <w:rsid w:val="00D91C93"/>
    <w:rsid w:val="00DA25DA"/>
    <w:rsid w:val="00DB074B"/>
    <w:rsid w:val="00DB1078"/>
    <w:rsid w:val="00DB18D7"/>
    <w:rsid w:val="00DB1A76"/>
    <w:rsid w:val="00DB6286"/>
    <w:rsid w:val="00DC09D0"/>
    <w:rsid w:val="00DC1954"/>
    <w:rsid w:val="00DC526C"/>
    <w:rsid w:val="00DC612F"/>
    <w:rsid w:val="00DD2FE1"/>
    <w:rsid w:val="00DD5F50"/>
    <w:rsid w:val="00DD6818"/>
    <w:rsid w:val="00DD69C1"/>
    <w:rsid w:val="00DE0F0D"/>
    <w:rsid w:val="00DE4491"/>
    <w:rsid w:val="00DE544C"/>
    <w:rsid w:val="00DE5457"/>
    <w:rsid w:val="00DE780F"/>
    <w:rsid w:val="00DF061F"/>
    <w:rsid w:val="00DF64EC"/>
    <w:rsid w:val="00DF7A32"/>
    <w:rsid w:val="00DF7CBF"/>
    <w:rsid w:val="00E017BC"/>
    <w:rsid w:val="00E06A52"/>
    <w:rsid w:val="00E1072A"/>
    <w:rsid w:val="00E1130B"/>
    <w:rsid w:val="00E14A78"/>
    <w:rsid w:val="00E16121"/>
    <w:rsid w:val="00E1627C"/>
    <w:rsid w:val="00E204BB"/>
    <w:rsid w:val="00E2078F"/>
    <w:rsid w:val="00E25B8D"/>
    <w:rsid w:val="00E273D1"/>
    <w:rsid w:val="00E30BA9"/>
    <w:rsid w:val="00E33C7B"/>
    <w:rsid w:val="00E34AF3"/>
    <w:rsid w:val="00E3555D"/>
    <w:rsid w:val="00E40FFD"/>
    <w:rsid w:val="00E4212D"/>
    <w:rsid w:val="00E47B06"/>
    <w:rsid w:val="00E5222E"/>
    <w:rsid w:val="00E52A5E"/>
    <w:rsid w:val="00E52CB4"/>
    <w:rsid w:val="00E54899"/>
    <w:rsid w:val="00E571DC"/>
    <w:rsid w:val="00E630CC"/>
    <w:rsid w:val="00E664CA"/>
    <w:rsid w:val="00E71B56"/>
    <w:rsid w:val="00E72E8B"/>
    <w:rsid w:val="00E73318"/>
    <w:rsid w:val="00E73D24"/>
    <w:rsid w:val="00E74DEA"/>
    <w:rsid w:val="00E8628C"/>
    <w:rsid w:val="00E94C3B"/>
    <w:rsid w:val="00EA06FC"/>
    <w:rsid w:val="00EA1A07"/>
    <w:rsid w:val="00EA5FBC"/>
    <w:rsid w:val="00EA6F03"/>
    <w:rsid w:val="00EB112E"/>
    <w:rsid w:val="00EB1AF7"/>
    <w:rsid w:val="00EB4ECB"/>
    <w:rsid w:val="00EB7838"/>
    <w:rsid w:val="00EC186D"/>
    <w:rsid w:val="00ED27D7"/>
    <w:rsid w:val="00ED482D"/>
    <w:rsid w:val="00ED5686"/>
    <w:rsid w:val="00ED69FC"/>
    <w:rsid w:val="00EE0547"/>
    <w:rsid w:val="00EE3D82"/>
    <w:rsid w:val="00EE451D"/>
    <w:rsid w:val="00EE712D"/>
    <w:rsid w:val="00F00BC7"/>
    <w:rsid w:val="00F02822"/>
    <w:rsid w:val="00F07C5A"/>
    <w:rsid w:val="00F07FF6"/>
    <w:rsid w:val="00F12888"/>
    <w:rsid w:val="00F13867"/>
    <w:rsid w:val="00F153AA"/>
    <w:rsid w:val="00F201D9"/>
    <w:rsid w:val="00F22941"/>
    <w:rsid w:val="00F2319D"/>
    <w:rsid w:val="00F235B5"/>
    <w:rsid w:val="00F253A3"/>
    <w:rsid w:val="00F261B7"/>
    <w:rsid w:val="00F300AB"/>
    <w:rsid w:val="00F30F5B"/>
    <w:rsid w:val="00F3148F"/>
    <w:rsid w:val="00F42322"/>
    <w:rsid w:val="00F42364"/>
    <w:rsid w:val="00F509A4"/>
    <w:rsid w:val="00F52FAE"/>
    <w:rsid w:val="00F54D7C"/>
    <w:rsid w:val="00F54FB7"/>
    <w:rsid w:val="00F559C2"/>
    <w:rsid w:val="00F61AB4"/>
    <w:rsid w:val="00F6464C"/>
    <w:rsid w:val="00F65991"/>
    <w:rsid w:val="00F67A43"/>
    <w:rsid w:val="00F73158"/>
    <w:rsid w:val="00F74A86"/>
    <w:rsid w:val="00F843D2"/>
    <w:rsid w:val="00F95753"/>
    <w:rsid w:val="00FA2296"/>
    <w:rsid w:val="00FA39CA"/>
    <w:rsid w:val="00FA4CCB"/>
    <w:rsid w:val="00FB026F"/>
    <w:rsid w:val="00FB114E"/>
    <w:rsid w:val="00FB4535"/>
    <w:rsid w:val="00FC00A7"/>
    <w:rsid w:val="00FC3F13"/>
    <w:rsid w:val="00FC6560"/>
    <w:rsid w:val="00FC6C98"/>
    <w:rsid w:val="00FC748D"/>
    <w:rsid w:val="00FD1201"/>
    <w:rsid w:val="00FE0DB7"/>
    <w:rsid w:val="00FE41C9"/>
    <w:rsid w:val="00FE684A"/>
    <w:rsid w:val="00FF24B3"/>
    <w:rsid w:val="00FF347A"/>
    <w:rsid w:val="00FF482F"/>
    <w:rsid w:val="00FF53AD"/>
    <w:rsid w:val="00FF5474"/>
    <w:rsid w:val="00FF63A9"/>
    <w:rsid w:val="00FF7DD3"/>
    <w:rsid w:val="04A901E0"/>
    <w:rsid w:val="06022936"/>
    <w:rsid w:val="094532A3"/>
    <w:rsid w:val="09492F83"/>
    <w:rsid w:val="0A337E8E"/>
    <w:rsid w:val="0A660881"/>
    <w:rsid w:val="0C2D39EE"/>
    <w:rsid w:val="0D6945E7"/>
    <w:rsid w:val="0E0B45A8"/>
    <w:rsid w:val="109127D2"/>
    <w:rsid w:val="113B273E"/>
    <w:rsid w:val="12C62735"/>
    <w:rsid w:val="13255454"/>
    <w:rsid w:val="1720665E"/>
    <w:rsid w:val="18874F24"/>
    <w:rsid w:val="191C640A"/>
    <w:rsid w:val="1A371B46"/>
    <w:rsid w:val="1C931680"/>
    <w:rsid w:val="1F29350C"/>
    <w:rsid w:val="20C04A0E"/>
    <w:rsid w:val="21D93440"/>
    <w:rsid w:val="239D1036"/>
    <w:rsid w:val="29DF1D74"/>
    <w:rsid w:val="2A130279"/>
    <w:rsid w:val="2A251196"/>
    <w:rsid w:val="2DD3689C"/>
    <w:rsid w:val="30463B32"/>
    <w:rsid w:val="320F4EAD"/>
    <w:rsid w:val="332A24D0"/>
    <w:rsid w:val="339A218F"/>
    <w:rsid w:val="33E3249A"/>
    <w:rsid w:val="3A667F7C"/>
    <w:rsid w:val="3A963771"/>
    <w:rsid w:val="3A981297"/>
    <w:rsid w:val="3B5F50F7"/>
    <w:rsid w:val="3D2D6B2F"/>
    <w:rsid w:val="451A208F"/>
    <w:rsid w:val="4BD72A88"/>
    <w:rsid w:val="4D432E9C"/>
    <w:rsid w:val="4D7B0FC5"/>
    <w:rsid w:val="4E2D2E33"/>
    <w:rsid w:val="4FF57980"/>
    <w:rsid w:val="51AC1DCB"/>
    <w:rsid w:val="52AF35C7"/>
    <w:rsid w:val="52D03F42"/>
    <w:rsid w:val="54A5296E"/>
    <w:rsid w:val="56F3629C"/>
    <w:rsid w:val="576F0018"/>
    <w:rsid w:val="57B954D2"/>
    <w:rsid w:val="58691F83"/>
    <w:rsid w:val="5DF23751"/>
    <w:rsid w:val="5E121491"/>
    <w:rsid w:val="67004A07"/>
    <w:rsid w:val="69457832"/>
    <w:rsid w:val="6A296262"/>
    <w:rsid w:val="6A4B2AF5"/>
    <w:rsid w:val="6ADE1440"/>
    <w:rsid w:val="6E5F273D"/>
    <w:rsid w:val="70EE2133"/>
    <w:rsid w:val="718C1A9B"/>
    <w:rsid w:val="747B2DB6"/>
    <w:rsid w:val="754A2CC0"/>
    <w:rsid w:val="787D1659"/>
    <w:rsid w:val="78EA3548"/>
    <w:rsid w:val="7AB61937"/>
    <w:rsid w:val="7BD1454E"/>
    <w:rsid w:val="7BEF716D"/>
    <w:rsid w:val="7DEF2FB6"/>
    <w:rsid w:val="7EBB39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5:docId w15:val="{DBAF8FCF-0C28-4814-B75C-7A2B37A18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qFormat="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locked="1" w:semiHidden="1" w:unhideWhenUsed="1"/>
    <w:lsdException w:name="annotation text" w:locked="1" w:uiPriority="0" w:unhideWhenUsed="1" w:qFormat="1"/>
    <w:lsdException w:name="header"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uiPriority="0" w:unhideWhenUsed="1"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qFormat="1"/>
    <w:lsdException w:name="Body Text First Indent" w:qFormat="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qFormat="1"/>
    <w:lsdException w:name="Body Text Indent 3" w:locked="1" w:semiHidden="1" w:unhideWhenUsed="1"/>
    <w:lsdException w:name="Block Text" w:locked="1" w:semiHidden="1" w:unhideWhenUsed="1"/>
    <w:lsdException w:name="Hyperlink" w:qFormat="1"/>
    <w:lsdException w:name="FollowedHyperlink" w:locked="1" w:semiHidden="1" w:unhideWhenUsed="1" w:qFormat="1"/>
    <w:lsdException w:name="Strong" w:locked="1" w:uiPriority="22" w:qFormat="1"/>
    <w:lsdException w:name="Emphasis" w:locked="1" w:uiPriority="20" w:qFormat="1"/>
    <w:lsdException w:name="Document Map" w:locked="1" w:semiHidden="1" w:unhideWhenUsed="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locked="1"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spacing w:line="360" w:lineRule="auto"/>
      <w:ind w:firstLineChars="200" w:firstLine="200"/>
      <w:jc w:val="both"/>
    </w:pPr>
    <w:rPr>
      <w:rFonts w:ascii="Arial" w:hAnsi="Arial" w:cs="Arial"/>
      <w:kern w:val="2"/>
      <w:sz w:val="24"/>
      <w:szCs w:val="24"/>
    </w:rPr>
  </w:style>
  <w:style w:type="paragraph" w:styleId="1">
    <w:name w:val="heading 1"/>
    <w:basedOn w:val="a"/>
    <w:next w:val="a"/>
    <w:link w:val="10"/>
    <w:qFormat/>
    <w:pPr>
      <w:spacing w:beforeLines="50"/>
      <w:ind w:firstLineChars="0" w:firstLine="0"/>
      <w:jc w:val="left"/>
      <w:textAlignment w:val="baseline"/>
      <w:outlineLvl w:val="0"/>
    </w:pPr>
    <w:rPr>
      <w:rFonts w:eastAsia="黑体"/>
      <w:b/>
      <w:kern w:val="0"/>
      <w:szCs w:val="20"/>
    </w:rPr>
  </w:style>
  <w:style w:type="paragraph" w:styleId="2">
    <w:name w:val="heading 2"/>
    <w:basedOn w:val="a"/>
    <w:next w:val="a"/>
    <w:link w:val="20"/>
    <w:qFormat/>
    <w:pPr>
      <w:numPr>
        <w:ilvl w:val="1"/>
        <w:numId w:val="1"/>
      </w:numPr>
      <w:adjustRightInd w:val="0"/>
      <w:spacing w:beforeLines="50"/>
      <w:ind w:firstLineChars="0" w:firstLine="0"/>
      <w:jc w:val="left"/>
      <w:textAlignment w:val="baseline"/>
      <w:outlineLvl w:val="1"/>
    </w:pPr>
    <w:rPr>
      <w:rFonts w:eastAsia="黑体"/>
      <w:b/>
      <w:kern w:val="0"/>
      <w:szCs w:val="20"/>
    </w:rPr>
  </w:style>
  <w:style w:type="paragraph" w:styleId="3">
    <w:name w:val="heading 3"/>
    <w:basedOn w:val="a"/>
    <w:next w:val="a"/>
    <w:link w:val="30"/>
    <w:qFormat/>
    <w:pPr>
      <w:keepNext/>
      <w:keepLines/>
      <w:numPr>
        <w:ilvl w:val="2"/>
        <w:numId w:val="1"/>
      </w:numPr>
      <w:adjustRightInd w:val="0"/>
      <w:ind w:firstLineChars="0" w:firstLine="0"/>
      <w:jc w:val="left"/>
      <w:textAlignment w:val="baseline"/>
      <w:outlineLvl w:val="2"/>
    </w:pPr>
    <w:rPr>
      <w:kern w:val="0"/>
      <w:szCs w:val="20"/>
    </w:rPr>
  </w:style>
  <w:style w:type="paragraph" w:styleId="4">
    <w:name w:val="heading 4"/>
    <w:basedOn w:val="a"/>
    <w:next w:val="a"/>
    <w:link w:val="40"/>
    <w:qFormat/>
    <w:pPr>
      <w:keepNext/>
      <w:keepLines/>
      <w:numPr>
        <w:ilvl w:val="3"/>
        <w:numId w:val="1"/>
      </w:numPr>
      <w:adjustRightInd w:val="0"/>
      <w:spacing w:before="280" w:after="290" w:line="376" w:lineRule="atLeast"/>
      <w:jc w:val="left"/>
      <w:textAlignment w:val="baseline"/>
      <w:outlineLvl w:val="3"/>
    </w:pPr>
    <w:rPr>
      <w:rFonts w:eastAsia="黑体"/>
      <w:b/>
      <w:kern w:val="0"/>
      <w:sz w:val="28"/>
      <w:szCs w:val="20"/>
    </w:rPr>
  </w:style>
  <w:style w:type="paragraph" w:styleId="5">
    <w:name w:val="heading 5"/>
    <w:basedOn w:val="a"/>
    <w:next w:val="a"/>
    <w:link w:val="50"/>
    <w:qFormat/>
    <w:pPr>
      <w:keepNext/>
      <w:keepLines/>
      <w:numPr>
        <w:ilvl w:val="4"/>
        <w:numId w:val="1"/>
      </w:numPr>
      <w:adjustRightInd w:val="0"/>
      <w:spacing w:before="280" w:after="290" w:line="376" w:lineRule="atLeast"/>
      <w:jc w:val="left"/>
      <w:textAlignment w:val="baseline"/>
      <w:outlineLvl w:val="4"/>
    </w:pPr>
    <w:rPr>
      <w:rFonts w:ascii="Times New Roman" w:hAnsi="Times New Roman"/>
      <w:b/>
      <w:kern w:val="0"/>
      <w:sz w:val="28"/>
      <w:szCs w:val="20"/>
    </w:rPr>
  </w:style>
  <w:style w:type="paragraph" w:styleId="6">
    <w:name w:val="heading 6"/>
    <w:basedOn w:val="a"/>
    <w:next w:val="a"/>
    <w:link w:val="60"/>
    <w:qFormat/>
    <w:pPr>
      <w:keepNext/>
      <w:keepLines/>
      <w:numPr>
        <w:ilvl w:val="5"/>
        <w:numId w:val="1"/>
      </w:numPr>
      <w:adjustRightInd w:val="0"/>
      <w:spacing w:before="240" w:after="64" w:line="320" w:lineRule="atLeast"/>
      <w:jc w:val="left"/>
      <w:textAlignment w:val="baseline"/>
      <w:outlineLvl w:val="5"/>
    </w:pPr>
    <w:rPr>
      <w:rFonts w:eastAsia="黑体"/>
      <w:b/>
      <w:kern w:val="0"/>
      <w:szCs w:val="20"/>
    </w:rPr>
  </w:style>
  <w:style w:type="paragraph" w:styleId="7">
    <w:name w:val="heading 7"/>
    <w:basedOn w:val="a"/>
    <w:next w:val="a"/>
    <w:link w:val="70"/>
    <w:qFormat/>
    <w:pPr>
      <w:keepNext/>
      <w:keepLines/>
      <w:numPr>
        <w:ilvl w:val="6"/>
        <w:numId w:val="1"/>
      </w:numPr>
      <w:adjustRightInd w:val="0"/>
      <w:spacing w:before="240" w:after="64" w:line="320" w:lineRule="atLeast"/>
      <w:jc w:val="left"/>
      <w:textAlignment w:val="baseline"/>
      <w:outlineLvl w:val="6"/>
    </w:pPr>
    <w:rPr>
      <w:rFonts w:ascii="Times New Roman" w:hAnsi="Times New Roman"/>
      <w:b/>
      <w:kern w:val="0"/>
      <w:szCs w:val="20"/>
    </w:rPr>
  </w:style>
  <w:style w:type="paragraph" w:styleId="8">
    <w:name w:val="heading 8"/>
    <w:basedOn w:val="a"/>
    <w:next w:val="a"/>
    <w:link w:val="80"/>
    <w:qFormat/>
    <w:pPr>
      <w:keepNext/>
      <w:keepLines/>
      <w:numPr>
        <w:ilvl w:val="7"/>
        <w:numId w:val="1"/>
      </w:numPr>
      <w:adjustRightInd w:val="0"/>
      <w:spacing w:before="240" w:after="64" w:line="320" w:lineRule="atLeast"/>
      <w:jc w:val="left"/>
      <w:textAlignment w:val="baseline"/>
      <w:outlineLvl w:val="7"/>
    </w:pPr>
    <w:rPr>
      <w:rFonts w:eastAsia="黑体"/>
      <w:kern w:val="0"/>
      <w:szCs w:val="20"/>
    </w:rPr>
  </w:style>
  <w:style w:type="paragraph" w:styleId="9">
    <w:name w:val="heading 9"/>
    <w:basedOn w:val="a"/>
    <w:next w:val="a"/>
    <w:link w:val="90"/>
    <w:qFormat/>
    <w:pPr>
      <w:keepNext/>
      <w:keepLines/>
      <w:numPr>
        <w:ilvl w:val="8"/>
        <w:numId w:val="1"/>
      </w:numPr>
      <w:adjustRightInd w:val="0"/>
      <w:spacing w:before="240" w:after="64" w:line="320" w:lineRule="atLeast"/>
      <w:jc w:val="left"/>
      <w:textAlignment w:val="baseline"/>
      <w:outlineLvl w:val="8"/>
    </w:pPr>
    <w:rPr>
      <w:rFonts w:eastAsia="黑体"/>
      <w:kern w:val="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pPr>
      <w:adjustRightInd w:val="0"/>
      <w:spacing w:line="360" w:lineRule="atLeast"/>
      <w:ind w:firstLine="420"/>
      <w:jc w:val="left"/>
      <w:textAlignment w:val="baseline"/>
    </w:pPr>
    <w:rPr>
      <w:rFonts w:ascii="Times New Roman" w:hAnsi="Times New Roman"/>
      <w:kern w:val="0"/>
      <w:szCs w:val="20"/>
    </w:rPr>
  </w:style>
  <w:style w:type="paragraph" w:styleId="TOC7">
    <w:name w:val="toc 7"/>
    <w:basedOn w:val="a"/>
    <w:next w:val="a"/>
    <w:uiPriority w:val="99"/>
    <w:semiHidden/>
    <w:qFormat/>
    <w:pPr>
      <w:tabs>
        <w:tab w:val="right" w:leader="dot" w:pos="8505"/>
      </w:tabs>
      <w:adjustRightInd w:val="0"/>
      <w:spacing w:line="360" w:lineRule="atLeast"/>
      <w:ind w:left="1050"/>
      <w:jc w:val="left"/>
      <w:textAlignment w:val="baseline"/>
    </w:pPr>
    <w:rPr>
      <w:rFonts w:ascii="Times New Roman" w:hAnsi="Times New Roman"/>
      <w:kern w:val="0"/>
      <w:sz w:val="18"/>
      <w:szCs w:val="20"/>
    </w:rPr>
  </w:style>
  <w:style w:type="paragraph" w:styleId="a4">
    <w:name w:val="annotation text"/>
    <w:basedOn w:val="a"/>
    <w:link w:val="a5"/>
    <w:unhideWhenUsed/>
    <w:qFormat/>
    <w:locked/>
    <w:pPr>
      <w:jc w:val="left"/>
    </w:pPr>
  </w:style>
  <w:style w:type="paragraph" w:styleId="a6">
    <w:name w:val="Body Text"/>
    <w:basedOn w:val="a"/>
    <w:link w:val="a7"/>
    <w:uiPriority w:val="99"/>
    <w:qFormat/>
    <w:pPr>
      <w:adjustRightInd w:val="0"/>
      <w:spacing w:after="120" w:line="360" w:lineRule="atLeast"/>
      <w:jc w:val="left"/>
      <w:textAlignment w:val="baseline"/>
    </w:pPr>
    <w:rPr>
      <w:rFonts w:ascii="Times New Roman" w:hAnsi="Times New Roman"/>
      <w:kern w:val="0"/>
      <w:szCs w:val="20"/>
    </w:rPr>
  </w:style>
  <w:style w:type="paragraph" w:styleId="a8">
    <w:name w:val="Body Text Indent"/>
    <w:basedOn w:val="a"/>
    <w:link w:val="a9"/>
    <w:uiPriority w:val="99"/>
    <w:qFormat/>
    <w:pPr>
      <w:adjustRightInd w:val="0"/>
      <w:spacing w:line="360" w:lineRule="atLeast"/>
      <w:ind w:left="360"/>
      <w:jc w:val="left"/>
      <w:textAlignment w:val="baseline"/>
    </w:pPr>
    <w:rPr>
      <w:rFonts w:ascii="Times New Roman" w:hAnsi="Times New Roman"/>
      <w:kern w:val="0"/>
      <w:szCs w:val="20"/>
    </w:rPr>
  </w:style>
  <w:style w:type="paragraph" w:styleId="TOC5">
    <w:name w:val="toc 5"/>
    <w:basedOn w:val="a"/>
    <w:next w:val="a"/>
    <w:uiPriority w:val="99"/>
    <w:semiHidden/>
    <w:qFormat/>
    <w:pPr>
      <w:tabs>
        <w:tab w:val="right" w:leader="dot" w:pos="8505"/>
      </w:tabs>
      <w:adjustRightInd w:val="0"/>
      <w:spacing w:line="360" w:lineRule="atLeast"/>
      <w:ind w:left="630"/>
      <w:jc w:val="left"/>
      <w:textAlignment w:val="baseline"/>
    </w:pPr>
    <w:rPr>
      <w:rFonts w:ascii="Times New Roman" w:hAnsi="Times New Roman"/>
      <w:kern w:val="0"/>
      <w:sz w:val="18"/>
      <w:szCs w:val="20"/>
    </w:rPr>
  </w:style>
  <w:style w:type="paragraph" w:styleId="TOC3">
    <w:name w:val="toc 3"/>
    <w:basedOn w:val="a"/>
    <w:next w:val="a"/>
    <w:uiPriority w:val="99"/>
    <w:semiHidden/>
    <w:qFormat/>
    <w:pPr>
      <w:tabs>
        <w:tab w:val="right" w:leader="dot" w:pos="8505"/>
      </w:tabs>
      <w:adjustRightInd w:val="0"/>
      <w:spacing w:line="360" w:lineRule="atLeast"/>
      <w:ind w:left="210"/>
      <w:jc w:val="left"/>
      <w:textAlignment w:val="baseline"/>
    </w:pPr>
    <w:rPr>
      <w:rFonts w:ascii="Times New Roman" w:hAnsi="Times New Roman"/>
      <w:i/>
      <w:kern w:val="0"/>
      <w:sz w:val="20"/>
      <w:szCs w:val="20"/>
    </w:rPr>
  </w:style>
  <w:style w:type="paragraph" w:styleId="aa">
    <w:name w:val="Plain Text"/>
    <w:basedOn w:val="a"/>
    <w:link w:val="ab"/>
    <w:uiPriority w:val="99"/>
    <w:qFormat/>
    <w:rPr>
      <w:rFonts w:ascii="宋体" w:hAnsi="Courier New"/>
      <w:szCs w:val="20"/>
    </w:rPr>
  </w:style>
  <w:style w:type="paragraph" w:styleId="TOC8">
    <w:name w:val="toc 8"/>
    <w:basedOn w:val="a"/>
    <w:next w:val="a"/>
    <w:uiPriority w:val="99"/>
    <w:semiHidden/>
    <w:qFormat/>
    <w:pPr>
      <w:tabs>
        <w:tab w:val="right" w:leader="dot" w:pos="8505"/>
      </w:tabs>
      <w:adjustRightInd w:val="0"/>
      <w:spacing w:line="360" w:lineRule="atLeast"/>
      <w:ind w:left="1260"/>
      <w:jc w:val="left"/>
      <w:textAlignment w:val="baseline"/>
    </w:pPr>
    <w:rPr>
      <w:rFonts w:ascii="Times New Roman" w:hAnsi="Times New Roman"/>
      <w:kern w:val="0"/>
      <w:sz w:val="18"/>
      <w:szCs w:val="20"/>
    </w:rPr>
  </w:style>
  <w:style w:type="paragraph" w:styleId="ac">
    <w:name w:val="Date"/>
    <w:basedOn w:val="a"/>
    <w:next w:val="a"/>
    <w:link w:val="ad"/>
    <w:uiPriority w:val="99"/>
    <w:qFormat/>
    <w:pPr>
      <w:adjustRightInd w:val="0"/>
      <w:spacing w:line="360" w:lineRule="atLeast"/>
      <w:textAlignment w:val="baseline"/>
    </w:pPr>
    <w:rPr>
      <w:rFonts w:ascii="Times New Roman" w:hAnsi="Times New Roman"/>
      <w:kern w:val="0"/>
      <w:szCs w:val="20"/>
    </w:rPr>
  </w:style>
  <w:style w:type="paragraph" w:styleId="21">
    <w:name w:val="Body Text Indent 2"/>
    <w:basedOn w:val="a"/>
    <w:link w:val="22"/>
    <w:uiPriority w:val="99"/>
    <w:qFormat/>
    <w:pPr>
      <w:adjustRightInd w:val="0"/>
      <w:spacing w:line="360" w:lineRule="atLeast"/>
      <w:ind w:left="480"/>
      <w:jc w:val="left"/>
      <w:textAlignment w:val="baseline"/>
    </w:pPr>
    <w:rPr>
      <w:rFonts w:ascii="Times New Roman" w:hAnsi="Times New Roman"/>
      <w:kern w:val="0"/>
      <w:szCs w:val="20"/>
    </w:rPr>
  </w:style>
  <w:style w:type="paragraph" w:styleId="ae">
    <w:name w:val="Balloon Text"/>
    <w:basedOn w:val="a"/>
    <w:link w:val="af"/>
    <w:uiPriority w:val="99"/>
    <w:semiHidden/>
    <w:qFormat/>
    <w:rPr>
      <w:sz w:val="18"/>
      <w:szCs w:val="18"/>
    </w:rPr>
  </w:style>
  <w:style w:type="paragraph" w:styleId="af0">
    <w:name w:val="footer"/>
    <w:basedOn w:val="a"/>
    <w:link w:val="af1"/>
    <w:uiPriority w:val="99"/>
    <w:qFormat/>
    <w:pPr>
      <w:tabs>
        <w:tab w:val="center" w:pos="4153"/>
        <w:tab w:val="right" w:pos="8306"/>
      </w:tabs>
      <w:snapToGrid w:val="0"/>
      <w:jc w:val="left"/>
    </w:pPr>
    <w:rPr>
      <w:sz w:val="18"/>
      <w:szCs w:val="18"/>
    </w:rPr>
  </w:style>
  <w:style w:type="paragraph" w:styleId="af2">
    <w:name w:val="header"/>
    <w:basedOn w:val="a"/>
    <w:link w:val="af3"/>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tabs>
        <w:tab w:val="left" w:pos="420"/>
        <w:tab w:val="right" w:leader="dot" w:pos="9000"/>
      </w:tabs>
      <w:adjustRightInd w:val="0"/>
      <w:jc w:val="left"/>
      <w:textAlignment w:val="baseline"/>
    </w:pPr>
    <w:rPr>
      <w:rFonts w:ascii="Times New Roman" w:hAnsi="Times New Roman"/>
      <w:b/>
      <w:caps/>
      <w:kern w:val="0"/>
      <w:szCs w:val="20"/>
    </w:rPr>
  </w:style>
  <w:style w:type="paragraph" w:styleId="TOC4">
    <w:name w:val="toc 4"/>
    <w:basedOn w:val="a"/>
    <w:next w:val="a"/>
    <w:uiPriority w:val="99"/>
    <w:semiHidden/>
    <w:qFormat/>
    <w:pPr>
      <w:tabs>
        <w:tab w:val="right" w:leader="dot" w:pos="8505"/>
      </w:tabs>
      <w:adjustRightInd w:val="0"/>
      <w:spacing w:line="360" w:lineRule="atLeast"/>
      <w:ind w:left="420"/>
      <w:jc w:val="left"/>
      <w:textAlignment w:val="baseline"/>
    </w:pPr>
    <w:rPr>
      <w:rFonts w:ascii="Times New Roman" w:hAnsi="Times New Roman"/>
      <w:kern w:val="0"/>
      <w:sz w:val="18"/>
      <w:szCs w:val="20"/>
    </w:rPr>
  </w:style>
  <w:style w:type="paragraph" w:styleId="TOC6">
    <w:name w:val="toc 6"/>
    <w:basedOn w:val="a"/>
    <w:next w:val="a"/>
    <w:uiPriority w:val="99"/>
    <w:semiHidden/>
    <w:qFormat/>
    <w:pPr>
      <w:tabs>
        <w:tab w:val="right" w:leader="dot" w:pos="8505"/>
      </w:tabs>
      <w:adjustRightInd w:val="0"/>
      <w:spacing w:line="360" w:lineRule="atLeast"/>
      <w:ind w:left="840"/>
      <w:jc w:val="left"/>
      <w:textAlignment w:val="baseline"/>
    </w:pPr>
    <w:rPr>
      <w:rFonts w:ascii="Times New Roman" w:hAnsi="Times New Roman"/>
      <w:kern w:val="0"/>
      <w:sz w:val="18"/>
      <w:szCs w:val="20"/>
    </w:rPr>
  </w:style>
  <w:style w:type="paragraph" w:styleId="TOC2">
    <w:name w:val="toc 2"/>
    <w:basedOn w:val="a"/>
    <w:next w:val="a"/>
    <w:uiPriority w:val="99"/>
    <w:qFormat/>
    <w:pPr>
      <w:tabs>
        <w:tab w:val="left" w:pos="1050"/>
        <w:tab w:val="right" w:leader="dot" w:pos="9000"/>
      </w:tabs>
      <w:adjustRightInd w:val="0"/>
      <w:spacing w:line="360" w:lineRule="atLeast"/>
      <w:jc w:val="left"/>
      <w:textAlignment w:val="baseline"/>
    </w:pPr>
    <w:rPr>
      <w:rFonts w:ascii="Times New Roman" w:hAnsi="Times New Roman"/>
      <w:smallCaps/>
      <w:kern w:val="0"/>
      <w:sz w:val="20"/>
      <w:szCs w:val="20"/>
    </w:rPr>
  </w:style>
  <w:style w:type="paragraph" w:styleId="TOC9">
    <w:name w:val="toc 9"/>
    <w:basedOn w:val="a"/>
    <w:next w:val="a"/>
    <w:uiPriority w:val="99"/>
    <w:semiHidden/>
    <w:qFormat/>
    <w:pPr>
      <w:tabs>
        <w:tab w:val="right" w:leader="dot" w:pos="8505"/>
      </w:tabs>
      <w:adjustRightInd w:val="0"/>
      <w:spacing w:line="360" w:lineRule="atLeast"/>
      <w:ind w:left="1470"/>
      <w:jc w:val="left"/>
      <w:textAlignment w:val="baseline"/>
    </w:pPr>
    <w:rPr>
      <w:rFonts w:ascii="Times New Roman" w:hAnsi="Times New Roman"/>
      <w:kern w:val="0"/>
      <w:sz w:val="18"/>
      <w:szCs w:val="20"/>
    </w:rPr>
  </w:style>
  <w:style w:type="paragraph" w:styleId="af4">
    <w:name w:val="Normal (Web)"/>
    <w:basedOn w:val="a"/>
    <w:uiPriority w:val="99"/>
    <w:semiHidden/>
    <w:unhideWhenUsed/>
    <w:qFormat/>
    <w:locked/>
    <w:pPr>
      <w:widowControl/>
      <w:spacing w:before="100" w:beforeAutospacing="1" w:after="100" w:afterAutospacing="1" w:line="240" w:lineRule="auto"/>
      <w:ind w:firstLineChars="0" w:firstLine="0"/>
      <w:jc w:val="left"/>
    </w:pPr>
    <w:rPr>
      <w:rFonts w:ascii="宋体" w:hAnsi="宋体" w:cs="宋体"/>
      <w:kern w:val="0"/>
    </w:rPr>
  </w:style>
  <w:style w:type="paragraph" w:styleId="11">
    <w:name w:val="index 1"/>
    <w:basedOn w:val="a"/>
    <w:next w:val="a"/>
    <w:uiPriority w:val="99"/>
    <w:semiHidden/>
    <w:qFormat/>
    <w:pPr>
      <w:jc w:val="center"/>
    </w:pPr>
    <w:rPr>
      <w:rFonts w:ascii="Times New Roman" w:hAnsi="Times New Roman"/>
    </w:rPr>
  </w:style>
  <w:style w:type="paragraph" w:styleId="af5">
    <w:name w:val="Title"/>
    <w:basedOn w:val="a"/>
    <w:next w:val="a"/>
    <w:link w:val="af6"/>
    <w:qFormat/>
    <w:locked/>
    <w:pPr>
      <w:widowControl/>
      <w:spacing w:line="240" w:lineRule="auto"/>
      <w:ind w:firstLineChars="0" w:firstLine="0"/>
      <w:jc w:val="left"/>
      <w:outlineLvl w:val="0"/>
    </w:pPr>
    <w:rPr>
      <w:rFonts w:asciiTheme="majorHAnsi" w:hAnsiTheme="majorHAnsi" w:cstheme="majorBidi"/>
      <w:b/>
      <w:bCs/>
      <w:kern w:val="0"/>
      <w:sz w:val="28"/>
      <w:szCs w:val="32"/>
      <w:lang w:eastAsia="en-US"/>
    </w:rPr>
  </w:style>
  <w:style w:type="paragraph" w:styleId="af7">
    <w:name w:val="annotation subject"/>
    <w:basedOn w:val="a4"/>
    <w:next w:val="a4"/>
    <w:link w:val="af8"/>
    <w:uiPriority w:val="99"/>
    <w:semiHidden/>
    <w:unhideWhenUsed/>
    <w:qFormat/>
    <w:locked/>
    <w:rPr>
      <w:b/>
      <w:bCs/>
    </w:rPr>
  </w:style>
  <w:style w:type="paragraph" w:styleId="af9">
    <w:name w:val="Body Text First Indent"/>
    <w:basedOn w:val="a6"/>
    <w:link w:val="afa"/>
    <w:uiPriority w:val="99"/>
    <w:qFormat/>
    <w:pPr>
      <w:ind w:firstLineChars="100" w:firstLine="420"/>
    </w:pPr>
  </w:style>
  <w:style w:type="table" w:styleId="afb">
    <w:name w:val="Table Grid"/>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page number"/>
    <w:uiPriority w:val="99"/>
    <w:qFormat/>
    <w:rPr>
      <w:rFonts w:cs="Times New Roman"/>
    </w:rPr>
  </w:style>
  <w:style w:type="character" w:styleId="afd">
    <w:name w:val="FollowedHyperlink"/>
    <w:uiPriority w:val="99"/>
    <w:semiHidden/>
    <w:unhideWhenUsed/>
    <w:qFormat/>
    <w:locked/>
    <w:rPr>
      <w:color w:val="800080"/>
      <w:u w:val="single"/>
    </w:rPr>
  </w:style>
  <w:style w:type="character" w:styleId="afe">
    <w:name w:val="Hyperlink"/>
    <w:uiPriority w:val="99"/>
    <w:qFormat/>
    <w:rPr>
      <w:rFonts w:cs="Times New Roman"/>
      <w:color w:val="0000FF"/>
      <w:u w:val="single"/>
    </w:rPr>
  </w:style>
  <w:style w:type="character" w:styleId="aff">
    <w:name w:val="annotation reference"/>
    <w:basedOn w:val="a1"/>
    <w:unhideWhenUsed/>
    <w:qFormat/>
    <w:locked/>
    <w:rPr>
      <w:sz w:val="21"/>
      <w:szCs w:val="21"/>
    </w:rPr>
  </w:style>
  <w:style w:type="character" w:customStyle="1" w:styleId="10">
    <w:name w:val="标题 1 字符"/>
    <w:link w:val="1"/>
    <w:qFormat/>
    <w:locked/>
    <w:rPr>
      <w:rFonts w:ascii="Arial" w:eastAsia="黑体" w:hAnsi="Arial" w:cs="Arial"/>
      <w:b/>
      <w:sz w:val="24"/>
    </w:rPr>
  </w:style>
  <w:style w:type="character" w:customStyle="1" w:styleId="20">
    <w:name w:val="标题 2 字符"/>
    <w:link w:val="2"/>
    <w:qFormat/>
    <w:locked/>
    <w:rPr>
      <w:rFonts w:ascii="Arial" w:eastAsia="黑体" w:hAnsi="Arial" w:cs="Arial"/>
      <w:b/>
      <w:sz w:val="24"/>
    </w:rPr>
  </w:style>
  <w:style w:type="character" w:customStyle="1" w:styleId="30">
    <w:name w:val="标题 3 字符"/>
    <w:link w:val="3"/>
    <w:qFormat/>
    <w:locked/>
    <w:rPr>
      <w:rFonts w:ascii="Arial" w:hAnsi="Arial"/>
      <w:sz w:val="24"/>
    </w:rPr>
  </w:style>
  <w:style w:type="character" w:customStyle="1" w:styleId="40">
    <w:name w:val="标题 4 字符"/>
    <w:link w:val="4"/>
    <w:uiPriority w:val="99"/>
    <w:qFormat/>
    <w:locked/>
    <w:rPr>
      <w:rFonts w:ascii="Arial" w:eastAsia="黑体" w:hAnsi="Arial" w:cs="Times New Roman"/>
      <w:b/>
      <w:kern w:val="0"/>
      <w:sz w:val="20"/>
      <w:szCs w:val="20"/>
    </w:rPr>
  </w:style>
  <w:style w:type="character" w:customStyle="1" w:styleId="50">
    <w:name w:val="标题 5 字符"/>
    <w:link w:val="5"/>
    <w:uiPriority w:val="99"/>
    <w:qFormat/>
    <w:locked/>
    <w:rPr>
      <w:rFonts w:ascii="Times New Roman" w:eastAsia="宋体" w:hAnsi="Times New Roman" w:cs="Times New Roman"/>
      <w:b/>
      <w:kern w:val="0"/>
      <w:sz w:val="20"/>
      <w:szCs w:val="20"/>
    </w:rPr>
  </w:style>
  <w:style w:type="character" w:customStyle="1" w:styleId="60">
    <w:name w:val="标题 6 字符"/>
    <w:link w:val="6"/>
    <w:uiPriority w:val="99"/>
    <w:qFormat/>
    <w:locked/>
    <w:rPr>
      <w:rFonts w:ascii="Arial" w:eastAsia="黑体" w:hAnsi="Arial" w:cs="Times New Roman"/>
      <w:b/>
      <w:kern w:val="0"/>
      <w:sz w:val="20"/>
      <w:szCs w:val="20"/>
    </w:rPr>
  </w:style>
  <w:style w:type="character" w:customStyle="1" w:styleId="70">
    <w:name w:val="标题 7 字符"/>
    <w:link w:val="7"/>
    <w:uiPriority w:val="99"/>
    <w:qFormat/>
    <w:locked/>
    <w:rPr>
      <w:rFonts w:ascii="Times New Roman" w:eastAsia="宋体" w:hAnsi="Times New Roman" w:cs="Times New Roman"/>
      <w:b/>
      <w:kern w:val="0"/>
      <w:sz w:val="20"/>
      <w:szCs w:val="20"/>
    </w:rPr>
  </w:style>
  <w:style w:type="character" w:customStyle="1" w:styleId="80">
    <w:name w:val="标题 8 字符"/>
    <w:link w:val="8"/>
    <w:uiPriority w:val="99"/>
    <w:qFormat/>
    <w:locked/>
    <w:rPr>
      <w:rFonts w:ascii="Arial" w:eastAsia="黑体" w:hAnsi="Arial" w:cs="Times New Roman"/>
      <w:kern w:val="0"/>
      <w:sz w:val="20"/>
      <w:szCs w:val="20"/>
    </w:rPr>
  </w:style>
  <w:style w:type="character" w:customStyle="1" w:styleId="90">
    <w:name w:val="标题 9 字符"/>
    <w:link w:val="9"/>
    <w:uiPriority w:val="99"/>
    <w:qFormat/>
    <w:locked/>
    <w:rPr>
      <w:rFonts w:ascii="Arial" w:eastAsia="黑体" w:hAnsi="Arial" w:cs="Times New Roman"/>
      <w:kern w:val="0"/>
      <w:sz w:val="20"/>
      <w:szCs w:val="20"/>
    </w:rPr>
  </w:style>
  <w:style w:type="character" w:customStyle="1" w:styleId="af">
    <w:name w:val="批注框文本 字符"/>
    <w:link w:val="ae"/>
    <w:uiPriority w:val="99"/>
    <w:semiHidden/>
    <w:qFormat/>
    <w:locked/>
    <w:rPr>
      <w:rFonts w:cs="Times New Roman"/>
      <w:sz w:val="18"/>
      <w:szCs w:val="18"/>
    </w:rPr>
  </w:style>
  <w:style w:type="character" w:customStyle="1" w:styleId="af3">
    <w:name w:val="页眉 字符"/>
    <w:link w:val="af2"/>
    <w:uiPriority w:val="99"/>
    <w:qFormat/>
    <w:locked/>
    <w:rPr>
      <w:rFonts w:cs="Times New Roman"/>
      <w:sz w:val="18"/>
      <w:szCs w:val="18"/>
    </w:rPr>
  </w:style>
  <w:style w:type="character" w:customStyle="1" w:styleId="af1">
    <w:name w:val="页脚 字符"/>
    <w:link w:val="af0"/>
    <w:uiPriority w:val="99"/>
    <w:qFormat/>
    <w:locked/>
    <w:rPr>
      <w:rFonts w:cs="Times New Roman"/>
      <w:sz w:val="18"/>
      <w:szCs w:val="18"/>
    </w:rPr>
  </w:style>
  <w:style w:type="character" w:customStyle="1" w:styleId="ad">
    <w:name w:val="日期 字符"/>
    <w:link w:val="ac"/>
    <w:uiPriority w:val="99"/>
    <w:qFormat/>
    <w:locked/>
    <w:rPr>
      <w:rFonts w:ascii="Times New Roman" w:eastAsia="宋体" w:hAnsi="Times New Roman" w:cs="Times New Roman"/>
      <w:kern w:val="0"/>
      <w:sz w:val="20"/>
      <w:szCs w:val="20"/>
    </w:rPr>
  </w:style>
  <w:style w:type="character" w:customStyle="1" w:styleId="a9">
    <w:name w:val="正文文本缩进 字符"/>
    <w:link w:val="a8"/>
    <w:uiPriority w:val="99"/>
    <w:qFormat/>
    <w:locked/>
    <w:rPr>
      <w:rFonts w:ascii="Times New Roman" w:eastAsia="宋体" w:hAnsi="Times New Roman" w:cs="Times New Roman"/>
      <w:kern w:val="0"/>
      <w:sz w:val="20"/>
      <w:szCs w:val="20"/>
    </w:rPr>
  </w:style>
  <w:style w:type="character" w:customStyle="1" w:styleId="ab">
    <w:name w:val="纯文本 字符"/>
    <w:link w:val="aa"/>
    <w:uiPriority w:val="99"/>
    <w:qFormat/>
    <w:locked/>
    <w:rPr>
      <w:rFonts w:ascii="宋体" w:eastAsia="宋体" w:hAnsi="Courier New" w:cs="Times New Roman"/>
      <w:sz w:val="20"/>
      <w:szCs w:val="20"/>
    </w:rPr>
  </w:style>
  <w:style w:type="character" w:customStyle="1" w:styleId="22">
    <w:name w:val="正文文本缩进 2 字符"/>
    <w:link w:val="21"/>
    <w:uiPriority w:val="99"/>
    <w:qFormat/>
    <w:locked/>
    <w:rPr>
      <w:rFonts w:ascii="Times New Roman" w:eastAsia="宋体" w:hAnsi="Times New Roman" w:cs="Times New Roman"/>
      <w:kern w:val="0"/>
      <w:sz w:val="20"/>
      <w:szCs w:val="20"/>
    </w:rPr>
  </w:style>
  <w:style w:type="paragraph" w:customStyle="1" w:styleId="ParaCharCharCharChar">
    <w:name w:val="默认段落字体 Para Char Char Char Char"/>
    <w:basedOn w:val="a"/>
    <w:uiPriority w:val="99"/>
    <w:qFormat/>
    <w:pPr>
      <w:snapToGrid w:val="0"/>
    </w:pPr>
    <w:rPr>
      <w:szCs w:val="21"/>
    </w:rPr>
  </w:style>
  <w:style w:type="paragraph" w:customStyle="1" w:styleId="CharCharCharCharCharCharChar">
    <w:name w:val="Char Char Char Char Char Char Char"/>
    <w:basedOn w:val="a"/>
    <w:uiPriority w:val="99"/>
    <w:qFormat/>
    <w:rPr>
      <w:rFonts w:ascii="Times New Roman" w:hAnsi="Times New Roman"/>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character" w:customStyle="1" w:styleId="a7">
    <w:name w:val="正文文本 字符"/>
    <w:link w:val="a6"/>
    <w:uiPriority w:val="99"/>
    <w:qFormat/>
    <w:locked/>
    <w:rPr>
      <w:rFonts w:ascii="Times New Roman" w:eastAsia="宋体" w:hAnsi="Times New Roman" w:cs="Times New Roman"/>
      <w:kern w:val="0"/>
      <w:sz w:val="20"/>
      <w:szCs w:val="20"/>
    </w:rPr>
  </w:style>
  <w:style w:type="character" w:customStyle="1" w:styleId="afa">
    <w:name w:val="正文文本首行缩进 字符"/>
    <w:link w:val="af9"/>
    <w:uiPriority w:val="99"/>
    <w:qFormat/>
    <w:locked/>
    <w:rPr>
      <w:rFonts w:ascii="Times New Roman" w:eastAsia="宋体" w:hAnsi="Times New Roman" w:cs="Times New Roman"/>
      <w:kern w:val="0"/>
      <w:sz w:val="20"/>
      <w:szCs w:val="20"/>
    </w:rPr>
  </w:style>
  <w:style w:type="paragraph" w:customStyle="1" w:styleId="23">
    <w:name w:val="样式 正文首行缩进 + 首行缩进:  2 字符"/>
    <w:basedOn w:val="Default"/>
    <w:next w:val="Default"/>
    <w:uiPriority w:val="99"/>
    <w:qFormat/>
    <w:rPr>
      <w:rFonts w:cs="Times New Roman"/>
      <w:color w:val="auto"/>
    </w:rPr>
  </w:style>
  <w:style w:type="paragraph" w:customStyle="1" w:styleId="aff0">
    <w:name w:val="页号"/>
    <w:basedOn w:val="Default"/>
    <w:next w:val="Default"/>
    <w:uiPriority w:val="99"/>
    <w:qFormat/>
    <w:rPr>
      <w:rFonts w:cs="Times New Roman"/>
      <w:color w:val="auto"/>
    </w:rPr>
  </w:style>
  <w:style w:type="paragraph" w:customStyle="1" w:styleId="12">
    <w:name w:val="正文缩进1"/>
    <w:basedOn w:val="a0"/>
    <w:uiPriority w:val="99"/>
    <w:qFormat/>
    <w:pPr>
      <w:keepNext/>
      <w:tabs>
        <w:tab w:val="left" w:pos="-709"/>
        <w:tab w:val="left" w:pos="284"/>
      </w:tabs>
      <w:spacing w:line="300" w:lineRule="auto"/>
      <w:ind w:firstLine="0"/>
      <w:jc w:val="center"/>
      <w:textAlignment w:val="auto"/>
    </w:pPr>
  </w:style>
  <w:style w:type="paragraph" w:customStyle="1" w:styleId="100">
    <w:name w:val="样式 标题 1 + 左侧:  0 厘米 首行缩进:  0 厘米"/>
    <w:basedOn w:val="a"/>
    <w:uiPriority w:val="99"/>
    <w:qFormat/>
    <w:pPr>
      <w:numPr>
        <w:numId w:val="2"/>
      </w:numPr>
    </w:pPr>
    <w:rPr>
      <w:rFonts w:ascii="Times New Roman" w:hAnsi="Times New Roman"/>
    </w:rPr>
  </w:style>
  <w:style w:type="paragraph" w:customStyle="1" w:styleId="CharCharCharChar">
    <w:name w:val="Char Char Char Char"/>
    <w:basedOn w:val="a"/>
    <w:uiPriority w:val="99"/>
    <w:qFormat/>
    <w:pPr>
      <w:widowControl/>
      <w:spacing w:after="160" w:line="240" w:lineRule="exact"/>
      <w:jc w:val="left"/>
    </w:pPr>
    <w:rPr>
      <w:rFonts w:ascii="Verdana" w:hAnsi="Verdana"/>
      <w:kern w:val="0"/>
      <w:sz w:val="20"/>
      <w:szCs w:val="20"/>
      <w:lang w:eastAsia="en-US"/>
    </w:rPr>
  </w:style>
  <w:style w:type="paragraph" w:styleId="aff1">
    <w:name w:val="List Paragraph"/>
    <w:basedOn w:val="a"/>
    <w:uiPriority w:val="34"/>
    <w:qFormat/>
    <w:pPr>
      <w:ind w:firstLine="420"/>
    </w:pPr>
  </w:style>
  <w:style w:type="character" w:customStyle="1" w:styleId="1CharChar">
    <w:name w:val="标题 1 Char Char"/>
    <w:uiPriority w:val="99"/>
    <w:qFormat/>
    <w:rPr>
      <w:rFonts w:ascii="宋体" w:eastAsia="宋体" w:cs="Times New Roman"/>
      <w:kern w:val="44"/>
      <w:sz w:val="30"/>
    </w:rPr>
  </w:style>
  <w:style w:type="paragraph" w:customStyle="1" w:styleId="aff2">
    <w:name w:val="文件正文"/>
    <w:basedOn w:val="a"/>
    <w:link w:val="Char"/>
    <w:uiPriority w:val="99"/>
    <w:qFormat/>
    <w:pPr>
      <w:spacing w:before="120" w:after="120"/>
      <w:ind w:left="426"/>
    </w:pPr>
    <w:rPr>
      <w:sz w:val="22"/>
    </w:rPr>
  </w:style>
  <w:style w:type="character" w:customStyle="1" w:styleId="Char">
    <w:name w:val="文件正文 Char"/>
    <w:link w:val="aff2"/>
    <w:uiPriority w:val="99"/>
    <w:qFormat/>
    <w:locked/>
    <w:rPr>
      <w:rFonts w:ascii="Arial" w:eastAsia="宋体" w:hAnsi="Arial" w:cs="Arial"/>
      <w:sz w:val="22"/>
    </w:rPr>
  </w:style>
  <w:style w:type="paragraph" w:customStyle="1" w:styleId="Body">
    <w:name w:val="Body"/>
    <w:basedOn w:val="a"/>
    <w:link w:val="BodyChar"/>
    <w:uiPriority w:val="99"/>
    <w:qFormat/>
    <w:pPr>
      <w:widowControl/>
      <w:suppressAutoHyphens/>
      <w:spacing w:before="120"/>
      <w:ind w:left="720"/>
      <w:jc w:val="left"/>
    </w:pPr>
    <w:rPr>
      <w:kern w:val="0"/>
      <w:sz w:val="20"/>
      <w:szCs w:val="20"/>
      <w:lang w:val="en-GB" w:eastAsia="en-US"/>
    </w:rPr>
  </w:style>
  <w:style w:type="character" w:customStyle="1" w:styleId="BodyChar">
    <w:name w:val="Body Char"/>
    <w:link w:val="Body"/>
    <w:uiPriority w:val="99"/>
    <w:qFormat/>
    <w:locked/>
    <w:rPr>
      <w:rFonts w:ascii="Arial" w:eastAsia="宋体" w:hAnsi="Arial"/>
      <w:kern w:val="0"/>
      <w:sz w:val="20"/>
      <w:lang w:val="en-GB" w:eastAsia="en-US"/>
    </w:rPr>
  </w:style>
  <w:style w:type="paragraph" w:customStyle="1" w:styleId="toa">
    <w:name w:val="toa"/>
    <w:basedOn w:val="a"/>
    <w:uiPriority w:val="99"/>
    <w:qFormat/>
    <w:pPr>
      <w:widowControl/>
      <w:tabs>
        <w:tab w:val="left" w:pos="9000"/>
        <w:tab w:val="right" w:pos="9360"/>
      </w:tabs>
      <w:suppressAutoHyphens/>
      <w:jc w:val="left"/>
    </w:pPr>
    <w:rPr>
      <w:kern w:val="0"/>
      <w:szCs w:val="20"/>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rPr>
  </w:style>
  <w:style w:type="paragraph" w:customStyle="1" w:styleId="font5">
    <w:name w:val="font5"/>
    <w:basedOn w:val="a"/>
    <w:qFormat/>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qFormat/>
    <w:pPr>
      <w:widowControl/>
      <w:spacing w:before="100" w:beforeAutospacing="1" w:after="100" w:afterAutospacing="1"/>
      <w:jc w:val="left"/>
    </w:pPr>
    <w:rPr>
      <w:kern w:val="0"/>
      <w:sz w:val="16"/>
      <w:szCs w:val="16"/>
    </w:rPr>
  </w:style>
  <w:style w:type="paragraph" w:customStyle="1" w:styleId="font7">
    <w:name w:val="font7"/>
    <w:basedOn w:val="a"/>
    <w:qFormat/>
    <w:pPr>
      <w:widowControl/>
      <w:spacing w:before="100" w:beforeAutospacing="1" w:after="100" w:afterAutospacing="1"/>
      <w:jc w:val="left"/>
    </w:pPr>
    <w:rPr>
      <w:kern w:val="0"/>
      <w:sz w:val="18"/>
      <w:szCs w:val="18"/>
    </w:rPr>
  </w:style>
  <w:style w:type="paragraph" w:customStyle="1" w:styleId="font8">
    <w:name w:val="font8"/>
    <w:basedOn w:val="a"/>
    <w:qFormat/>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
    <w:qFormat/>
    <w:pPr>
      <w:widowControl/>
      <w:spacing w:before="100" w:beforeAutospacing="1" w:after="100" w:afterAutospacing="1"/>
      <w:jc w:val="left"/>
    </w:pPr>
    <w:rPr>
      <w:rFonts w:ascii="宋体" w:hAnsi="宋体" w:cs="宋体"/>
      <w:kern w:val="0"/>
      <w:sz w:val="16"/>
      <w:szCs w:val="16"/>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6"/>
      <w:szCs w:val="16"/>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6"/>
      <w:szCs w:val="16"/>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16"/>
      <w:szCs w:val="16"/>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table" w:customStyle="1" w:styleId="TableNormal">
    <w:name w:val="Table Normal"/>
    <w:uiPriority w:val="2"/>
    <w:semiHidden/>
    <w:unhideWhenUsed/>
    <w:qFormat/>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character" w:customStyle="1" w:styleId="a5">
    <w:name w:val="批注文字 字符"/>
    <w:basedOn w:val="a1"/>
    <w:link w:val="a4"/>
    <w:semiHidden/>
    <w:qFormat/>
    <w:rPr>
      <w:rFonts w:ascii="Arial" w:hAnsi="Arial"/>
      <w:kern w:val="2"/>
      <w:sz w:val="24"/>
      <w:szCs w:val="22"/>
    </w:rPr>
  </w:style>
  <w:style w:type="character" w:customStyle="1" w:styleId="af8">
    <w:name w:val="批注主题 字符"/>
    <w:basedOn w:val="a5"/>
    <w:link w:val="af7"/>
    <w:uiPriority w:val="99"/>
    <w:semiHidden/>
    <w:qFormat/>
    <w:rPr>
      <w:rFonts w:ascii="Arial" w:hAnsi="Arial"/>
      <w:b/>
      <w:bCs/>
      <w:kern w:val="2"/>
      <w:sz w:val="24"/>
      <w:szCs w:val="22"/>
    </w:rPr>
  </w:style>
  <w:style w:type="paragraph" w:customStyle="1" w:styleId="06-">
    <w:name w:val="巨化表格内容06-五号，黑体，居中，单倍行距"/>
    <w:basedOn w:val="a"/>
    <w:qFormat/>
    <w:pPr>
      <w:spacing w:after="2"/>
      <w:ind w:firstLineChars="0" w:firstLine="0"/>
      <w:jc w:val="center"/>
    </w:pPr>
    <w:rPr>
      <w:rFonts w:ascii="Times New Roman" w:hAnsi="Times New Roman"/>
      <w:sz w:val="21"/>
      <w:lang w:val="en-GB"/>
    </w:rPr>
  </w:style>
  <w:style w:type="paragraph" w:styleId="aff3">
    <w:name w:val="No Spacing"/>
    <w:link w:val="aff4"/>
    <w:qFormat/>
    <w:pPr>
      <w:widowControl w:val="0"/>
      <w:adjustRightInd w:val="0"/>
      <w:snapToGrid w:val="0"/>
      <w:spacing w:line="360" w:lineRule="auto"/>
      <w:ind w:firstLineChars="200" w:firstLine="200"/>
    </w:pPr>
    <w:rPr>
      <w:rFonts w:cstheme="minorBidi"/>
      <w:kern w:val="2"/>
      <w:sz w:val="24"/>
      <w:szCs w:val="22"/>
    </w:rPr>
  </w:style>
  <w:style w:type="character" w:customStyle="1" w:styleId="aff4">
    <w:name w:val="无间隔 字符"/>
    <w:link w:val="aff3"/>
    <w:uiPriority w:val="2"/>
    <w:qFormat/>
    <w:rPr>
      <w:rFonts w:ascii="Times New Roman" w:hAnsi="Times New Roman" w:cstheme="minorBidi"/>
      <w:kern w:val="2"/>
      <w:sz w:val="24"/>
      <w:szCs w:val="22"/>
    </w:rPr>
  </w:style>
  <w:style w:type="character" w:customStyle="1" w:styleId="af6">
    <w:name w:val="标题 字符"/>
    <w:basedOn w:val="a1"/>
    <w:link w:val="af5"/>
    <w:qFormat/>
    <w:rPr>
      <w:rFonts w:asciiTheme="majorHAnsi" w:hAnsiTheme="majorHAnsi" w:cstheme="majorBidi"/>
      <w:b/>
      <w:bCs/>
      <w:sz w:val="28"/>
      <w:szCs w:val="32"/>
      <w:lang w:eastAsia="en-US"/>
    </w:rPr>
  </w:style>
  <w:style w:type="paragraph" w:customStyle="1" w:styleId="B000">
    <w:name w:val="B000 段落"/>
    <w:qFormat/>
    <w:pPr>
      <w:spacing w:beforeLines="25" w:afterLines="25" w:line="300" w:lineRule="auto"/>
      <w:ind w:firstLine="480"/>
    </w:pPr>
    <w:rPr>
      <w:rFonts w:ascii="Arial" w:hAnsi="Arial" w:cs="Arial"/>
      <w:sz w:val="24"/>
      <w:szCs w:val="24"/>
    </w:rPr>
  </w:style>
  <w:style w:type="character" w:customStyle="1" w:styleId="18">
    <w:name w:val="18"/>
    <w:qFormat/>
    <w:rPr>
      <w:rFonts w:ascii="宋体" w:eastAsia="宋体" w:hAnsi="宋体" w:hint="eastAsia"/>
      <w:sz w:val="27"/>
      <w:szCs w:val="27"/>
    </w:rPr>
  </w:style>
  <w:style w:type="paragraph" w:customStyle="1" w:styleId="13">
    <w:name w:val="修订1"/>
    <w:hidden/>
    <w:uiPriority w:val="99"/>
    <w:semiHidden/>
    <w:qFormat/>
    <w:rPr>
      <w:rFonts w:ascii="Arial" w:hAnsi="Arial" w:cs="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settings" Target="settings.xml"/><Relationship Id="rId7" Type="http://schemas.openxmlformats.org/officeDocument/2006/relationships/hyperlink" Target="http://www.csres.com/detail/358984.html"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5665</Words>
  <Characters>6573</Characters>
  <Application>Microsoft Office Word</Application>
  <DocSecurity>0</DocSecurity>
  <Lines>657</Lines>
  <Paragraphs>532</Paragraphs>
  <ScaleCrop>false</ScaleCrop>
  <Company/>
  <LinksUpToDate>false</LinksUpToDate>
  <CharactersWithSpaces>11706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骆浩</dc:creator>
  <cp:lastModifiedBy>伟 宋</cp:lastModifiedBy>
  <cp:revision>20</cp:revision>
  <cp:lastPrinted>2021-11-25T10:11:00Z</cp:lastPrinted>
  <dcterms:created xsi:type="dcterms:W3CDTF">2025-04-30T05:50:00Z</dcterms:created>
  <dcterms:modified xsi:type="dcterms:W3CDTF">2025-09-26T03:11:00Z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eyJoZGlkIjoiMzEwNTM5NzYwMDRjMzkwZTVkZjY2ODkwMGIxNGU0OTUiLCJ1c2VySWQiOiI0MjYyMzg5MDcifQ==</vt:lpwstr>
  </property>
  <property fmtid="{D5CDD505-2E9C-101B-9397-08002B2CF9AE}" pid="3" name="KSOProductBuildVer">
    <vt:lpwstr>2052-12.1.0.22529</vt:lpwstr>
  </property>
  <property fmtid="{D5CDD505-2E9C-101B-9397-08002B2CF9AE}" pid="4" name="ICV">
    <vt:lpwstr>CBBFEBA8966E4F6DB74A889D94149A06_12</vt:lpwstr>
  </property>
</Properties>
</file>