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3A0127">
      <w:pPr>
        <w:jc w:val="center"/>
        <w:rPr>
          <w:sz w:val="24"/>
        </w:rPr>
      </w:pPr>
      <w:r>
        <w:rPr>
          <w:rFonts w:hint="eastAsia"/>
          <w:b/>
          <w:bCs/>
          <w:sz w:val="30"/>
          <w:szCs w:val="30"/>
          <w:lang w:val="en-US" w:eastAsia="zh-CN"/>
        </w:rPr>
        <w:t>衢州市清越环保有限公司年度潜水作业框架</w:t>
      </w:r>
      <w:bookmarkStart w:id="0" w:name="_GoBack"/>
      <w:bookmarkEnd w:id="0"/>
      <w:r>
        <w:rPr>
          <w:rFonts w:hint="eastAsia"/>
          <w:b/>
          <w:bCs/>
          <w:sz w:val="30"/>
          <w:szCs w:val="30"/>
        </w:rPr>
        <w:t>招标说明</w:t>
      </w:r>
    </w:p>
    <w:p w14:paraId="43E9A638">
      <w:pPr>
        <w:numPr>
          <w:ilvl w:val="0"/>
          <w:numId w:val="1"/>
        </w:numPr>
        <w:spacing w:line="400" w:lineRule="exact"/>
        <w:rPr>
          <w:b/>
          <w:bCs/>
          <w:sz w:val="24"/>
        </w:rPr>
      </w:pPr>
      <w:r>
        <w:rPr>
          <w:rFonts w:hint="eastAsia"/>
          <w:b/>
          <w:bCs/>
          <w:sz w:val="24"/>
        </w:rPr>
        <w:t>招标内容：</w:t>
      </w:r>
    </w:p>
    <w:p w14:paraId="0987F254">
      <w:pPr>
        <w:numPr>
          <w:ilvl w:val="0"/>
          <w:numId w:val="2"/>
        </w:numPr>
        <w:spacing w:line="400" w:lineRule="exact"/>
        <w:rPr>
          <w:rFonts w:asciiTheme="minorEastAsia" w:hAnsiTheme="minorEastAsia" w:cstheme="minorEastAsia"/>
          <w:sz w:val="24"/>
        </w:rPr>
      </w:pPr>
      <w:r>
        <w:rPr>
          <w:rFonts w:hint="eastAsia"/>
          <w:sz w:val="24"/>
          <w:szCs w:val="24"/>
          <w:lang w:val="en-US" w:eastAsia="zh-CN"/>
        </w:rPr>
        <w:t>衢州市清越环保有限公司污水处理装置部内潜水作业</w:t>
      </w:r>
      <w:r>
        <w:rPr>
          <w:rFonts w:hint="eastAsia" w:asciiTheme="minorEastAsia" w:hAnsiTheme="minorEastAsia" w:cstheme="minorEastAsia"/>
          <w:sz w:val="24"/>
        </w:rPr>
        <w:t>。具体参数见第四条技术要求。</w:t>
      </w:r>
    </w:p>
    <w:p w14:paraId="010BE361">
      <w:pPr>
        <w:numPr>
          <w:ilvl w:val="0"/>
          <w:numId w:val="2"/>
        </w:numPr>
        <w:spacing w:line="400" w:lineRule="exact"/>
        <w:rPr>
          <w:rFonts w:asciiTheme="minorEastAsia" w:hAnsiTheme="minorEastAsia" w:cstheme="minorEastAsia"/>
          <w:sz w:val="24"/>
        </w:rPr>
      </w:pPr>
      <w:r>
        <w:rPr>
          <w:rFonts w:hint="eastAsia" w:asciiTheme="minorEastAsia" w:hAnsiTheme="minorEastAsia" w:cstheme="minorEastAsia"/>
          <w:sz w:val="24"/>
        </w:rPr>
        <w:t>此次报价按符合招标要求的总价最低报价中标，报价含</w:t>
      </w:r>
      <w:r>
        <w:rPr>
          <w:rFonts w:hint="eastAsia" w:asciiTheme="minorEastAsia" w:hAnsiTheme="minorEastAsia" w:cstheme="minorEastAsia"/>
          <w:sz w:val="24"/>
          <w:lang w:eastAsia="zh-CN"/>
        </w:rPr>
        <w:t>潜水作业所需的所有人工、机具费</w:t>
      </w:r>
      <w:r>
        <w:rPr>
          <w:rFonts w:hint="eastAsia" w:asciiTheme="minorEastAsia" w:hAnsiTheme="minorEastAsia" w:cstheme="minorEastAsia"/>
          <w:sz w:val="24"/>
        </w:rPr>
        <w:t>、</w:t>
      </w:r>
      <w:r>
        <w:rPr>
          <w:rFonts w:hint="eastAsia" w:asciiTheme="minorEastAsia" w:hAnsiTheme="minorEastAsia" w:cstheme="minorEastAsia"/>
          <w:sz w:val="24"/>
          <w:lang w:eastAsia="zh-CN"/>
        </w:rPr>
        <w:t>及安措费用</w:t>
      </w:r>
      <w:r>
        <w:rPr>
          <w:rFonts w:hint="eastAsia" w:asciiTheme="minorEastAsia" w:hAnsiTheme="minorEastAsia" w:cstheme="minorEastAsia"/>
          <w:sz w:val="24"/>
        </w:rPr>
        <w:t>、运费、税费等与该项工作相关的所产生的其他费用。</w:t>
      </w:r>
    </w:p>
    <w:p w14:paraId="444A88D5">
      <w:pPr>
        <w:numPr>
          <w:ilvl w:val="0"/>
          <w:numId w:val="1"/>
        </w:numPr>
        <w:spacing w:line="400" w:lineRule="exact"/>
        <w:rPr>
          <w:rFonts w:asciiTheme="minorEastAsia" w:hAnsiTheme="minorEastAsia" w:cstheme="minorEastAsia"/>
          <w:b/>
          <w:bCs/>
          <w:sz w:val="24"/>
        </w:rPr>
      </w:pPr>
      <w:r>
        <w:rPr>
          <w:rFonts w:hint="eastAsia" w:asciiTheme="minorEastAsia" w:hAnsiTheme="minorEastAsia" w:cstheme="minorEastAsia"/>
          <w:b/>
          <w:bCs/>
          <w:sz w:val="24"/>
        </w:rPr>
        <w:t>工程地点：</w:t>
      </w:r>
    </w:p>
    <w:p w14:paraId="74035ABF">
      <w:pPr>
        <w:spacing w:line="400" w:lineRule="exact"/>
        <w:rPr>
          <w:rFonts w:hint="eastAsia" w:asciiTheme="minorEastAsia" w:hAnsiTheme="minorEastAsia" w:eastAsiaTheme="minorEastAsia" w:cstheme="minorEastAsia"/>
          <w:sz w:val="24"/>
          <w:lang w:eastAsia="zh-CN"/>
        </w:rPr>
      </w:pPr>
      <w:r>
        <w:rPr>
          <w:rFonts w:hint="eastAsia" w:asciiTheme="minorEastAsia" w:hAnsiTheme="minorEastAsia" w:cstheme="minorEastAsia"/>
          <w:sz w:val="24"/>
        </w:rPr>
        <w:t xml:space="preserve">   </w:t>
      </w:r>
      <w:r>
        <w:rPr>
          <w:rFonts w:hint="eastAsia" w:asciiTheme="minorEastAsia" w:hAnsiTheme="minorEastAsia" w:cstheme="minorEastAsia"/>
          <w:sz w:val="24"/>
          <w:lang w:eastAsia="zh-CN"/>
        </w:rPr>
        <w:t>招标方下属</w:t>
      </w:r>
      <w:r>
        <w:rPr>
          <w:rFonts w:hint="eastAsia" w:asciiTheme="minorEastAsia" w:hAnsiTheme="minorEastAsia" w:cstheme="minorEastAsia"/>
          <w:sz w:val="24"/>
        </w:rPr>
        <w:t>污水处理厂</w:t>
      </w:r>
      <w:r>
        <w:rPr>
          <w:rFonts w:hint="eastAsia" w:asciiTheme="minorEastAsia" w:hAnsiTheme="minorEastAsia" w:cstheme="minorEastAsia"/>
          <w:sz w:val="24"/>
          <w:lang w:eastAsia="zh-CN"/>
        </w:rPr>
        <w:t>。</w:t>
      </w:r>
    </w:p>
    <w:p w14:paraId="286E6F56">
      <w:pPr>
        <w:numPr>
          <w:ilvl w:val="0"/>
          <w:numId w:val="1"/>
        </w:numPr>
        <w:spacing w:line="360" w:lineRule="auto"/>
        <w:rPr>
          <w:rFonts w:asciiTheme="minorEastAsia" w:hAnsiTheme="minorEastAsia" w:cstheme="minorEastAsia"/>
          <w:b/>
          <w:bCs/>
          <w:sz w:val="24"/>
        </w:rPr>
      </w:pPr>
      <w:r>
        <w:rPr>
          <w:rFonts w:hint="eastAsia" w:asciiTheme="minorEastAsia" w:hAnsiTheme="minorEastAsia" w:cstheme="minorEastAsia"/>
          <w:b/>
          <w:bCs/>
          <w:sz w:val="24"/>
        </w:rPr>
        <w:t>投标人资质及条件：</w:t>
      </w:r>
    </w:p>
    <w:p w14:paraId="5678BDCF">
      <w:pPr>
        <w:numPr>
          <w:ilvl w:val="0"/>
          <w:numId w:val="3"/>
        </w:numPr>
        <w:spacing w:line="400" w:lineRule="exact"/>
        <w:rPr>
          <w:rFonts w:hint="eastAsia"/>
          <w:sz w:val="24"/>
          <w:szCs w:val="24"/>
          <w:lang w:val="en-US" w:eastAsia="zh-CN"/>
        </w:rPr>
      </w:pPr>
      <w:r>
        <w:rPr>
          <w:rFonts w:hint="eastAsia"/>
          <w:sz w:val="24"/>
          <w:szCs w:val="24"/>
          <w:lang w:val="en-US" w:eastAsia="zh-CN"/>
        </w:rPr>
        <w:t>基本资质：要求投标人须在中华人民共和国境内注册，具有独立法人资格，能独立承担民事责任。营业执照经营范围须包含水处理设备生产或相关服务许可。</w:t>
      </w:r>
    </w:p>
    <w:p w14:paraId="5B934173">
      <w:pPr>
        <w:numPr>
          <w:ilvl w:val="0"/>
          <w:numId w:val="3"/>
        </w:numPr>
        <w:spacing w:line="400" w:lineRule="exact"/>
        <w:rPr>
          <w:rFonts w:hint="eastAsia"/>
          <w:sz w:val="24"/>
          <w:szCs w:val="24"/>
          <w:lang w:val="en-US" w:eastAsia="zh-CN"/>
        </w:rPr>
      </w:pPr>
      <w:r>
        <w:rPr>
          <w:rFonts w:hint="eastAsia"/>
          <w:color w:val="FF0000"/>
          <w:sz w:val="24"/>
          <w:szCs w:val="24"/>
          <w:lang w:val="en-US" w:eastAsia="zh-CN"/>
        </w:rPr>
        <w:t>具有独立承担民事责任的能力，未被“信用中国”网站列为失信惩戒，未必司法机关列为失信被执行人</w:t>
      </w:r>
      <w:r>
        <w:rPr>
          <w:rFonts w:hint="eastAsia"/>
          <w:sz w:val="24"/>
          <w:szCs w:val="24"/>
          <w:lang w:val="en-US" w:eastAsia="zh-CN"/>
        </w:rPr>
        <w:t>。</w:t>
      </w:r>
    </w:p>
    <w:p w14:paraId="732FF36A">
      <w:pPr>
        <w:numPr>
          <w:ilvl w:val="0"/>
          <w:numId w:val="3"/>
        </w:numPr>
        <w:spacing w:line="400" w:lineRule="exact"/>
        <w:rPr>
          <w:rFonts w:hint="eastAsia"/>
          <w:sz w:val="24"/>
          <w:szCs w:val="24"/>
          <w:lang w:val="en-US" w:eastAsia="zh-CN"/>
        </w:rPr>
      </w:pPr>
      <w:r>
        <w:rPr>
          <w:rFonts w:hint="eastAsia"/>
          <w:sz w:val="24"/>
          <w:szCs w:val="24"/>
          <w:lang w:val="en-US" w:eastAsia="zh-CN"/>
        </w:rPr>
        <w:t>专业资质：</w:t>
      </w:r>
    </w:p>
    <w:p w14:paraId="6B1C2092">
      <w:pPr>
        <w:numPr>
          <w:ilvl w:val="0"/>
          <w:numId w:val="0"/>
        </w:numPr>
        <w:spacing w:line="400" w:lineRule="exact"/>
        <w:ind w:left="360" w:leftChars="0" w:firstLine="480" w:firstLineChars="200"/>
        <w:rPr>
          <w:rFonts w:hint="default"/>
          <w:color w:val="FF0000"/>
          <w:sz w:val="24"/>
          <w:szCs w:val="24"/>
          <w:lang w:val="en-US" w:eastAsia="zh-CN"/>
        </w:rPr>
      </w:pPr>
      <w:r>
        <w:rPr>
          <w:rFonts w:hint="eastAsia"/>
          <w:color w:val="FF0000"/>
          <w:sz w:val="24"/>
          <w:szCs w:val="24"/>
          <w:lang w:val="en-US" w:eastAsia="zh-CN"/>
        </w:rPr>
        <w:t>投标人必须提供：具有潜水服务能力信用评估等级征书/潜水作业安全证书(发证单位中国潜水打捞行业协会）</w:t>
      </w:r>
    </w:p>
    <w:p w14:paraId="62FE002F">
      <w:pPr>
        <w:numPr>
          <w:ilvl w:val="0"/>
          <w:numId w:val="0"/>
        </w:numPr>
        <w:spacing w:line="400" w:lineRule="exact"/>
        <w:ind w:left="360" w:leftChars="0" w:firstLine="480" w:firstLineChars="200"/>
        <w:rPr>
          <w:rFonts w:hint="eastAsia"/>
          <w:color w:val="FF0000"/>
          <w:sz w:val="24"/>
          <w:szCs w:val="24"/>
          <w:lang w:val="en-US" w:eastAsia="zh-CN"/>
        </w:rPr>
      </w:pPr>
      <w:r>
        <w:rPr>
          <w:rFonts w:hint="eastAsia"/>
          <w:color w:val="FF0000"/>
          <w:sz w:val="24"/>
          <w:szCs w:val="24"/>
          <w:lang w:val="en-US" w:eastAsia="zh-CN"/>
        </w:rPr>
        <w:t>投标人必须提供：拟派出的潜水作业人员必须持有有效的潜水员资格证书（空气潜水员或相应等级证书）。</w:t>
      </w:r>
    </w:p>
    <w:p w14:paraId="5507B267">
      <w:pPr>
        <w:numPr>
          <w:ilvl w:val="0"/>
          <w:numId w:val="3"/>
        </w:numPr>
        <w:spacing w:line="400" w:lineRule="exact"/>
        <w:rPr>
          <w:rFonts w:hint="eastAsia"/>
          <w:sz w:val="24"/>
          <w:szCs w:val="24"/>
          <w:lang w:val="en-US" w:eastAsia="zh-CN"/>
        </w:rPr>
      </w:pPr>
      <w:r>
        <w:rPr>
          <w:rFonts w:hint="eastAsia"/>
          <w:sz w:val="24"/>
          <w:szCs w:val="24"/>
          <w:lang w:val="en-US" w:eastAsia="zh-CN"/>
        </w:rPr>
        <w:t>管理体系：投标时请提供营业执照副本复印件。</w:t>
      </w:r>
    </w:p>
    <w:p w14:paraId="27D8946B">
      <w:pPr>
        <w:numPr>
          <w:ilvl w:val="0"/>
          <w:numId w:val="3"/>
        </w:numPr>
        <w:spacing w:line="400" w:lineRule="exact"/>
        <w:rPr>
          <w:rFonts w:hint="eastAsia"/>
          <w:sz w:val="24"/>
          <w:szCs w:val="24"/>
          <w:lang w:val="en-US" w:eastAsia="zh-CN"/>
        </w:rPr>
      </w:pPr>
      <w:r>
        <w:rPr>
          <w:rFonts w:hint="eastAsia"/>
          <w:sz w:val="24"/>
          <w:szCs w:val="24"/>
          <w:lang w:val="en-US" w:eastAsia="zh-CN"/>
        </w:rPr>
        <w:t>授权文件：提供法定代表人授权委托书原件及受委托人身份证复印件。</w:t>
      </w:r>
    </w:p>
    <w:p w14:paraId="724DBBC9">
      <w:pPr>
        <w:numPr>
          <w:ilvl w:val="0"/>
          <w:numId w:val="3"/>
        </w:numPr>
        <w:spacing w:line="400" w:lineRule="exact"/>
        <w:rPr>
          <w:rFonts w:hint="eastAsia"/>
          <w:sz w:val="24"/>
          <w:szCs w:val="24"/>
          <w:lang w:val="en-US" w:eastAsia="zh-CN"/>
        </w:rPr>
      </w:pPr>
      <w:r>
        <w:rPr>
          <w:rFonts w:hint="eastAsia"/>
          <w:sz w:val="24"/>
          <w:szCs w:val="24"/>
          <w:lang w:val="en-US" w:eastAsia="zh-CN"/>
        </w:rPr>
        <w:t>保险要求：</w:t>
      </w:r>
      <w:r>
        <w:rPr>
          <w:rFonts w:hint="eastAsia"/>
          <w:color w:val="FF0000"/>
          <w:sz w:val="24"/>
          <w:szCs w:val="24"/>
          <w:lang w:val="en-US" w:eastAsia="zh-CN"/>
        </w:rPr>
        <w:t>投标人必须为所有参与本项目的潜水作业人员购买足额的人身意外伤害保险（含潜水特定风险保障），单人保额不低于人民币陆拾万元（¥600,000）</w:t>
      </w:r>
      <w:r>
        <w:rPr>
          <w:rFonts w:hint="eastAsia"/>
          <w:sz w:val="24"/>
          <w:szCs w:val="24"/>
          <w:lang w:val="en-US" w:eastAsia="zh-CN"/>
        </w:rPr>
        <w:t>。提供前一年度保单</w:t>
      </w:r>
    </w:p>
    <w:p w14:paraId="52824602">
      <w:pPr>
        <w:numPr>
          <w:ilvl w:val="0"/>
          <w:numId w:val="3"/>
        </w:numPr>
        <w:spacing w:line="400" w:lineRule="exact"/>
        <w:rPr>
          <w:rFonts w:asciiTheme="minorEastAsia" w:hAnsiTheme="minorEastAsia" w:cstheme="minorEastAsia"/>
          <w:sz w:val="24"/>
        </w:rPr>
      </w:pPr>
      <w:r>
        <w:rPr>
          <w:rFonts w:hint="eastAsia"/>
          <w:sz w:val="24"/>
          <w:szCs w:val="24"/>
          <w:lang w:val="en-US" w:eastAsia="zh-CN"/>
        </w:rPr>
        <w:t>廉洁承诺：投标人须做出廉洁承诺并签字盖章上传（承诺书附后）。</w:t>
      </w:r>
    </w:p>
    <w:p w14:paraId="26D9DADE">
      <w:pPr>
        <w:numPr>
          <w:ilvl w:val="0"/>
          <w:numId w:val="1"/>
        </w:numPr>
        <w:rPr>
          <w:rFonts w:hint="default"/>
          <w:b/>
          <w:bCs/>
          <w:sz w:val="24"/>
          <w:lang w:val="en-US"/>
        </w:rPr>
      </w:pPr>
      <w:r>
        <w:rPr>
          <w:rFonts w:hint="eastAsia"/>
          <w:b/>
          <w:bCs/>
          <w:sz w:val="24"/>
        </w:rPr>
        <w:t>技术要求：如需进一步了解相关情况，请联系徐工</w:t>
      </w:r>
      <w:r>
        <w:rPr>
          <w:rFonts w:hint="eastAsia"/>
          <w:sz w:val="28"/>
          <w:szCs w:val="28"/>
        </w:rPr>
        <w:t>1</w:t>
      </w:r>
      <w:r>
        <w:rPr>
          <w:rFonts w:hint="eastAsia"/>
          <w:sz w:val="28"/>
          <w:szCs w:val="28"/>
          <w:lang w:val="en-US" w:eastAsia="zh-CN"/>
        </w:rPr>
        <w:t>8905704869</w:t>
      </w:r>
    </w:p>
    <w:p w14:paraId="240CA66E">
      <w:pPr>
        <w:numPr>
          <w:ilvl w:val="0"/>
          <w:numId w:val="0"/>
        </w:numPr>
        <w:spacing w:line="360" w:lineRule="auto"/>
        <w:ind w:left="0" w:leftChars="0" w:firstLine="638" w:firstLineChars="266"/>
        <w:rPr>
          <w:rFonts w:hint="eastAsia" w:asciiTheme="minorEastAsia" w:hAnsiTheme="minorEastAsia" w:cstheme="minorEastAsia"/>
          <w:sz w:val="24"/>
        </w:rPr>
      </w:pPr>
      <w:r>
        <w:rPr>
          <w:rFonts w:hint="eastAsia" w:asciiTheme="minorEastAsia" w:hAnsiTheme="minorEastAsia" w:cstheme="minorEastAsia"/>
          <w:sz w:val="24"/>
        </w:rPr>
        <w:t>本项目招标内容包括：</w:t>
      </w:r>
    </w:p>
    <w:p w14:paraId="455E16DE">
      <w:pPr>
        <w:numPr>
          <w:ilvl w:val="0"/>
          <w:numId w:val="0"/>
        </w:numPr>
        <w:spacing w:line="360" w:lineRule="auto"/>
        <w:ind w:left="0" w:leftChars="0" w:firstLine="638" w:firstLineChars="266"/>
        <w:rPr>
          <w:rFonts w:hint="eastAsia" w:asciiTheme="minorEastAsia" w:hAnsiTheme="minorEastAsia" w:cstheme="minorEastAsia"/>
          <w:sz w:val="24"/>
          <w:lang w:val="en-US" w:eastAsia="zh-CN"/>
        </w:rPr>
      </w:pPr>
      <w:r>
        <w:rPr>
          <w:rFonts w:hint="eastAsia" w:asciiTheme="minorEastAsia" w:hAnsiTheme="minorEastAsia" w:cstheme="minorEastAsia"/>
          <w:sz w:val="24"/>
        </w:rPr>
        <w:t>甲方委托乙方</w:t>
      </w:r>
      <w:r>
        <w:rPr>
          <w:rFonts w:hint="eastAsia" w:asciiTheme="minorEastAsia" w:hAnsiTheme="minorEastAsia" w:cstheme="minorEastAsia"/>
          <w:sz w:val="24"/>
          <w:lang w:val="en-US" w:eastAsia="zh-CN"/>
        </w:rPr>
        <w:t>进行潜水作业。主要工作内容有：</w:t>
      </w:r>
    </w:p>
    <w:p w14:paraId="222CE0F7">
      <w:pPr>
        <w:numPr>
          <w:ilvl w:val="0"/>
          <w:numId w:val="0"/>
        </w:numPr>
        <w:spacing w:line="360" w:lineRule="auto"/>
        <w:ind w:left="0" w:leftChars="0" w:firstLine="638" w:firstLineChars="266"/>
        <w:rPr>
          <w:rFonts w:hint="eastAsia" w:asciiTheme="minorEastAsia" w:hAnsiTheme="minorEastAsia" w:cstheme="minorEastAsia"/>
          <w:sz w:val="24"/>
          <w:lang w:val="en-US" w:eastAsia="zh-CN"/>
        </w:rPr>
      </w:pPr>
      <w:r>
        <w:rPr>
          <w:rFonts w:hint="eastAsia" w:asciiTheme="minorEastAsia" w:hAnsiTheme="minorEastAsia" w:cstheme="minorEastAsia"/>
          <w:sz w:val="24"/>
          <w:lang w:val="en-US" w:eastAsia="zh-CN"/>
        </w:rPr>
        <w:t>本项目招标内容包括甲方委托乙方进行的潜水作业，主要工作内容如下：</w:t>
      </w:r>
    </w:p>
    <w:tbl>
      <w:tblPr>
        <w:tblStyle w:val="2"/>
        <w:tblW w:w="0" w:type="auto"/>
        <w:tblInd w:w="1345" w:type="dxa"/>
        <w:tblLayout w:type="fixed"/>
        <w:tblCellMar>
          <w:top w:w="0" w:type="dxa"/>
          <w:left w:w="0" w:type="dxa"/>
          <w:bottom w:w="0" w:type="dxa"/>
          <w:right w:w="0" w:type="dxa"/>
        </w:tblCellMar>
      </w:tblPr>
      <w:tblGrid>
        <w:gridCol w:w="645"/>
        <w:gridCol w:w="2100"/>
        <w:gridCol w:w="6137"/>
      </w:tblGrid>
      <w:tr w14:paraId="3DA14A18">
        <w:tblPrEx>
          <w:tblCellMar>
            <w:top w:w="0" w:type="dxa"/>
            <w:left w:w="0" w:type="dxa"/>
            <w:bottom w:w="0" w:type="dxa"/>
            <w:right w:w="0" w:type="dxa"/>
          </w:tblCellMar>
        </w:tblPrEx>
        <w:trPr>
          <w:trHeight w:val="287" w:hRule="atLeast"/>
        </w:trPr>
        <w:tc>
          <w:tcPr>
            <w:tcW w:w="64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14:paraId="5E7098F2">
            <w:pPr>
              <w:jc w:val="center"/>
              <w:rPr>
                <w:b/>
              </w:rPr>
            </w:pPr>
            <w:r>
              <w:rPr>
                <w:b/>
              </w:rPr>
              <w:t>序号</w:t>
            </w:r>
          </w:p>
        </w:tc>
        <w:tc>
          <w:tcPr>
            <w:tcW w:w="210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14:paraId="154FC704">
            <w:pPr>
              <w:jc w:val="center"/>
              <w:rPr>
                <w:b/>
              </w:rPr>
            </w:pPr>
            <w:r>
              <w:rPr>
                <w:b/>
              </w:rPr>
              <w:t>作业类别</w:t>
            </w:r>
          </w:p>
        </w:tc>
        <w:tc>
          <w:tcPr>
            <w:tcW w:w="613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14:paraId="355468B9">
            <w:pPr>
              <w:jc w:val="center"/>
              <w:rPr>
                <w:b/>
              </w:rPr>
            </w:pPr>
            <w:r>
              <w:rPr>
                <w:b/>
              </w:rPr>
              <w:t>具体工作内容</w:t>
            </w:r>
          </w:p>
        </w:tc>
      </w:tr>
      <w:tr w14:paraId="73762B51">
        <w:tblPrEx>
          <w:tblCellMar>
            <w:top w:w="0" w:type="dxa"/>
            <w:left w:w="0" w:type="dxa"/>
            <w:bottom w:w="0" w:type="dxa"/>
            <w:right w:w="0" w:type="dxa"/>
          </w:tblCellMar>
        </w:tblPrEx>
        <w:tc>
          <w:tcPr>
            <w:tcW w:w="64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14:paraId="5974DE58">
            <w:r>
              <w:t>1</w:t>
            </w:r>
          </w:p>
        </w:tc>
        <w:tc>
          <w:tcPr>
            <w:tcW w:w="210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14:paraId="7994B29E">
            <w:r>
              <w:t>水下管道清理疏通</w:t>
            </w:r>
          </w:p>
        </w:tc>
        <w:tc>
          <w:tcPr>
            <w:tcW w:w="613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14:paraId="6B178E67">
            <w:r>
              <w:t>主要为污水处理吸刮泥机底部虹吸管、排泥管等管口清理杂物、疏通。</w:t>
            </w:r>
          </w:p>
        </w:tc>
      </w:tr>
      <w:tr w14:paraId="649A60F2">
        <w:tblPrEx>
          <w:tblCellMar>
            <w:top w:w="0" w:type="dxa"/>
            <w:left w:w="0" w:type="dxa"/>
            <w:bottom w:w="0" w:type="dxa"/>
            <w:right w:w="0" w:type="dxa"/>
          </w:tblCellMar>
        </w:tblPrEx>
        <w:tc>
          <w:tcPr>
            <w:tcW w:w="64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14:paraId="2E6A046F">
            <w:r>
              <w:t>2</w:t>
            </w:r>
          </w:p>
        </w:tc>
        <w:tc>
          <w:tcPr>
            <w:tcW w:w="210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14:paraId="0628865B">
            <w:r>
              <w:t>水下作业</w:t>
            </w:r>
          </w:p>
        </w:tc>
        <w:tc>
          <w:tcPr>
            <w:tcW w:w="613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14:paraId="00C5AC50">
            <w:r>
              <w:t>主要为各污水池池底杂物清理；池内构件、管道的检查、测量；螺栓紧固及膨胀螺栓安装等。</w:t>
            </w:r>
          </w:p>
        </w:tc>
      </w:tr>
      <w:tr w14:paraId="470DBABB">
        <w:tblPrEx>
          <w:tblCellMar>
            <w:top w:w="0" w:type="dxa"/>
            <w:left w:w="0" w:type="dxa"/>
            <w:bottom w:w="0" w:type="dxa"/>
            <w:right w:w="0" w:type="dxa"/>
          </w:tblCellMar>
        </w:tblPrEx>
        <w:tc>
          <w:tcPr>
            <w:tcW w:w="645"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14:paraId="491723CB">
            <w:r>
              <w:t>3</w:t>
            </w:r>
          </w:p>
        </w:tc>
        <w:tc>
          <w:tcPr>
            <w:tcW w:w="2100"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14:paraId="672C5F05">
            <w:r>
              <w:t>水下动火作业</w:t>
            </w:r>
          </w:p>
        </w:tc>
        <w:tc>
          <w:tcPr>
            <w:tcW w:w="6137" w:type="dxa"/>
            <w:tcBorders>
              <w:top w:val="single" w:color="auto" w:sz="4" w:space="0"/>
              <w:left w:val="single" w:color="auto" w:sz="4" w:space="0"/>
              <w:bottom w:val="single" w:color="auto" w:sz="4" w:space="0"/>
              <w:right w:val="single" w:color="auto" w:sz="4" w:space="0"/>
            </w:tcBorders>
            <w:tcMar>
              <w:left w:w="108" w:type="dxa"/>
              <w:right w:w="108" w:type="dxa"/>
            </w:tcMar>
            <w:vAlign w:val="center"/>
          </w:tcPr>
          <w:p w14:paraId="01DC289C">
            <w:r>
              <w:t>主要为水下的气割、电焊等工作。</w:t>
            </w:r>
          </w:p>
        </w:tc>
      </w:tr>
    </w:tbl>
    <w:p w14:paraId="650B319A">
      <w:pPr>
        <w:numPr>
          <w:ilvl w:val="0"/>
          <w:numId w:val="1"/>
        </w:numPr>
        <w:rPr>
          <w:rFonts w:hint="eastAsia"/>
          <w:b/>
          <w:bCs/>
          <w:sz w:val="24"/>
        </w:rPr>
      </w:pPr>
      <w:r>
        <w:rPr>
          <w:rFonts w:hint="eastAsia"/>
          <w:b/>
          <w:bCs/>
          <w:sz w:val="24"/>
        </w:rPr>
        <w:t>工作环境：</w:t>
      </w:r>
    </w:p>
    <w:p w14:paraId="574FF344">
      <w:pPr>
        <w:rPr>
          <w:rFonts w:hint="eastAsia" w:asciiTheme="minorEastAsia" w:hAnsiTheme="minorEastAsia" w:cstheme="minorEastAsia"/>
          <w:sz w:val="24"/>
        </w:rPr>
      </w:pPr>
      <w:r>
        <w:rPr>
          <w:rFonts w:hint="eastAsia" w:asciiTheme="minorEastAsia" w:hAnsiTheme="minorEastAsia" w:cstheme="minorEastAsia"/>
          <w:sz w:val="24"/>
        </w:rPr>
        <w:t>潜水深度：大部分区域 &lt; 6m，少部分区域 &lt; 11m。</w:t>
      </w:r>
    </w:p>
    <w:p w14:paraId="6161FE53">
      <w:pPr>
        <w:rPr>
          <w:rFonts w:hint="eastAsia" w:asciiTheme="minorEastAsia" w:hAnsiTheme="minorEastAsia" w:cstheme="minorEastAsia"/>
          <w:sz w:val="24"/>
        </w:rPr>
      </w:pPr>
      <w:r>
        <w:rPr>
          <w:rFonts w:hint="eastAsia" w:asciiTheme="minorEastAsia" w:hAnsiTheme="minorEastAsia" w:cstheme="minorEastAsia"/>
          <w:sz w:val="24"/>
        </w:rPr>
        <w:t>污水性状：具有一定腐蚀性，长时间暴露可能造成皮肤灼伤等伤害；pH值范围：6~9；温度：&lt; 40 ℃。</w:t>
      </w:r>
    </w:p>
    <w:p w14:paraId="012B1234">
      <w:pPr>
        <w:rPr>
          <w:rFonts w:hint="eastAsia" w:asciiTheme="minorEastAsia" w:hAnsiTheme="minorEastAsia" w:cstheme="minorEastAsia"/>
          <w:sz w:val="24"/>
        </w:rPr>
      </w:pPr>
      <w:r>
        <w:rPr>
          <w:rFonts w:hint="eastAsia" w:asciiTheme="minorEastAsia" w:hAnsiTheme="minorEastAsia" w:cstheme="minorEastAsia"/>
          <w:sz w:val="24"/>
        </w:rPr>
        <w:t>水下作业环境：相对简单，有相关图纸可供参考。</w:t>
      </w:r>
    </w:p>
    <w:p w14:paraId="0271AE2A">
      <w:pPr>
        <w:rPr>
          <w:rFonts w:hint="eastAsia" w:asciiTheme="minorEastAsia" w:hAnsiTheme="minorEastAsia" w:cstheme="minorEastAsia"/>
          <w:sz w:val="24"/>
        </w:rPr>
      </w:pPr>
      <w:r>
        <w:rPr>
          <w:rFonts w:hint="eastAsia"/>
          <w:b/>
          <w:bCs/>
          <w:sz w:val="24"/>
          <w:lang w:eastAsia="zh-CN"/>
        </w:rPr>
        <w:t>六、</w:t>
      </w:r>
      <w:r>
        <w:rPr>
          <w:rFonts w:hint="eastAsia"/>
          <w:b/>
          <w:bCs/>
          <w:sz w:val="24"/>
        </w:rPr>
        <w:t>安全要求：</w:t>
      </w:r>
      <w:r>
        <w:rPr>
          <w:rFonts w:hint="eastAsia" w:asciiTheme="minorEastAsia" w:hAnsiTheme="minorEastAsia" w:cstheme="minorEastAsia"/>
          <w:sz w:val="24"/>
        </w:rPr>
        <w:t>投标人需根据上述环境特点，在投标文件中简述其拟采取的具体防护措施和安全作业方案（如专业防护服、应急措施、潜水作业安全规程等）。</w:t>
      </w:r>
    </w:p>
    <w:p w14:paraId="0FBFCEA7">
      <w:pPr>
        <w:numPr>
          <w:ilvl w:val="0"/>
          <w:numId w:val="0"/>
        </w:numPr>
        <w:rPr>
          <w:rFonts w:hint="eastAsia"/>
          <w:sz w:val="24"/>
        </w:rPr>
      </w:pPr>
    </w:p>
    <w:p w14:paraId="0A3B89A7">
      <w:pPr>
        <w:numPr>
          <w:ilvl w:val="0"/>
          <w:numId w:val="1"/>
        </w:numPr>
        <w:rPr>
          <w:b/>
          <w:bCs/>
          <w:sz w:val="24"/>
        </w:rPr>
      </w:pPr>
      <w:r>
        <w:rPr>
          <w:rFonts w:hint="eastAsia"/>
          <w:b/>
          <w:bCs/>
          <w:sz w:val="24"/>
        </w:rPr>
        <w:t>供货施工要求：</w:t>
      </w:r>
    </w:p>
    <w:p w14:paraId="69711E14">
      <w:pPr>
        <w:ind w:left="0" w:leftChars="0" w:firstLine="638" w:firstLineChars="266"/>
        <w:rPr>
          <w:sz w:val="24"/>
        </w:rPr>
      </w:pPr>
      <w:r>
        <w:rPr>
          <w:rFonts w:hint="eastAsia"/>
          <w:sz w:val="24"/>
        </w:rPr>
        <w:t>根据生产情况，需方确定每次需</w:t>
      </w:r>
      <w:r>
        <w:rPr>
          <w:rFonts w:hint="eastAsia"/>
          <w:sz w:val="24"/>
          <w:lang w:eastAsia="zh-CN"/>
        </w:rPr>
        <w:t>作业的工作内容</w:t>
      </w:r>
      <w:r>
        <w:rPr>
          <w:rFonts w:hint="eastAsia"/>
          <w:sz w:val="24"/>
        </w:rPr>
        <w:t>，通知供方准备好相关事宜。供方在接到通知后须48小时内回复，确定具体</w:t>
      </w:r>
      <w:r>
        <w:rPr>
          <w:rFonts w:hint="eastAsia"/>
          <w:sz w:val="24"/>
          <w:lang w:eastAsia="zh-CN"/>
        </w:rPr>
        <w:t>到场</w:t>
      </w:r>
      <w:r>
        <w:rPr>
          <w:rFonts w:hint="eastAsia"/>
          <w:sz w:val="24"/>
        </w:rPr>
        <w:t>及施工时间。</w:t>
      </w:r>
    </w:p>
    <w:p w14:paraId="3034ADA0">
      <w:pPr>
        <w:ind w:left="0" w:leftChars="0" w:firstLine="638" w:firstLineChars="266"/>
        <w:rPr>
          <w:rFonts w:hint="eastAsia"/>
          <w:sz w:val="24"/>
        </w:rPr>
      </w:pPr>
      <w:r>
        <w:rPr>
          <w:rFonts w:hint="eastAsia"/>
          <w:sz w:val="24"/>
        </w:rPr>
        <w:t>施工结束后，甲乙双方须现场签字确认作业内容。若施工不符合规范或未满足要求，甲方有权要求乙方整改，并在整改合格前不予签字确认。</w:t>
      </w:r>
    </w:p>
    <w:p w14:paraId="51AB8828">
      <w:pPr>
        <w:numPr>
          <w:ilvl w:val="0"/>
          <w:numId w:val="1"/>
        </w:numPr>
        <w:rPr>
          <w:b/>
          <w:bCs/>
          <w:sz w:val="24"/>
        </w:rPr>
      </w:pPr>
      <w:r>
        <w:rPr>
          <w:rFonts w:hint="eastAsia"/>
          <w:b/>
          <w:bCs/>
          <w:sz w:val="24"/>
        </w:rPr>
        <w:t>付款方式：</w:t>
      </w:r>
    </w:p>
    <w:p w14:paraId="0BA3D9A5">
      <w:pPr>
        <w:rPr>
          <w:rFonts w:hint="eastAsia"/>
          <w:sz w:val="24"/>
        </w:rPr>
      </w:pPr>
      <w:r>
        <w:rPr>
          <w:rFonts w:hint="eastAsia"/>
          <w:sz w:val="24"/>
        </w:rPr>
        <w:t xml:space="preserve">    按</w:t>
      </w:r>
      <w:r>
        <w:rPr>
          <w:rFonts w:hint="eastAsia"/>
          <w:sz w:val="24"/>
          <w:lang w:eastAsia="zh-CN"/>
        </w:rPr>
        <w:t>每次</w:t>
      </w:r>
      <w:r>
        <w:rPr>
          <w:rFonts w:hint="eastAsia"/>
          <w:sz w:val="24"/>
        </w:rPr>
        <w:t>实际</w:t>
      </w:r>
      <w:r>
        <w:rPr>
          <w:rFonts w:hint="eastAsia"/>
          <w:sz w:val="24"/>
          <w:lang w:eastAsia="zh-CN"/>
        </w:rPr>
        <w:t>施工内容</w:t>
      </w:r>
      <w:r>
        <w:rPr>
          <w:rFonts w:hint="eastAsia"/>
          <w:sz w:val="24"/>
        </w:rPr>
        <w:t>，供方开具</w:t>
      </w:r>
      <w:r>
        <w:rPr>
          <w:rFonts w:hint="eastAsia"/>
          <w:sz w:val="24"/>
          <w:lang w:val="en-US" w:eastAsia="zh-CN"/>
        </w:rPr>
        <w:t>全额</w:t>
      </w:r>
      <w:r>
        <w:rPr>
          <w:rFonts w:hint="eastAsia"/>
          <w:sz w:val="24"/>
        </w:rPr>
        <w:t>发票。需方收到发票和双方签字的施工签证单后</w:t>
      </w:r>
      <w:r>
        <w:rPr>
          <w:rFonts w:hint="eastAsia"/>
          <w:sz w:val="24"/>
          <w:lang w:val="en-US" w:eastAsia="zh-CN"/>
        </w:rPr>
        <w:t>3</w:t>
      </w:r>
      <w:r>
        <w:rPr>
          <w:rFonts w:hint="eastAsia"/>
          <w:sz w:val="24"/>
        </w:rPr>
        <w:t>个月内结清款项。</w:t>
      </w:r>
    </w:p>
    <w:p w14:paraId="61768C8D">
      <w:pPr>
        <w:rPr>
          <w:rFonts w:hint="eastAsia"/>
          <w:sz w:val="24"/>
        </w:rPr>
      </w:pPr>
    </w:p>
    <w:p w14:paraId="2272D3B2">
      <w:pPr>
        <w:jc w:val="center"/>
        <w:rPr>
          <w:rFonts w:hint="eastAsia"/>
          <w:b/>
          <w:bCs/>
          <w:sz w:val="30"/>
          <w:szCs w:val="30"/>
        </w:rPr>
      </w:pPr>
      <w:r>
        <w:rPr>
          <w:rFonts w:hint="eastAsia"/>
          <w:b/>
          <w:bCs/>
          <w:sz w:val="30"/>
          <w:szCs w:val="30"/>
        </w:rPr>
        <w:t>报价单</w:t>
      </w:r>
    </w:p>
    <w:tbl>
      <w:tblPr>
        <w:tblStyle w:val="8"/>
        <w:tblW w:w="10562"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85"/>
        <w:gridCol w:w="4517"/>
        <w:gridCol w:w="1710"/>
        <w:gridCol w:w="1920"/>
        <w:gridCol w:w="1230"/>
      </w:tblGrid>
      <w:tr w14:paraId="4D662E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2" w:hRule="atLeast"/>
        </w:trPr>
        <w:tc>
          <w:tcPr>
            <w:tcW w:w="1185" w:type="dxa"/>
            <w:vAlign w:val="center"/>
          </w:tcPr>
          <w:p w14:paraId="7D6FAF26">
            <w:pPr>
              <w:pStyle w:val="7"/>
              <w:spacing w:before="256" w:line="199" w:lineRule="auto"/>
              <w:ind w:left="0" w:leftChars="0" w:firstLine="0" w:firstLineChars="0"/>
              <w:jc w:val="center"/>
              <w:rPr>
                <w:sz w:val="21"/>
                <w:szCs w:val="21"/>
              </w:rPr>
            </w:pPr>
            <w:r>
              <w:rPr>
                <w:sz w:val="21"/>
                <w:szCs w:val="21"/>
              </w:rPr>
              <w:t>序号</w:t>
            </w:r>
          </w:p>
        </w:tc>
        <w:tc>
          <w:tcPr>
            <w:tcW w:w="4517" w:type="dxa"/>
            <w:vAlign w:val="center"/>
          </w:tcPr>
          <w:p w14:paraId="7BBBE98C">
            <w:pPr>
              <w:pStyle w:val="7"/>
              <w:spacing w:before="91" w:line="220" w:lineRule="auto"/>
              <w:ind w:left="0" w:leftChars="0" w:firstLine="0" w:firstLineChars="0"/>
              <w:jc w:val="center"/>
              <w:rPr>
                <w:rFonts w:hint="default" w:eastAsia="宋体"/>
                <w:sz w:val="21"/>
                <w:szCs w:val="21"/>
                <w:lang w:val="en-US" w:eastAsia="zh-CN"/>
              </w:rPr>
            </w:pPr>
            <w:r>
              <w:rPr>
                <w:rFonts w:hint="eastAsia"/>
                <w:sz w:val="21"/>
                <w:szCs w:val="21"/>
                <w:lang w:val="en-US" w:eastAsia="zh-CN"/>
              </w:rPr>
              <w:t>作业内容</w:t>
            </w:r>
          </w:p>
        </w:tc>
        <w:tc>
          <w:tcPr>
            <w:tcW w:w="1710" w:type="dxa"/>
            <w:vAlign w:val="center"/>
          </w:tcPr>
          <w:p w14:paraId="6CFD3A34">
            <w:pPr>
              <w:pStyle w:val="7"/>
              <w:spacing w:before="91" w:line="218" w:lineRule="auto"/>
              <w:ind w:left="0" w:leftChars="0" w:firstLine="0" w:firstLineChars="0"/>
              <w:jc w:val="center"/>
              <w:rPr>
                <w:rFonts w:hint="default" w:eastAsia="宋体"/>
                <w:sz w:val="21"/>
                <w:szCs w:val="21"/>
                <w:lang w:val="en-US" w:eastAsia="zh-CN"/>
              </w:rPr>
            </w:pPr>
            <w:r>
              <w:rPr>
                <w:rFonts w:hint="eastAsia"/>
                <w:sz w:val="20"/>
                <w:szCs w:val="21"/>
              </w:rPr>
              <w:t>含税单价（元</w:t>
            </w:r>
            <w:r>
              <w:rPr>
                <w:rFonts w:hint="eastAsia"/>
                <w:sz w:val="20"/>
                <w:szCs w:val="21"/>
                <w:lang w:val="en-US" w:eastAsia="zh-CN"/>
              </w:rPr>
              <w:t>/次</w:t>
            </w:r>
            <w:r>
              <w:rPr>
                <w:rFonts w:hint="eastAsia"/>
                <w:sz w:val="20"/>
                <w:szCs w:val="21"/>
              </w:rPr>
              <w:t>）</w:t>
            </w:r>
          </w:p>
        </w:tc>
        <w:tc>
          <w:tcPr>
            <w:tcW w:w="1920" w:type="dxa"/>
            <w:shd w:val="clear" w:color="auto" w:fill="auto"/>
            <w:vAlign w:val="center"/>
          </w:tcPr>
          <w:p w14:paraId="7314C6C4">
            <w:pPr>
              <w:jc w:val="center"/>
              <w:rPr>
                <w:rFonts w:hint="eastAsia" w:asciiTheme="minorHAnsi" w:hAnsiTheme="minorHAnsi" w:eastAsiaTheme="minorEastAsia" w:cstheme="minorBidi"/>
                <w:kern w:val="2"/>
                <w:sz w:val="20"/>
                <w:szCs w:val="20"/>
                <w:lang w:val="en-US" w:eastAsia="zh-CN" w:bidi="ar-SA"/>
              </w:rPr>
            </w:pPr>
            <w:r>
              <w:rPr>
                <w:rFonts w:hint="eastAsia"/>
                <w:sz w:val="20"/>
                <w:szCs w:val="20"/>
              </w:rPr>
              <w:t>金额（元）</w:t>
            </w:r>
          </w:p>
        </w:tc>
        <w:tc>
          <w:tcPr>
            <w:tcW w:w="1230" w:type="dxa"/>
            <w:shd w:val="clear" w:color="auto" w:fill="auto"/>
            <w:vAlign w:val="center"/>
          </w:tcPr>
          <w:p w14:paraId="0ECBAF0B">
            <w:pPr>
              <w:jc w:val="center"/>
              <w:rPr>
                <w:rFonts w:hint="eastAsia" w:asciiTheme="minorHAnsi" w:hAnsiTheme="minorHAnsi" w:eastAsiaTheme="minorEastAsia" w:cstheme="minorBidi"/>
                <w:kern w:val="2"/>
                <w:sz w:val="20"/>
                <w:szCs w:val="20"/>
                <w:lang w:val="en-US" w:eastAsia="zh-CN" w:bidi="ar-SA"/>
              </w:rPr>
            </w:pPr>
            <w:r>
              <w:rPr>
                <w:rFonts w:hint="eastAsia"/>
                <w:sz w:val="20"/>
                <w:szCs w:val="20"/>
              </w:rPr>
              <w:t>合计总金额</w:t>
            </w:r>
          </w:p>
        </w:tc>
      </w:tr>
      <w:tr w14:paraId="4E47C6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2" w:hRule="atLeast"/>
        </w:trPr>
        <w:tc>
          <w:tcPr>
            <w:tcW w:w="1185" w:type="dxa"/>
            <w:vAlign w:val="center"/>
          </w:tcPr>
          <w:p w14:paraId="49C3F081">
            <w:pPr>
              <w:pStyle w:val="7"/>
              <w:spacing w:before="171" w:line="352" w:lineRule="auto"/>
              <w:ind w:left="0" w:leftChars="0" w:right="154" w:firstLine="0" w:firstLineChars="0"/>
              <w:jc w:val="center"/>
              <w:rPr>
                <w:spacing w:val="1"/>
                <w:sz w:val="21"/>
                <w:szCs w:val="21"/>
              </w:rPr>
            </w:pPr>
            <w:r>
              <w:rPr>
                <w:spacing w:val="1"/>
                <w:sz w:val="21"/>
                <w:szCs w:val="21"/>
              </w:rPr>
              <w:t>1</w:t>
            </w:r>
          </w:p>
        </w:tc>
        <w:tc>
          <w:tcPr>
            <w:tcW w:w="4517" w:type="dxa"/>
            <w:vAlign w:val="center"/>
          </w:tcPr>
          <w:p w14:paraId="0FAE3B5E">
            <w:pPr>
              <w:pStyle w:val="7"/>
              <w:spacing w:before="171" w:line="352" w:lineRule="auto"/>
              <w:ind w:left="0" w:leftChars="0" w:right="154" w:firstLine="0" w:firstLineChars="0"/>
              <w:jc w:val="left"/>
              <w:rPr>
                <w:rFonts w:hint="eastAsia" w:eastAsia="宋体"/>
                <w:spacing w:val="1"/>
                <w:sz w:val="21"/>
                <w:szCs w:val="21"/>
                <w:lang w:eastAsia="zh-CN"/>
              </w:rPr>
            </w:pPr>
            <w:r>
              <w:rPr>
                <w:spacing w:val="1"/>
                <w:sz w:val="21"/>
                <w:szCs w:val="21"/>
              </w:rPr>
              <w:t>472</w:t>
            </w:r>
            <w:r>
              <w:rPr>
                <w:rFonts w:hint="eastAsia"/>
                <w:spacing w:val="1"/>
                <w:sz w:val="21"/>
                <w:szCs w:val="21"/>
                <w:lang w:val="en-US" w:eastAsia="zh-CN"/>
              </w:rPr>
              <w:t>B沉淀池2台</w:t>
            </w:r>
            <w:r>
              <w:rPr>
                <w:rFonts w:hint="default"/>
                <w:spacing w:val="1"/>
                <w:sz w:val="21"/>
                <w:szCs w:val="21"/>
              </w:rPr>
              <w:t>Φ</w:t>
            </w:r>
            <w:r>
              <w:rPr>
                <w:rFonts w:hint="eastAsia"/>
                <w:spacing w:val="1"/>
                <w:sz w:val="21"/>
                <w:szCs w:val="21"/>
                <w:lang w:val="en-US" w:eastAsia="zh-CN"/>
              </w:rPr>
              <w:t>25m</w:t>
            </w:r>
            <w:r>
              <w:rPr>
                <w:spacing w:val="1"/>
                <w:sz w:val="21"/>
                <w:szCs w:val="21"/>
              </w:rPr>
              <w:t>刮泥</w:t>
            </w:r>
            <w:r>
              <w:rPr>
                <w:rFonts w:hint="eastAsia"/>
                <w:spacing w:val="1"/>
                <w:sz w:val="21"/>
                <w:szCs w:val="21"/>
                <w:lang w:eastAsia="zh-CN"/>
              </w:rPr>
              <w:t>机</w:t>
            </w:r>
            <w:r>
              <w:rPr>
                <w:spacing w:val="1"/>
                <w:sz w:val="21"/>
                <w:szCs w:val="21"/>
              </w:rPr>
              <w:t>底部</w:t>
            </w:r>
            <w:r>
              <w:rPr>
                <w:rFonts w:hint="eastAsia"/>
                <w:spacing w:val="1"/>
                <w:sz w:val="21"/>
                <w:szCs w:val="21"/>
                <w:lang w:eastAsia="zh-CN"/>
              </w:rPr>
              <w:t>出泥口</w:t>
            </w:r>
            <w:r>
              <w:rPr>
                <w:spacing w:val="1"/>
                <w:sz w:val="21"/>
                <w:szCs w:val="21"/>
              </w:rPr>
              <w:t>清理</w:t>
            </w:r>
            <w:r>
              <w:rPr>
                <w:rFonts w:hint="eastAsia"/>
                <w:spacing w:val="1"/>
                <w:sz w:val="21"/>
                <w:szCs w:val="21"/>
                <w:lang w:eastAsia="zh-CN"/>
              </w:rPr>
              <w:t>水下作业（</w:t>
            </w:r>
            <w:r>
              <w:rPr>
                <w:rFonts w:hint="eastAsia"/>
                <w:spacing w:val="1"/>
                <w:sz w:val="21"/>
                <w:szCs w:val="21"/>
                <w:lang w:val="en-US" w:eastAsia="zh-CN"/>
              </w:rPr>
              <w:t>2台/次</w:t>
            </w:r>
            <w:r>
              <w:rPr>
                <w:rFonts w:hint="eastAsia"/>
                <w:spacing w:val="1"/>
                <w:sz w:val="21"/>
                <w:szCs w:val="21"/>
                <w:lang w:eastAsia="zh-CN"/>
              </w:rPr>
              <w:t>）</w:t>
            </w:r>
          </w:p>
        </w:tc>
        <w:tc>
          <w:tcPr>
            <w:tcW w:w="1710" w:type="dxa"/>
            <w:vAlign w:val="center"/>
          </w:tcPr>
          <w:p w14:paraId="550643F0">
            <w:pPr>
              <w:pStyle w:val="7"/>
              <w:spacing w:before="91" w:line="183" w:lineRule="auto"/>
              <w:ind w:left="0" w:leftChars="0" w:firstLine="0" w:firstLineChars="0"/>
              <w:jc w:val="center"/>
              <w:rPr>
                <w:rFonts w:hint="default" w:eastAsia="宋体"/>
                <w:sz w:val="21"/>
                <w:szCs w:val="21"/>
                <w:lang w:val="en-US" w:eastAsia="zh-CN"/>
              </w:rPr>
            </w:pPr>
          </w:p>
        </w:tc>
        <w:tc>
          <w:tcPr>
            <w:tcW w:w="1920" w:type="dxa"/>
            <w:vAlign w:val="center"/>
          </w:tcPr>
          <w:p w14:paraId="3682823C">
            <w:pPr>
              <w:pStyle w:val="7"/>
              <w:spacing w:before="91" w:line="183" w:lineRule="auto"/>
              <w:ind w:left="0" w:leftChars="0" w:firstLine="0" w:firstLineChars="0"/>
              <w:jc w:val="center"/>
              <w:rPr>
                <w:rFonts w:hint="default" w:eastAsia="宋体"/>
                <w:sz w:val="21"/>
                <w:szCs w:val="21"/>
                <w:lang w:val="en-US" w:eastAsia="zh-CN"/>
              </w:rPr>
            </w:pPr>
          </w:p>
        </w:tc>
        <w:tc>
          <w:tcPr>
            <w:tcW w:w="1230" w:type="dxa"/>
            <w:vMerge w:val="restart"/>
            <w:vAlign w:val="center"/>
          </w:tcPr>
          <w:p w14:paraId="1363F47F">
            <w:pPr>
              <w:pStyle w:val="7"/>
              <w:spacing w:before="91" w:line="183" w:lineRule="auto"/>
              <w:ind w:left="0" w:leftChars="0" w:firstLine="0" w:firstLineChars="0"/>
              <w:jc w:val="center"/>
              <w:rPr>
                <w:rFonts w:hint="default" w:eastAsia="宋体"/>
                <w:sz w:val="21"/>
                <w:szCs w:val="21"/>
                <w:lang w:val="en-US" w:eastAsia="zh-CN"/>
              </w:rPr>
            </w:pPr>
          </w:p>
        </w:tc>
      </w:tr>
      <w:tr w14:paraId="6A2732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2" w:hRule="atLeast"/>
        </w:trPr>
        <w:tc>
          <w:tcPr>
            <w:tcW w:w="1185" w:type="dxa"/>
            <w:vAlign w:val="center"/>
          </w:tcPr>
          <w:p w14:paraId="62FA3E20">
            <w:pPr>
              <w:pStyle w:val="7"/>
              <w:spacing w:before="91" w:line="183" w:lineRule="auto"/>
              <w:ind w:left="0" w:leftChars="0" w:firstLine="0" w:firstLineChars="0"/>
              <w:jc w:val="center"/>
              <w:rPr>
                <w:sz w:val="21"/>
                <w:szCs w:val="21"/>
              </w:rPr>
            </w:pPr>
            <w:r>
              <w:rPr>
                <w:sz w:val="21"/>
                <w:szCs w:val="21"/>
              </w:rPr>
              <w:t>2</w:t>
            </w:r>
          </w:p>
        </w:tc>
        <w:tc>
          <w:tcPr>
            <w:tcW w:w="4517" w:type="dxa"/>
            <w:vAlign w:val="center"/>
          </w:tcPr>
          <w:p w14:paraId="7D3589C4">
            <w:pPr>
              <w:pStyle w:val="7"/>
              <w:spacing w:before="174" w:line="351" w:lineRule="auto"/>
              <w:ind w:left="0" w:leftChars="0" w:right="154" w:firstLine="0" w:firstLineChars="0"/>
              <w:jc w:val="left"/>
              <w:rPr>
                <w:sz w:val="21"/>
                <w:szCs w:val="21"/>
              </w:rPr>
            </w:pPr>
            <w:r>
              <w:rPr>
                <w:spacing w:val="1"/>
                <w:sz w:val="21"/>
                <w:szCs w:val="21"/>
              </w:rPr>
              <w:t>472</w:t>
            </w:r>
            <w:r>
              <w:rPr>
                <w:rFonts w:hint="eastAsia"/>
                <w:spacing w:val="1"/>
                <w:sz w:val="21"/>
                <w:szCs w:val="21"/>
                <w:lang w:val="en-US" w:eastAsia="zh-CN"/>
              </w:rPr>
              <w:t>沉淀池2台</w:t>
            </w:r>
            <w:r>
              <w:rPr>
                <w:rFonts w:hint="default"/>
                <w:spacing w:val="1"/>
                <w:sz w:val="21"/>
                <w:szCs w:val="21"/>
              </w:rPr>
              <w:t>Φ</w:t>
            </w:r>
            <w:r>
              <w:rPr>
                <w:rFonts w:hint="eastAsia"/>
                <w:spacing w:val="1"/>
                <w:sz w:val="21"/>
                <w:szCs w:val="21"/>
                <w:lang w:val="en-US" w:eastAsia="zh-CN"/>
              </w:rPr>
              <w:t>40m</w:t>
            </w:r>
            <w:r>
              <w:rPr>
                <w:spacing w:val="1"/>
                <w:sz w:val="21"/>
                <w:szCs w:val="21"/>
              </w:rPr>
              <w:t>刮泥</w:t>
            </w:r>
            <w:r>
              <w:rPr>
                <w:rFonts w:hint="eastAsia"/>
                <w:spacing w:val="1"/>
                <w:sz w:val="21"/>
                <w:szCs w:val="21"/>
                <w:lang w:eastAsia="zh-CN"/>
              </w:rPr>
              <w:t>机</w:t>
            </w:r>
            <w:r>
              <w:rPr>
                <w:spacing w:val="1"/>
                <w:sz w:val="21"/>
                <w:szCs w:val="21"/>
              </w:rPr>
              <w:t>底部吸口清理</w:t>
            </w:r>
            <w:r>
              <w:rPr>
                <w:rFonts w:hint="eastAsia"/>
                <w:spacing w:val="1"/>
                <w:sz w:val="21"/>
                <w:szCs w:val="21"/>
                <w:lang w:eastAsia="zh-CN"/>
              </w:rPr>
              <w:t>水下作业（</w:t>
            </w:r>
            <w:r>
              <w:rPr>
                <w:rFonts w:hint="eastAsia"/>
                <w:spacing w:val="1"/>
                <w:sz w:val="21"/>
                <w:szCs w:val="21"/>
                <w:lang w:val="en-US" w:eastAsia="zh-CN"/>
              </w:rPr>
              <w:t>2台/次</w:t>
            </w:r>
            <w:r>
              <w:rPr>
                <w:rFonts w:hint="eastAsia"/>
                <w:spacing w:val="1"/>
                <w:sz w:val="21"/>
                <w:szCs w:val="21"/>
                <w:lang w:eastAsia="zh-CN"/>
              </w:rPr>
              <w:t>）</w:t>
            </w:r>
          </w:p>
        </w:tc>
        <w:tc>
          <w:tcPr>
            <w:tcW w:w="1710" w:type="dxa"/>
            <w:vAlign w:val="center"/>
          </w:tcPr>
          <w:p w14:paraId="256773B0">
            <w:pPr>
              <w:pStyle w:val="7"/>
              <w:spacing w:before="91" w:line="183" w:lineRule="auto"/>
              <w:ind w:left="0" w:leftChars="0" w:firstLine="0" w:firstLineChars="0"/>
              <w:jc w:val="center"/>
              <w:rPr>
                <w:rFonts w:hint="default" w:eastAsia="宋体"/>
                <w:sz w:val="21"/>
                <w:szCs w:val="21"/>
                <w:lang w:val="en-US" w:eastAsia="zh-CN"/>
              </w:rPr>
            </w:pPr>
          </w:p>
        </w:tc>
        <w:tc>
          <w:tcPr>
            <w:tcW w:w="1920" w:type="dxa"/>
            <w:vAlign w:val="center"/>
          </w:tcPr>
          <w:p w14:paraId="08AC4DA9">
            <w:pPr>
              <w:pStyle w:val="7"/>
              <w:spacing w:before="91" w:line="183" w:lineRule="auto"/>
              <w:ind w:left="0" w:leftChars="0" w:firstLine="0" w:firstLineChars="0"/>
              <w:jc w:val="center"/>
              <w:rPr>
                <w:rFonts w:hint="default" w:eastAsia="宋体"/>
                <w:sz w:val="21"/>
                <w:szCs w:val="21"/>
                <w:lang w:val="en-US" w:eastAsia="zh-CN"/>
              </w:rPr>
            </w:pPr>
          </w:p>
        </w:tc>
        <w:tc>
          <w:tcPr>
            <w:tcW w:w="1230" w:type="dxa"/>
            <w:vMerge w:val="continue"/>
            <w:vAlign w:val="center"/>
          </w:tcPr>
          <w:p w14:paraId="278279E6">
            <w:pPr>
              <w:pStyle w:val="7"/>
              <w:spacing w:before="91" w:line="183" w:lineRule="auto"/>
              <w:ind w:left="0" w:leftChars="0" w:firstLine="0" w:firstLineChars="0"/>
              <w:jc w:val="center"/>
              <w:rPr>
                <w:rFonts w:hint="default" w:eastAsia="宋体"/>
                <w:sz w:val="21"/>
                <w:szCs w:val="21"/>
                <w:lang w:val="en-US" w:eastAsia="zh-CN"/>
              </w:rPr>
            </w:pPr>
          </w:p>
        </w:tc>
      </w:tr>
      <w:tr w14:paraId="2B05AD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2" w:hRule="atLeast"/>
        </w:trPr>
        <w:tc>
          <w:tcPr>
            <w:tcW w:w="1185" w:type="dxa"/>
            <w:vAlign w:val="center"/>
          </w:tcPr>
          <w:p w14:paraId="25E1AFA7">
            <w:pPr>
              <w:pStyle w:val="7"/>
              <w:spacing w:before="91" w:line="183" w:lineRule="auto"/>
              <w:ind w:left="0" w:leftChars="0" w:firstLine="0" w:firstLineChars="0"/>
              <w:jc w:val="center"/>
              <w:rPr>
                <w:sz w:val="21"/>
                <w:szCs w:val="21"/>
              </w:rPr>
            </w:pPr>
            <w:r>
              <w:rPr>
                <w:sz w:val="21"/>
                <w:szCs w:val="21"/>
              </w:rPr>
              <w:t>3</w:t>
            </w:r>
          </w:p>
        </w:tc>
        <w:tc>
          <w:tcPr>
            <w:tcW w:w="4517" w:type="dxa"/>
            <w:vAlign w:val="center"/>
          </w:tcPr>
          <w:p w14:paraId="167B7361">
            <w:pPr>
              <w:pStyle w:val="7"/>
              <w:spacing w:before="183" w:line="348" w:lineRule="auto"/>
              <w:ind w:left="0" w:leftChars="0" w:right="287" w:firstLine="0" w:firstLineChars="0"/>
              <w:jc w:val="left"/>
              <w:rPr>
                <w:sz w:val="21"/>
                <w:szCs w:val="21"/>
              </w:rPr>
            </w:pPr>
            <w:r>
              <w:rPr>
                <w:spacing w:val="1"/>
                <w:sz w:val="21"/>
                <w:szCs w:val="21"/>
              </w:rPr>
              <w:t>471B氧化沟</w:t>
            </w:r>
            <w:r>
              <w:rPr>
                <w:rFonts w:hint="eastAsia"/>
                <w:spacing w:val="1"/>
                <w:sz w:val="21"/>
                <w:szCs w:val="21"/>
                <w:lang w:val="en-US" w:eastAsia="zh-CN"/>
              </w:rPr>
              <w:t>1</w:t>
            </w:r>
            <w:r>
              <w:rPr>
                <w:spacing w:val="1"/>
                <w:sz w:val="21"/>
                <w:szCs w:val="21"/>
              </w:rPr>
              <w:t>台</w:t>
            </w:r>
            <w:r>
              <w:rPr>
                <w:rFonts w:hint="eastAsia"/>
                <w:spacing w:val="1"/>
                <w:sz w:val="21"/>
                <w:szCs w:val="21"/>
                <w:lang w:eastAsia="zh-CN"/>
              </w:rPr>
              <w:t>穿墙泵</w:t>
            </w:r>
            <w:r>
              <w:rPr>
                <w:spacing w:val="1"/>
                <w:sz w:val="21"/>
                <w:szCs w:val="21"/>
              </w:rPr>
              <w:t>打捞</w:t>
            </w:r>
            <w:r>
              <w:rPr>
                <w:rFonts w:hint="eastAsia"/>
                <w:spacing w:val="1"/>
                <w:sz w:val="21"/>
                <w:szCs w:val="21"/>
                <w:lang w:eastAsia="zh-CN"/>
              </w:rPr>
              <w:t>（</w:t>
            </w:r>
            <w:r>
              <w:rPr>
                <w:rFonts w:hint="eastAsia"/>
                <w:spacing w:val="1"/>
                <w:sz w:val="21"/>
                <w:szCs w:val="21"/>
                <w:lang w:val="en-US" w:eastAsia="zh-CN"/>
              </w:rPr>
              <w:t>1台/次</w:t>
            </w:r>
            <w:r>
              <w:rPr>
                <w:rFonts w:hint="eastAsia"/>
                <w:spacing w:val="1"/>
                <w:sz w:val="21"/>
                <w:szCs w:val="21"/>
                <w:lang w:eastAsia="zh-CN"/>
              </w:rPr>
              <w:t>）</w:t>
            </w:r>
          </w:p>
        </w:tc>
        <w:tc>
          <w:tcPr>
            <w:tcW w:w="1710" w:type="dxa"/>
            <w:vAlign w:val="center"/>
          </w:tcPr>
          <w:p w14:paraId="52909F26">
            <w:pPr>
              <w:pStyle w:val="7"/>
              <w:spacing w:before="91" w:line="183" w:lineRule="auto"/>
              <w:ind w:left="0" w:leftChars="0" w:firstLine="0" w:firstLineChars="0"/>
              <w:jc w:val="center"/>
              <w:rPr>
                <w:rFonts w:hint="default" w:eastAsia="宋体"/>
                <w:sz w:val="21"/>
                <w:szCs w:val="21"/>
                <w:lang w:val="en-US" w:eastAsia="zh-CN"/>
              </w:rPr>
            </w:pPr>
          </w:p>
        </w:tc>
        <w:tc>
          <w:tcPr>
            <w:tcW w:w="1920" w:type="dxa"/>
            <w:vAlign w:val="center"/>
          </w:tcPr>
          <w:p w14:paraId="4720F8B7">
            <w:pPr>
              <w:pStyle w:val="7"/>
              <w:spacing w:before="91" w:line="183" w:lineRule="auto"/>
              <w:ind w:left="0" w:leftChars="0" w:firstLine="0" w:firstLineChars="0"/>
              <w:jc w:val="center"/>
              <w:rPr>
                <w:rFonts w:hint="default" w:eastAsia="宋体"/>
                <w:sz w:val="21"/>
                <w:szCs w:val="21"/>
                <w:lang w:val="en-US" w:eastAsia="zh-CN"/>
              </w:rPr>
            </w:pPr>
          </w:p>
        </w:tc>
        <w:tc>
          <w:tcPr>
            <w:tcW w:w="1230" w:type="dxa"/>
            <w:vMerge w:val="continue"/>
            <w:vAlign w:val="center"/>
          </w:tcPr>
          <w:p w14:paraId="526272AE">
            <w:pPr>
              <w:pStyle w:val="7"/>
              <w:spacing w:before="91" w:line="183" w:lineRule="auto"/>
              <w:ind w:left="0" w:leftChars="0" w:firstLine="0" w:firstLineChars="0"/>
              <w:jc w:val="center"/>
              <w:rPr>
                <w:rFonts w:hint="default" w:eastAsia="宋体"/>
                <w:sz w:val="21"/>
                <w:szCs w:val="21"/>
                <w:lang w:val="en-US" w:eastAsia="zh-CN"/>
              </w:rPr>
            </w:pPr>
          </w:p>
        </w:tc>
      </w:tr>
      <w:tr w14:paraId="3B0E93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2" w:hRule="atLeast"/>
        </w:trPr>
        <w:tc>
          <w:tcPr>
            <w:tcW w:w="1185" w:type="dxa"/>
            <w:vAlign w:val="center"/>
          </w:tcPr>
          <w:p w14:paraId="5487192E">
            <w:pPr>
              <w:pStyle w:val="7"/>
              <w:spacing w:before="91" w:line="183" w:lineRule="auto"/>
              <w:ind w:left="0" w:leftChars="0" w:firstLine="0" w:firstLineChars="0"/>
              <w:jc w:val="center"/>
              <w:rPr>
                <w:rFonts w:hint="eastAsia" w:eastAsia="宋体"/>
                <w:sz w:val="21"/>
                <w:szCs w:val="21"/>
                <w:lang w:val="en-US" w:eastAsia="zh-CN"/>
              </w:rPr>
            </w:pPr>
            <w:r>
              <w:rPr>
                <w:rFonts w:hint="eastAsia"/>
                <w:sz w:val="21"/>
                <w:szCs w:val="21"/>
                <w:lang w:val="en-US" w:eastAsia="zh-CN"/>
              </w:rPr>
              <w:t>4</w:t>
            </w:r>
          </w:p>
        </w:tc>
        <w:tc>
          <w:tcPr>
            <w:tcW w:w="4517" w:type="dxa"/>
            <w:vAlign w:val="center"/>
          </w:tcPr>
          <w:p w14:paraId="430C73BD">
            <w:pPr>
              <w:pStyle w:val="7"/>
              <w:spacing w:before="183" w:line="348" w:lineRule="auto"/>
              <w:ind w:left="0" w:leftChars="0" w:right="287" w:firstLine="0" w:firstLineChars="0"/>
              <w:jc w:val="left"/>
              <w:rPr>
                <w:rFonts w:hint="default" w:eastAsia="宋体"/>
                <w:spacing w:val="1"/>
                <w:sz w:val="21"/>
                <w:szCs w:val="21"/>
                <w:lang w:val="en-US" w:eastAsia="zh-CN"/>
              </w:rPr>
            </w:pPr>
            <w:r>
              <w:rPr>
                <w:rFonts w:hint="eastAsia"/>
                <w:spacing w:val="1"/>
                <w:sz w:val="21"/>
                <w:szCs w:val="21"/>
                <w:lang w:val="en-US" w:eastAsia="zh-CN"/>
              </w:rPr>
              <w:t>潜水推流器/搅拌机/泵打捞/检查</w:t>
            </w:r>
            <w:r>
              <w:rPr>
                <w:rFonts w:hint="eastAsia"/>
                <w:spacing w:val="1"/>
                <w:sz w:val="21"/>
                <w:szCs w:val="21"/>
                <w:lang w:eastAsia="zh-CN"/>
              </w:rPr>
              <w:t>（</w:t>
            </w:r>
            <w:r>
              <w:rPr>
                <w:rFonts w:hint="eastAsia"/>
                <w:spacing w:val="1"/>
                <w:sz w:val="21"/>
                <w:szCs w:val="21"/>
                <w:lang w:val="en-US" w:eastAsia="zh-CN"/>
              </w:rPr>
              <w:t>1台/次</w:t>
            </w:r>
            <w:r>
              <w:rPr>
                <w:rFonts w:hint="eastAsia"/>
                <w:spacing w:val="1"/>
                <w:sz w:val="21"/>
                <w:szCs w:val="21"/>
                <w:lang w:eastAsia="zh-CN"/>
              </w:rPr>
              <w:t>）</w:t>
            </w:r>
          </w:p>
        </w:tc>
        <w:tc>
          <w:tcPr>
            <w:tcW w:w="1710" w:type="dxa"/>
            <w:vAlign w:val="center"/>
          </w:tcPr>
          <w:p w14:paraId="5BF90D17">
            <w:pPr>
              <w:pStyle w:val="7"/>
              <w:spacing w:before="91" w:line="183" w:lineRule="auto"/>
              <w:ind w:left="0" w:leftChars="0" w:firstLine="0" w:firstLineChars="0"/>
              <w:jc w:val="center"/>
              <w:rPr>
                <w:rFonts w:hint="eastAsia"/>
                <w:sz w:val="21"/>
                <w:szCs w:val="21"/>
                <w:lang w:val="en-US" w:eastAsia="zh-CN"/>
              </w:rPr>
            </w:pPr>
          </w:p>
        </w:tc>
        <w:tc>
          <w:tcPr>
            <w:tcW w:w="1920" w:type="dxa"/>
            <w:vAlign w:val="center"/>
          </w:tcPr>
          <w:p w14:paraId="5AAEF130">
            <w:pPr>
              <w:pStyle w:val="7"/>
              <w:spacing w:before="91" w:line="183" w:lineRule="auto"/>
              <w:ind w:left="0" w:leftChars="0" w:firstLine="0" w:firstLineChars="0"/>
              <w:jc w:val="center"/>
              <w:rPr>
                <w:rFonts w:hint="eastAsia"/>
                <w:sz w:val="21"/>
                <w:szCs w:val="21"/>
                <w:lang w:val="en-US" w:eastAsia="zh-CN"/>
              </w:rPr>
            </w:pPr>
          </w:p>
        </w:tc>
        <w:tc>
          <w:tcPr>
            <w:tcW w:w="1230" w:type="dxa"/>
            <w:vMerge w:val="continue"/>
            <w:vAlign w:val="center"/>
          </w:tcPr>
          <w:p w14:paraId="427F5F6B">
            <w:pPr>
              <w:pStyle w:val="7"/>
              <w:spacing w:before="91" w:line="183" w:lineRule="auto"/>
              <w:ind w:left="0" w:leftChars="0" w:firstLine="0" w:firstLineChars="0"/>
              <w:jc w:val="center"/>
              <w:rPr>
                <w:rFonts w:hint="eastAsia"/>
                <w:sz w:val="21"/>
                <w:szCs w:val="21"/>
                <w:lang w:val="en-US" w:eastAsia="zh-CN"/>
              </w:rPr>
            </w:pPr>
          </w:p>
        </w:tc>
      </w:tr>
      <w:tr w14:paraId="4EF469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2" w:hRule="atLeast"/>
        </w:trPr>
        <w:tc>
          <w:tcPr>
            <w:tcW w:w="1185" w:type="dxa"/>
            <w:vAlign w:val="center"/>
          </w:tcPr>
          <w:p w14:paraId="41F90DE2">
            <w:pPr>
              <w:pStyle w:val="7"/>
              <w:spacing w:before="91" w:line="183" w:lineRule="auto"/>
              <w:ind w:left="0" w:leftChars="0" w:firstLine="0" w:firstLineChars="0"/>
              <w:jc w:val="center"/>
              <w:rPr>
                <w:rFonts w:hint="default"/>
                <w:sz w:val="21"/>
                <w:szCs w:val="21"/>
                <w:lang w:val="en-US" w:eastAsia="zh-CN"/>
              </w:rPr>
            </w:pPr>
            <w:r>
              <w:rPr>
                <w:rFonts w:hint="eastAsia"/>
                <w:sz w:val="21"/>
                <w:szCs w:val="21"/>
                <w:lang w:val="en-US" w:eastAsia="zh-CN"/>
              </w:rPr>
              <w:t>5</w:t>
            </w:r>
          </w:p>
        </w:tc>
        <w:tc>
          <w:tcPr>
            <w:tcW w:w="4517" w:type="dxa"/>
            <w:vAlign w:val="center"/>
          </w:tcPr>
          <w:p w14:paraId="6602993C">
            <w:pPr>
              <w:pStyle w:val="7"/>
              <w:spacing w:before="183" w:line="348" w:lineRule="auto"/>
              <w:ind w:left="0" w:leftChars="0" w:right="287" w:firstLine="0" w:firstLineChars="0"/>
              <w:jc w:val="left"/>
              <w:rPr>
                <w:rFonts w:hint="default"/>
                <w:spacing w:val="1"/>
                <w:sz w:val="21"/>
                <w:szCs w:val="21"/>
                <w:lang w:val="en-US" w:eastAsia="zh-CN"/>
              </w:rPr>
            </w:pPr>
            <w:r>
              <w:rPr>
                <w:rFonts w:hint="eastAsia"/>
                <w:spacing w:val="1"/>
                <w:sz w:val="21"/>
                <w:szCs w:val="21"/>
                <w:lang w:val="en-US" w:eastAsia="zh-CN"/>
              </w:rPr>
              <w:t>往返车旅费（来回1次）</w:t>
            </w:r>
          </w:p>
        </w:tc>
        <w:tc>
          <w:tcPr>
            <w:tcW w:w="1710" w:type="dxa"/>
            <w:vAlign w:val="center"/>
          </w:tcPr>
          <w:p w14:paraId="529215A0">
            <w:pPr>
              <w:pStyle w:val="7"/>
              <w:spacing w:before="91" w:line="183" w:lineRule="auto"/>
              <w:ind w:left="0" w:leftChars="0" w:firstLine="0" w:firstLineChars="0"/>
              <w:jc w:val="center"/>
              <w:rPr>
                <w:rFonts w:hint="eastAsia"/>
                <w:sz w:val="21"/>
                <w:szCs w:val="21"/>
                <w:lang w:val="en-US" w:eastAsia="zh-CN"/>
              </w:rPr>
            </w:pPr>
          </w:p>
        </w:tc>
        <w:tc>
          <w:tcPr>
            <w:tcW w:w="1920" w:type="dxa"/>
            <w:vAlign w:val="center"/>
          </w:tcPr>
          <w:p w14:paraId="2F2C61FC">
            <w:pPr>
              <w:pStyle w:val="7"/>
              <w:spacing w:before="91" w:line="183" w:lineRule="auto"/>
              <w:ind w:left="0" w:leftChars="0" w:firstLine="0" w:firstLineChars="0"/>
              <w:jc w:val="center"/>
              <w:rPr>
                <w:rFonts w:hint="eastAsia"/>
                <w:sz w:val="21"/>
                <w:szCs w:val="21"/>
                <w:lang w:val="en-US" w:eastAsia="zh-CN"/>
              </w:rPr>
            </w:pPr>
          </w:p>
        </w:tc>
        <w:tc>
          <w:tcPr>
            <w:tcW w:w="1230" w:type="dxa"/>
            <w:vAlign w:val="center"/>
          </w:tcPr>
          <w:p w14:paraId="738159AC">
            <w:pPr>
              <w:pStyle w:val="7"/>
              <w:spacing w:before="91" w:line="183" w:lineRule="auto"/>
              <w:ind w:left="0" w:leftChars="0" w:firstLine="0" w:firstLineChars="0"/>
              <w:jc w:val="center"/>
              <w:rPr>
                <w:rFonts w:hint="eastAsia"/>
                <w:sz w:val="21"/>
                <w:szCs w:val="21"/>
                <w:lang w:val="en-US" w:eastAsia="zh-CN"/>
              </w:rPr>
            </w:pPr>
          </w:p>
        </w:tc>
      </w:tr>
      <w:tr w14:paraId="1E16C4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2" w:hRule="atLeast"/>
        </w:trPr>
        <w:tc>
          <w:tcPr>
            <w:tcW w:w="1185" w:type="dxa"/>
            <w:shd w:val="clear" w:color="auto" w:fill="auto"/>
            <w:vAlign w:val="center"/>
          </w:tcPr>
          <w:p w14:paraId="7E9255EA">
            <w:pPr>
              <w:jc w:val="center"/>
              <w:rPr>
                <w:rFonts w:hint="eastAsia" w:asciiTheme="minorHAnsi" w:hAnsiTheme="minorHAnsi" w:eastAsiaTheme="minorEastAsia" w:cstheme="minorBidi"/>
                <w:kern w:val="2"/>
                <w:sz w:val="24"/>
                <w:szCs w:val="24"/>
                <w:lang w:val="en-US" w:eastAsia="zh-CN" w:bidi="ar-SA"/>
              </w:rPr>
            </w:pPr>
            <w:r>
              <w:rPr>
                <w:rFonts w:hint="eastAsia"/>
                <w:sz w:val="24"/>
              </w:rPr>
              <w:t>投标人联系方式</w:t>
            </w:r>
          </w:p>
        </w:tc>
        <w:tc>
          <w:tcPr>
            <w:tcW w:w="9377" w:type="dxa"/>
            <w:gridSpan w:val="4"/>
            <w:shd w:val="clear" w:color="auto" w:fill="auto"/>
            <w:vAlign w:val="center"/>
          </w:tcPr>
          <w:p w14:paraId="65555A5E">
            <w:pPr>
              <w:jc w:val="left"/>
              <w:rPr>
                <w:sz w:val="24"/>
              </w:rPr>
            </w:pPr>
            <w:r>
              <w:rPr>
                <w:rFonts w:hint="eastAsia"/>
                <w:sz w:val="24"/>
              </w:rPr>
              <w:t>投标人名称（盖章）：</w:t>
            </w:r>
          </w:p>
          <w:p w14:paraId="1CE4F7B2">
            <w:pPr>
              <w:jc w:val="left"/>
              <w:rPr>
                <w:sz w:val="24"/>
              </w:rPr>
            </w:pPr>
            <w:r>
              <w:rPr>
                <w:rFonts w:hint="eastAsia"/>
                <w:sz w:val="24"/>
              </w:rPr>
              <w:t>联系人：</w:t>
            </w:r>
          </w:p>
          <w:p w14:paraId="0C93CE15">
            <w:pPr>
              <w:pStyle w:val="7"/>
              <w:spacing w:before="91" w:line="183" w:lineRule="auto"/>
              <w:ind w:left="0" w:leftChars="0" w:firstLine="0" w:firstLineChars="0"/>
              <w:jc w:val="both"/>
              <w:rPr>
                <w:rFonts w:hint="eastAsia"/>
                <w:sz w:val="21"/>
                <w:szCs w:val="21"/>
                <w:lang w:val="en-US" w:eastAsia="zh-CN"/>
              </w:rPr>
            </w:pPr>
            <w:r>
              <w:rPr>
                <w:rFonts w:hint="eastAsia"/>
                <w:sz w:val="24"/>
              </w:rPr>
              <w:t>联系电话：</w:t>
            </w:r>
          </w:p>
        </w:tc>
      </w:tr>
    </w:tbl>
    <w:p w14:paraId="609968DC">
      <w:pPr>
        <w:jc w:val="center"/>
        <w:rPr>
          <w:rFonts w:hint="eastAsia"/>
          <w:b/>
          <w:bCs/>
          <w:sz w:val="30"/>
          <w:szCs w:val="30"/>
        </w:rPr>
      </w:pPr>
    </w:p>
    <w:p w14:paraId="5AFA7BFA">
      <w:pPr>
        <w:rPr>
          <w:rFonts w:hint="eastAsia" w:ascii="方正小标宋简体" w:eastAsia="方正小标宋简体"/>
          <w:sz w:val="44"/>
          <w:szCs w:val="44"/>
        </w:rPr>
      </w:pPr>
      <w:r>
        <w:rPr>
          <w:rFonts w:hint="eastAsia" w:ascii="方正小标宋简体" w:eastAsia="方正小标宋简体"/>
          <w:sz w:val="44"/>
          <w:szCs w:val="44"/>
        </w:rPr>
        <w:br w:type="page"/>
      </w:r>
    </w:p>
    <w:p w14:paraId="4A968A0E">
      <w:pPr>
        <w:jc w:val="center"/>
        <w:rPr>
          <w:rFonts w:ascii="方正小标宋简体" w:eastAsia="方正小标宋简体"/>
          <w:sz w:val="44"/>
          <w:szCs w:val="44"/>
        </w:rPr>
      </w:pPr>
      <w:r>
        <w:rPr>
          <w:rFonts w:hint="eastAsia" w:ascii="方正小标宋简体" w:eastAsia="方正小标宋简体"/>
          <w:sz w:val="44"/>
          <w:szCs w:val="44"/>
        </w:rPr>
        <w:t>廉洁承诺书</w:t>
      </w:r>
    </w:p>
    <w:p w14:paraId="60E6304A">
      <w:pPr>
        <w:pStyle w:val="5"/>
        <w:widowControl w:val="0"/>
        <w:snapToGrid w:val="0"/>
        <w:spacing w:line="360" w:lineRule="auto"/>
        <w:jc w:val="both"/>
        <w:rPr>
          <w:rFonts w:hint="default" w:ascii="Times New Roman" w:hAnsi="Times New Roman" w:eastAsia="仿宋_GB2312"/>
          <w:sz w:val="32"/>
          <w:szCs w:val="32"/>
        </w:rPr>
      </w:pPr>
      <w:r>
        <w:rPr>
          <w:rFonts w:hint="eastAsia" w:ascii="Times New Roman" w:hAnsi="Times New Roman" w:eastAsia="仿宋_GB2312"/>
          <w:sz w:val="32"/>
          <w:szCs w:val="32"/>
          <w:lang w:val="en-US" w:eastAsia="zh-CN"/>
        </w:rPr>
        <w:t>衢州市清越环保有限公司</w:t>
      </w:r>
      <w:r>
        <w:rPr>
          <w:rFonts w:ascii="Times New Roman" w:hAnsi="Times New Roman" w:eastAsia="仿宋_GB2312"/>
          <w:sz w:val="32"/>
          <w:szCs w:val="32"/>
        </w:rPr>
        <w:t>：</w:t>
      </w:r>
      <w:r>
        <w:rPr>
          <w:rFonts w:hint="default" w:ascii="Times New Roman" w:hAnsi="Times New Roman" w:eastAsia="仿宋_GB2312"/>
          <w:sz w:val="32"/>
          <w:szCs w:val="32"/>
        </w:rPr>
        <w:t xml:space="preserve">       </w:t>
      </w:r>
    </w:p>
    <w:p w14:paraId="4DBC172C">
      <w:pPr>
        <w:pStyle w:val="5"/>
        <w:widowControl w:val="0"/>
        <w:snapToGrid w:val="0"/>
        <w:spacing w:line="360" w:lineRule="auto"/>
        <w:ind w:firstLine="640" w:firstLineChars="200"/>
        <w:jc w:val="both"/>
        <w:rPr>
          <w:rFonts w:hint="default" w:ascii="Times New Roman" w:hAnsi="Times New Roman" w:eastAsia="仿宋_GB2312"/>
          <w:sz w:val="32"/>
          <w:szCs w:val="32"/>
        </w:rPr>
      </w:pPr>
      <w:r>
        <w:rPr>
          <w:rFonts w:ascii="Times New Roman" w:hAnsi="Times New Roman" w:eastAsia="仿宋_GB2312"/>
          <w:sz w:val="32"/>
          <w:szCs w:val="32"/>
        </w:rPr>
        <w:t>作为贵公司潜在供应商，我单位现作如下郑重承诺：</w:t>
      </w:r>
    </w:p>
    <w:p w14:paraId="20B94638">
      <w:pPr>
        <w:widowControl/>
        <w:shd w:val="clear" w:color="auto" w:fill="FFFFFF"/>
        <w:spacing w:line="15" w:lineRule="atLeast"/>
        <w:ind w:firstLine="640" w:firstLineChars="200"/>
        <w:jc w:val="left"/>
        <w:rPr>
          <w:rFonts w:eastAsia="仿宋_GB2312"/>
          <w:sz w:val="32"/>
          <w:szCs w:val="32"/>
        </w:rPr>
      </w:pPr>
      <w:r>
        <w:rPr>
          <w:rFonts w:hint="eastAsia" w:eastAsia="仿宋_GB2312"/>
          <w:sz w:val="32"/>
          <w:szCs w:val="32"/>
        </w:rPr>
        <w:t>1. 本单位在与贵公司的业务往来中，将严格遵守廉洁从业各项规定。不向贵方相关工作人员及其配偶、近亲属和其他特定关系人等赠送礼品、礼金、消费卡和有价证券、股权、其他金融产品等财物，不为其报销和支付各种应由个人支付的费用。</w:t>
      </w:r>
    </w:p>
    <w:p w14:paraId="3F8E36DD">
      <w:pPr>
        <w:widowControl/>
        <w:shd w:val="clear" w:color="auto" w:fill="FFFFFF"/>
        <w:spacing w:line="15" w:lineRule="atLeast"/>
        <w:ind w:firstLine="640" w:firstLineChars="200"/>
        <w:jc w:val="left"/>
        <w:rPr>
          <w:rFonts w:eastAsia="仿宋_GB2312"/>
          <w:sz w:val="32"/>
          <w:szCs w:val="32"/>
        </w:rPr>
      </w:pPr>
      <w:r>
        <w:rPr>
          <w:rFonts w:hint="eastAsia" w:eastAsia="仿宋_GB2312"/>
          <w:sz w:val="32"/>
          <w:szCs w:val="32"/>
        </w:rPr>
        <w:t>2. 在与贵公司的业务往来过程中，不做违反中央八项规定精神和“四风”的事情，不向贵公司工作人员提供宴请、旅游、健身、娱乐等活动安排。</w:t>
      </w:r>
    </w:p>
    <w:p w14:paraId="5A3D96CF">
      <w:pPr>
        <w:widowControl/>
        <w:shd w:val="clear" w:color="auto" w:fill="FFFFFF"/>
        <w:spacing w:line="15" w:lineRule="atLeast"/>
        <w:ind w:firstLine="640" w:firstLineChars="200"/>
        <w:jc w:val="left"/>
        <w:rPr>
          <w:rFonts w:eastAsia="仿宋_GB2312"/>
          <w:sz w:val="32"/>
          <w:szCs w:val="32"/>
        </w:rPr>
      </w:pPr>
      <w:r>
        <w:rPr>
          <w:rFonts w:hint="eastAsia" w:eastAsia="仿宋_GB2312"/>
          <w:sz w:val="32"/>
          <w:szCs w:val="32"/>
        </w:rPr>
        <w:t xml:space="preserve">3. 对贵公司工作人员主动向我单位为其本人或亲属索取好处或有相关暗示的不良行为，我单位承诺立即向贵公司如实反映（举报电话：0570-3093720；巨化采购监管办公室投诉邮箱： </w:t>
      </w:r>
      <w:r>
        <w:fldChar w:fldCharType="begin"/>
      </w:r>
      <w:r>
        <w:instrText xml:space="preserve"> HYPERLINK "mailto:3091876@juhua.com" </w:instrText>
      </w:r>
      <w:r>
        <w:fldChar w:fldCharType="separate"/>
      </w:r>
      <w:r>
        <w:rPr>
          <w:rFonts w:hint="eastAsia" w:eastAsia="仿宋_GB2312"/>
          <w:sz w:val="32"/>
          <w:szCs w:val="32"/>
        </w:rPr>
        <w:t>3091876@juhua.com</w:t>
      </w:r>
      <w:r>
        <w:rPr>
          <w:rFonts w:hint="eastAsia" w:eastAsia="仿宋_GB2312"/>
          <w:sz w:val="32"/>
          <w:szCs w:val="32"/>
        </w:rPr>
        <w:fldChar w:fldCharType="end"/>
      </w:r>
      <w:r>
        <w:rPr>
          <w:rFonts w:hint="eastAsia" w:eastAsia="仿宋_GB2312"/>
          <w:sz w:val="32"/>
          <w:szCs w:val="32"/>
        </w:rPr>
        <w:t>）。反映内容如系恶意虚假，我单位愿承担相应的法律责任。</w:t>
      </w:r>
    </w:p>
    <w:p w14:paraId="5AD1F0E3">
      <w:pPr>
        <w:widowControl/>
        <w:shd w:val="clear" w:color="auto" w:fill="FFFFFF"/>
        <w:spacing w:line="15" w:lineRule="atLeast"/>
        <w:ind w:firstLine="640" w:firstLineChars="200"/>
        <w:jc w:val="left"/>
        <w:rPr>
          <w:rFonts w:eastAsia="仿宋_GB2312"/>
          <w:sz w:val="32"/>
          <w:szCs w:val="32"/>
        </w:rPr>
      </w:pPr>
      <w:r>
        <w:rPr>
          <w:rFonts w:hint="eastAsia" w:eastAsia="仿宋_GB2312"/>
          <w:sz w:val="32"/>
          <w:szCs w:val="32"/>
        </w:rPr>
        <w:t>4. 我单位承诺，向贵公司提供的资料，真实可靠，无任何虚假内容。并通过正当途径开展业务活动，不弄虚作假、不损人利己、不影响双方信誉、不泄露双方商业机密。若我单位违反以上承诺或隐瞒相关情况，贵公司有权取消与我单位的合作，同时我单位愿承担由此导致的一切损失和赔偿责任。</w:t>
      </w:r>
    </w:p>
    <w:p w14:paraId="0D5A781F">
      <w:pPr>
        <w:widowControl/>
        <w:shd w:val="clear" w:color="auto" w:fill="FFFFFF"/>
        <w:spacing w:line="15" w:lineRule="atLeast"/>
        <w:ind w:firstLine="640" w:firstLineChars="200"/>
        <w:jc w:val="left"/>
        <w:rPr>
          <w:rFonts w:eastAsia="仿宋_GB2312"/>
          <w:sz w:val="32"/>
          <w:szCs w:val="32"/>
        </w:rPr>
      </w:pPr>
      <w:r>
        <w:rPr>
          <w:rFonts w:hint="eastAsia" w:eastAsia="仿宋_GB2312"/>
          <w:sz w:val="32"/>
          <w:szCs w:val="32"/>
        </w:rPr>
        <w:t>本承诺书作为响应附件提供给采购单位。</w:t>
      </w:r>
    </w:p>
    <w:p w14:paraId="671CF5A3">
      <w:pPr>
        <w:widowControl/>
        <w:shd w:val="clear" w:color="auto" w:fill="FFFFFF"/>
        <w:spacing w:line="15" w:lineRule="atLeast"/>
        <w:ind w:firstLine="640" w:firstLineChars="200"/>
        <w:jc w:val="left"/>
        <w:rPr>
          <w:rFonts w:eastAsia="仿宋_GB2312"/>
          <w:sz w:val="32"/>
          <w:szCs w:val="32"/>
        </w:rPr>
      </w:pPr>
      <w:r>
        <w:rPr>
          <w:rFonts w:hint="eastAsia" w:eastAsia="仿宋_GB2312"/>
          <w:sz w:val="32"/>
          <w:szCs w:val="32"/>
        </w:rPr>
        <w:t>承诺单位（盖章）：</w:t>
      </w:r>
    </w:p>
    <w:p w14:paraId="55FE476D">
      <w:pPr>
        <w:widowControl/>
        <w:shd w:val="clear" w:color="auto" w:fill="FFFFFF"/>
        <w:spacing w:line="15" w:lineRule="atLeast"/>
        <w:ind w:firstLine="640" w:firstLineChars="200"/>
        <w:jc w:val="left"/>
        <w:rPr>
          <w:sz w:val="24"/>
        </w:rPr>
      </w:pPr>
      <w:r>
        <w:rPr>
          <w:rFonts w:hint="eastAsia" w:eastAsia="仿宋_GB2312"/>
          <w:sz w:val="32"/>
          <w:szCs w:val="32"/>
        </w:rPr>
        <w:t>法定代表人（或授权人）签字：</w:t>
      </w:r>
      <w:r>
        <w:rPr>
          <w:rFonts w:hint="eastAsia"/>
          <w:sz w:val="32"/>
          <w:szCs w:val="32"/>
        </w:rPr>
        <w:t xml:space="preserve"> </w:t>
      </w:r>
      <w:r>
        <w:rPr>
          <w:rFonts w:hint="eastAsia" w:ascii="sans-serif" w:hAnsi="sans-serif" w:eastAsia="sans-serif" w:cs="sans-serif"/>
          <w:kern w:val="0"/>
          <w:sz w:val="32"/>
          <w:szCs w:val="32"/>
          <w:shd w:val="clear" w:color="auto" w:fill="FFFFFF"/>
          <w:lang w:bidi="ar"/>
        </w:rPr>
        <w:t xml:space="preserve"> </w:t>
      </w:r>
    </w:p>
    <w:sectPr>
      <w:pgSz w:w="11906" w:h="16838"/>
      <w:pgMar w:top="816" w:right="839" w:bottom="816" w:left="839" w:header="851" w:footer="992" w:gutter="0"/>
      <w:pgBorders>
        <w:top w:val="none" w:sz="0" w:space="0"/>
        <w:left w:val="none" w:sz="0" w:space="0"/>
        <w:bottom w:val="none" w:sz="0" w:space="0"/>
        <w:right w:val="none" w:sz="0" w:space="0"/>
      </w:pgBorders>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063C262-0278-4FE1-A374-C553E902A809}"/>
  </w:font>
  <w:font w:name="方正小标宋简体">
    <w:panose1 w:val="02010600010101010101"/>
    <w:charset w:val="86"/>
    <w:family w:val="script"/>
    <w:pitch w:val="default"/>
    <w:sig w:usb0="00000001" w:usb1="080E0000" w:usb2="00000000" w:usb3="00000000" w:csb0="00040000" w:csb1="00000000"/>
    <w:embedRegular r:id="rId2" w:fontKey="{FED2BE71-1DC7-4076-A714-9F5BCA0F5C1B}"/>
  </w:font>
  <w:font w:name="仿宋_GB2312">
    <w:altName w:val="仿宋"/>
    <w:panose1 w:val="00000000000000000000"/>
    <w:charset w:val="86"/>
    <w:family w:val="modern"/>
    <w:pitch w:val="default"/>
    <w:sig w:usb0="00000000" w:usb1="00000000" w:usb2="00000010" w:usb3="00000000" w:csb0="00040000" w:csb1="00000000"/>
    <w:embedRegular r:id="rId3" w:fontKey="{93940E92-57C2-44EC-91FA-776EB106302E}"/>
  </w:font>
  <w:font w:name="仿宋">
    <w:panose1 w:val="02010609060101010101"/>
    <w:charset w:val="86"/>
    <w:family w:val="auto"/>
    <w:pitch w:val="default"/>
    <w:sig w:usb0="800002BF" w:usb1="38CF7CFA" w:usb2="00000016" w:usb3="00000000" w:csb0="00040001" w:csb1="00000000"/>
  </w:font>
  <w:font w:name="sans-serif">
    <w:altName w:val="Segoe Print"/>
    <w:panose1 w:val="00000000000000000000"/>
    <w:charset w:val="00"/>
    <w:family w:val="auto"/>
    <w:pitch w:val="default"/>
    <w:sig w:usb0="00000000" w:usb1="00000000" w:usb2="00000000" w:usb3="00000000" w:csb0="00040001" w:csb1="00000000"/>
    <w:embedRegular r:id="rId4" w:fontKey="{387E58AE-1DE5-4283-880B-3A3964503289}"/>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3736BF"/>
    <w:multiLevelType w:val="singleLevel"/>
    <w:tmpl w:val="D33736BF"/>
    <w:lvl w:ilvl="0" w:tentative="0">
      <w:start w:val="1"/>
      <w:numFmt w:val="decimal"/>
      <w:suff w:val="nothing"/>
      <w:lvlText w:val="%1、"/>
      <w:lvlJc w:val="left"/>
      <w:pPr>
        <w:ind w:left="360" w:firstLine="0"/>
      </w:pPr>
    </w:lvl>
  </w:abstractNum>
  <w:abstractNum w:abstractNumId="1">
    <w:nsid w:val="057DECEA"/>
    <w:multiLevelType w:val="singleLevel"/>
    <w:tmpl w:val="057DECEA"/>
    <w:lvl w:ilvl="0" w:tentative="0">
      <w:start w:val="1"/>
      <w:numFmt w:val="chineseCounting"/>
      <w:suff w:val="nothing"/>
      <w:lvlText w:val="%1、"/>
      <w:lvlJc w:val="left"/>
      <w:rPr>
        <w:rFonts w:hint="eastAsia"/>
        <w:b/>
        <w:bCs/>
      </w:rPr>
    </w:lvl>
  </w:abstractNum>
  <w:abstractNum w:abstractNumId="2">
    <w:nsid w:val="76A54B82"/>
    <w:multiLevelType w:val="singleLevel"/>
    <w:tmpl w:val="76A54B82"/>
    <w:lvl w:ilvl="0" w:tentative="0">
      <w:start w:val="1"/>
      <w:numFmt w:val="decimal"/>
      <w:suff w:val="nothing"/>
      <w:lvlText w:val="%1、"/>
      <w:lvlJc w:val="left"/>
      <w:pPr>
        <w:ind w:left="360" w:firstLine="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JlZDljNjBkZGQzNzY2NzcxOWRiNDQ0YTkzN2ZmMjYifQ=="/>
  </w:docVars>
  <w:rsids>
    <w:rsidRoot w:val="000613D9"/>
    <w:rsid w:val="00051D8C"/>
    <w:rsid w:val="000613D9"/>
    <w:rsid w:val="00340443"/>
    <w:rsid w:val="009744E4"/>
    <w:rsid w:val="009A55A4"/>
    <w:rsid w:val="00B6413A"/>
    <w:rsid w:val="00CE7421"/>
    <w:rsid w:val="00E030F1"/>
    <w:rsid w:val="00E3773A"/>
    <w:rsid w:val="039715C3"/>
    <w:rsid w:val="048E2D2F"/>
    <w:rsid w:val="05444DBA"/>
    <w:rsid w:val="06BC388B"/>
    <w:rsid w:val="11A80937"/>
    <w:rsid w:val="15504549"/>
    <w:rsid w:val="16B73F01"/>
    <w:rsid w:val="1835151C"/>
    <w:rsid w:val="19CA18BD"/>
    <w:rsid w:val="1B8A679C"/>
    <w:rsid w:val="1F7532BF"/>
    <w:rsid w:val="21C14826"/>
    <w:rsid w:val="23FD2E50"/>
    <w:rsid w:val="244D724B"/>
    <w:rsid w:val="27236001"/>
    <w:rsid w:val="28DE04AE"/>
    <w:rsid w:val="2EC54E6C"/>
    <w:rsid w:val="31D245A1"/>
    <w:rsid w:val="31EC3635"/>
    <w:rsid w:val="358C575A"/>
    <w:rsid w:val="3A7A400E"/>
    <w:rsid w:val="3E0E7AD8"/>
    <w:rsid w:val="4391460F"/>
    <w:rsid w:val="45F17710"/>
    <w:rsid w:val="460022FC"/>
    <w:rsid w:val="479D347F"/>
    <w:rsid w:val="4A0153B2"/>
    <w:rsid w:val="50CA7DE7"/>
    <w:rsid w:val="530065A1"/>
    <w:rsid w:val="560F7DAA"/>
    <w:rsid w:val="58705226"/>
    <w:rsid w:val="5B9E7571"/>
    <w:rsid w:val="5CFB5A22"/>
    <w:rsid w:val="5DD92B49"/>
    <w:rsid w:val="620B6B90"/>
    <w:rsid w:val="64257DD7"/>
    <w:rsid w:val="67D0475F"/>
    <w:rsid w:val="69934B4C"/>
    <w:rsid w:val="6E1822AE"/>
    <w:rsid w:val="71EA736F"/>
    <w:rsid w:val="788D4012"/>
    <w:rsid w:val="7AC4301B"/>
    <w:rsid w:val="7B912849"/>
    <w:rsid w:val="7E630014"/>
    <w:rsid w:val="7FFD7D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5">
    <w:name w:val="纯文本1"/>
    <w:basedOn w:val="1"/>
    <w:qFormat/>
    <w:uiPriority w:val="0"/>
    <w:pPr>
      <w:widowControl/>
      <w:jc w:val="left"/>
    </w:pPr>
    <w:rPr>
      <w:rFonts w:hint="eastAsia" w:ascii="宋体" w:hAnsi="Courier New"/>
      <w:szCs w:val="20"/>
    </w:rPr>
  </w:style>
  <w:style w:type="paragraph" w:customStyle="1" w:styleId="6">
    <w:name w:val="Body Text 3 Char"/>
    <w:basedOn w:val="1"/>
    <w:unhideWhenUsed/>
    <w:qFormat/>
    <w:uiPriority w:val="0"/>
    <w:pPr>
      <w:autoSpaceDE w:val="0"/>
      <w:autoSpaceDN w:val="0"/>
      <w:spacing w:after="240" w:line="360" w:lineRule="atLeast"/>
      <w:ind w:left="425" w:hanging="425"/>
      <w:jc w:val="left"/>
      <w:textAlignment w:val="bottom"/>
    </w:pPr>
    <w:rPr>
      <w:rFonts w:hint="eastAsia" w:ascii="宋体" w:hAnsi="Times New Roman" w:eastAsia="宋体" w:cs="Times New Roman"/>
      <w:kern w:val="0"/>
      <w:position w:val="-6"/>
      <w:sz w:val="24"/>
      <w:szCs w:val="20"/>
    </w:rPr>
  </w:style>
  <w:style w:type="paragraph" w:customStyle="1" w:styleId="7">
    <w:name w:val="Table Text"/>
    <w:basedOn w:val="1"/>
    <w:semiHidden/>
    <w:qFormat/>
    <w:uiPriority w:val="0"/>
    <w:rPr>
      <w:rFonts w:ascii="宋体" w:hAnsi="宋体" w:eastAsia="宋体" w:cs="宋体"/>
      <w:sz w:val="28"/>
      <w:szCs w:val="28"/>
      <w:lang w:val="en-US" w:eastAsia="en-US" w:bidi="ar-SA"/>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3</Pages>
  <Words>1728</Words>
  <Characters>1798</Characters>
  <Lines>14</Lines>
  <Paragraphs>4</Paragraphs>
  <TotalTime>28</TotalTime>
  <ScaleCrop>false</ScaleCrop>
  <LinksUpToDate>false</LinksUpToDate>
  <CharactersWithSpaces>1825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2023-05-12T02:48:00Z</dcterms:created>
  <dc:creator>Administrator</dc:creator>
  <cp:lastModifiedBy>把酒言欢</cp:lastModifiedBy>
  <cp:lastPrinted>2023-05-12T03:06:00Z</cp:lastPrinted>
  <dcterms:modified xsi:type="dcterms:W3CDTF">2025-07-18T00:07:26Z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4A05FB2BF2E24E77B4D089BA8FADAE6B_13</vt:lpwstr>
  </property>
  <property fmtid="{D5CDD505-2E9C-101B-9397-08002B2CF9AE}" pid="4" name="KSOTemplateDocerSaveRecord">
    <vt:lpwstr>eyJoZGlkIjoiMzI5MjI4ZDNkZWNmZGQ5MmJlMzAxZmUwNjBkOTQ2YTYiLCJ1c2VySWQiOiIzNTgxNTMxNjMifQ==</vt:lpwstr>
  </property>
</Properties>
</file>