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pStyle w:val="30"/>
        <w:spacing w:line="360" w:lineRule="auto"/>
        <w:jc w:val="center"/>
        <w:rPr>
          <w:sz w:val="48"/>
          <w:szCs w:val="48"/>
        </w:rPr>
      </w:pPr>
    </w:p>
    <w:p>
      <w:pPr>
        <w:pStyle w:val="30"/>
        <w:spacing w:line="360" w:lineRule="auto"/>
        <w:jc w:val="center"/>
        <w:rPr>
          <w:b w:val="0"/>
          <w:bCs/>
          <w:sz w:val="36"/>
          <w:szCs w:val="36"/>
        </w:rPr>
      </w:pPr>
      <w:r>
        <w:rPr>
          <w:rFonts w:hint="eastAsia"/>
          <w:sz w:val="36"/>
          <w:szCs w:val="36"/>
        </w:rPr>
        <w:t>浙江衢州巨塑化工有限公司在</w:t>
      </w:r>
      <w:r>
        <w:rPr>
          <w:rFonts w:hint="eastAsia"/>
          <w:bCs/>
          <w:sz w:val="36"/>
          <w:szCs w:val="36"/>
        </w:rPr>
        <w:t>役装置职业病危害因素检测评价</w:t>
      </w:r>
    </w:p>
    <w:p>
      <w:pPr>
        <w:spacing w:line="360" w:lineRule="auto"/>
        <w:jc w:val="center"/>
        <w:rPr>
          <w:rFonts w:ascii="宋体" w:hAnsi="宋体"/>
          <w:sz w:val="32"/>
          <w:szCs w:val="32"/>
        </w:rPr>
      </w:pPr>
    </w:p>
    <w:p>
      <w:pPr>
        <w:jc w:val="center"/>
        <w:rPr>
          <w:rFonts w:ascii="宋体" w:hAnsi="宋体"/>
          <w:sz w:val="32"/>
          <w:szCs w:val="32"/>
        </w:rPr>
      </w:pPr>
      <w:r>
        <w:rPr>
          <w:rFonts w:ascii="宋体" w:hAnsi="宋体"/>
          <w:sz w:val="32"/>
          <w:szCs w:val="32"/>
        </w:rPr>
        <w:t>（</w:t>
      </w:r>
      <w:r>
        <w:rPr>
          <w:rFonts w:hint="eastAsia" w:ascii="宋体" w:hAnsi="宋体"/>
          <w:sz w:val="32"/>
          <w:szCs w:val="32"/>
          <w:lang w:eastAsia="zh-CN"/>
        </w:rPr>
        <w:t>采购</w:t>
      </w:r>
      <w:r>
        <w:rPr>
          <w:rFonts w:ascii="宋体" w:hAnsi="宋体"/>
          <w:sz w:val="32"/>
          <w:szCs w:val="32"/>
        </w:rPr>
        <w:t>编号：NFZB-</w:t>
      </w:r>
      <w:r>
        <w:rPr>
          <w:rFonts w:hint="eastAsia" w:ascii="宋体" w:hAnsi="宋体"/>
          <w:sz w:val="32"/>
          <w:szCs w:val="32"/>
          <w:lang w:eastAsia="zh-CN"/>
        </w:rPr>
        <w:t>20250535</w:t>
      </w:r>
      <w:r>
        <w:rPr>
          <w:rFonts w:ascii="宋体" w:hAnsi="宋体"/>
          <w:sz w:val="32"/>
          <w:szCs w:val="32"/>
        </w:rPr>
        <w:t>）</w:t>
      </w:r>
    </w:p>
    <w:p>
      <w:pPr>
        <w:spacing w:line="360" w:lineRule="auto"/>
        <w:jc w:val="center"/>
        <w:rPr>
          <w:sz w:val="32"/>
        </w:rPr>
      </w:pPr>
    </w:p>
    <w:p>
      <w:pPr>
        <w:spacing w:line="360" w:lineRule="auto"/>
        <w:jc w:val="center"/>
        <w:rPr>
          <w:b/>
          <w:bCs/>
          <w:sz w:val="48"/>
          <w:szCs w:val="48"/>
        </w:rPr>
      </w:pPr>
    </w:p>
    <w:p>
      <w:pPr>
        <w:spacing w:line="360" w:lineRule="auto"/>
        <w:jc w:val="center"/>
        <w:rPr>
          <w:rFonts w:hint="eastAsia" w:eastAsia="宋体"/>
          <w:b/>
          <w:bCs/>
          <w:sz w:val="72"/>
          <w:szCs w:val="72"/>
          <w:lang w:eastAsia="zh-CN"/>
        </w:rPr>
      </w:pPr>
      <w:r>
        <w:rPr>
          <w:rFonts w:hint="eastAsia"/>
          <w:b/>
          <w:bCs/>
          <w:sz w:val="72"/>
          <w:szCs w:val="72"/>
          <w:lang w:eastAsia="zh-CN"/>
        </w:rPr>
        <w:t>竞争性询比价采购文件</w:t>
      </w:r>
    </w:p>
    <w:p>
      <w:pPr>
        <w:spacing w:line="360" w:lineRule="auto"/>
        <w:jc w:val="center"/>
        <w:rPr>
          <w:sz w:val="32"/>
        </w:rPr>
      </w:pPr>
    </w:p>
    <w:p>
      <w:pPr>
        <w:pStyle w:val="16"/>
        <w:spacing w:line="360" w:lineRule="auto"/>
        <w:ind w:firstLine="560"/>
      </w:pPr>
    </w:p>
    <w:p>
      <w:pPr>
        <w:pStyle w:val="16"/>
        <w:spacing w:line="360" w:lineRule="auto"/>
        <w:ind w:firstLine="560"/>
      </w:pPr>
    </w:p>
    <w:p>
      <w:pPr>
        <w:spacing w:line="360" w:lineRule="auto"/>
        <w:jc w:val="center"/>
        <w:rPr>
          <w:sz w:val="32"/>
        </w:rPr>
      </w:pPr>
    </w:p>
    <w:p>
      <w:pPr>
        <w:spacing w:line="360" w:lineRule="auto"/>
        <w:jc w:val="center"/>
        <w:rPr>
          <w:sz w:val="32"/>
        </w:rPr>
      </w:pPr>
    </w:p>
    <w:p>
      <w:pPr>
        <w:pStyle w:val="30"/>
        <w:spacing w:line="360" w:lineRule="auto"/>
        <w:rPr>
          <w:sz w:val="28"/>
          <w:szCs w:val="28"/>
        </w:rPr>
      </w:pPr>
    </w:p>
    <w:p>
      <w:pPr>
        <w:pStyle w:val="30"/>
        <w:spacing w:line="360" w:lineRule="auto"/>
        <w:ind w:firstLine="966" w:firstLineChars="344"/>
        <w:outlineLvl w:val="0"/>
        <w:rPr>
          <w:rFonts w:cs="宋体"/>
          <w:sz w:val="28"/>
          <w:szCs w:val="28"/>
        </w:rPr>
      </w:pPr>
      <w:bookmarkStart w:id="0" w:name="_Toc27227"/>
      <w:bookmarkStart w:id="1" w:name="_Toc29895"/>
      <w:r>
        <w:rPr>
          <w:rFonts w:hint="eastAsia" w:cs="宋体"/>
          <w:sz w:val="28"/>
          <w:szCs w:val="28"/>
          <w:lang w:eastAsia="zh-CN"/>
        </w:rPr>
        <w:t>采购</w:t>
      </w:r>
      <w:r>
        <w:rPr>
          <w:rFonts w:hint="eastAsia" w:cs="宋体"/>
          <w:sz w:val="28"/>
          <w:szCs w:val="28"/>
        </w:rPr>
        <w:t>人：</w:t>
      </w:r>
      <w:r>
        <w:rPr>
          <w:rFonts w:hint="eastAsia" w:cs="宋体"/>
          <w:color w:val="000000"/>
          <w:sz w:val="28"/>
          <w:szCs w:val="28"/>
          <w:u w:val="single"/>
        </w:rPr>
        <w:t xml:space="preserve">浙江衢州巨塑化工有限公司 </w:t>
      </w:r>
      <w:r>
        <w:rPr>
          <w:rFonts w:hint="eastAsia" w:cs="宋体"/>
          <w:sz w:val="28"/>
          <w:szCs w:val="28"/>
        </w:rPr>
        <w:t>（盖章）</w:t>
      </w:r>
      <w:bookmarkEnd w:id="0"/>
      <w:bookmarkEnd w:id="1"/>
    </w:p>
    <w:p>
      <w:pPr>
        <w:pStyle w:val="30"/>
        <w:spacing w:line="360" w:lineRule="auto"/>
        <w:ind w:firstLine="966" w:firstLineChars="344"/>
        <w:rPr>
          <w:rFonts w:cs="宋体"/>
          <w:sz w:val="28"/>
          <w:szCs w:val="28"/>
          <w:u w:val="single"/>
        </w:rPr>
      </w:pPr>
      <w:r>
        <w:rPr>
          <w:rFonts w:hint="eastAsia" w:cs="宋体"/>
          <w:sz w:val="28"/>
          <w:szCs w:val="28"/>
          <w:lang w:eastAsia="zh-CN"/>
        </w:rPr>
        <w:t>采购</w:t>
      </w:r>
      <w:r>
        <w:rPr>
          <w:rFonts w:hint="eastAsia" w:cs="宋体"/>
          <w:sz w:val="28"/>
          <w:szCs w:val="28"/>
        </w:rPr>
        <w:t>代理机构：</w:t>
      </w:r>
      <w:r>
        <w:rPr>
          <w:rFonts w:hint="eastAsia" w:cs="宋体"/>
          <w:sz w:val="28"/>
          <w:szCs w:val="28"/>
          <w:u w:val="single"/>
        </w:rPr>
        <w:t>浙江南方工程咨询管理有限公司</w:t>
      </w:r>
      <w:r>
        <w:rPr>
          <w:rFonts w:hint="eastAsia" w:cs="宋体"/>
          <w:sz w:val="28"/>
          <w:szCs w:val="28"/>
        </w:rPr>
        <w:t>（盖章）</w:t>
      </w:r>
    </w:p>
    <w:p>
      <w:pPr>
        <w:spacing w:line="360" w:lineRule="auto"/>
        <w:jc w:val="center"/>
      </w:pPr>
      <w:r>
        <w:rPr>
          <w:rFonts w:hint="eastAsia"/>
          <w:b/>
          <w:sz w:val="28"/>
          <w:szCs w:val="28"/>
        </w:rPr>
        <w:t>日期：</w:t>
      </w:r>
      <w:r>
        <w:rPr>
          <w:rFonts w:hint="eastAsia"/>
          <w:sz w:val="28"/>
          <w:szCs w:val="28"/>
        </w:rPr>
        <w:t xml:space="preserve"> </w:t>
      </w:r>
      <w:r>
        <w:rPr>
          <w:rFonts w:hint="eastAsia" w:hAnsi="宋体"/>
          <w:sz w:val="28"/>
          <w:szCs w:val="28"/>
        </w:rPr>
        <w:t xml:space="preserve"> </w:t>
      </w:r>
      <w:r>
        <w:rPr>
          <w:rFonts w:hint="eastAsia" w:ascii="宋体" w:hAnsi="宋体"/>
          <w:b/>
          <w:sz w:val="28"/>
          <w:szCs w:val="28"/>
        </w:rPr>
        <w:t>202</w:t>
      </w:r>
      <w:r>
        <w:rPr>
          <w:rFonts w:ascii="宋体" w:hAnsi="宋体"/>
          <w:b/>
          <w:sz w:val="28"/>
          <w:szCs w:val="28"/>
        </w:rPr>
        <w:t>5</w:t>
      </w:r>
      <w:r>
        <w:rPr>
          <w:rFonts w:hint="eastAsia" w:ascii="宋体" w:hAnsi="宋体"/>
          <w:b/>
          <w:sz w:val="28"/>
          <w:szCs w:val="28"/>
        </w:rPr>
        <w:t>年</w:t>
      </w:r>
      <w:r>
        <w:rPr>
          <w:rFonts w:ascii="宋体" w:hAnsi="宋体"/>
          <w:b/>
          <w:sz w:val="28"/>
          <w:szCs w:val="28"/>
        </w:rPr>
        <w:t>5</w:t>
      </w:r>
      <w:r>
        <w:rPr>
          <w:rFonts w:hint="eastAsia" w:ascii="宋体" w:hAnsi="宋体"/>
          <w:b/>
          <w:sz w:val="28"/>
          <w:szCs w:val="28"/>
        </w:rPr>
        <w:t>月</w:t>
      </w:r>
    </w:p>
    <w:p>
      <w:pPr>
        <w:pStyle w:val="5"/>
        <w:spacing w:line="360" w:lineRule="auto"/>
      </w:pPr>
    </w:p>
    <w:p>
      <w:pPr>
        <w:pStyle w:val="4"/>
        <w:spacing w:line="360" w:lineRule="auto"/>
        <w:ind w:left="210" w:leftChars="100"/>
        <w:rPr>
          <w:rFonts w:asciiTheme="minorEastAsia" w:hAnsiTheme="minorEastAsia" w:eastAsiaTheme="minorEastAsia"/>
          <w:szCs w:val="44"/>
        </w:rPr>
      </w:pPr>
      <w:r>
        <w:rPr>
          <w:rFonts w:asciiTheme="minorEastAsia" w:hAnsiTheme="minorEastAsia" w:eastAsiaTheme="minorEastAsia"/>
          <w:szCs w:val="44"/>
        </w:rPr>
        <w:t>目   录</w:t>
      </w:r>
    </w:p>
    <w:p>
      <w:pPr>
        <w:spacing w:line="360" w:lineRule="auto"/>
        <w:ind w:firstLine="829" w:firstLineChars="295"/>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第一章  </w:t>
      </w:r>
      <w:r>
        <w:rPr>
          <w:rFonts w:hint="eastAsia" w:asciiTheme="minorEastAsia" w:hAnsiTheme="minorEastAsia" w:eastAsiaTheme="minorEastAsia"/>
          <w:b/>
          <w:sz w:val="28"/>
          <w:szCs w:val="28"/>
          <w:lang w:eastAsia="zh-CN"/>
        </w:rPr>
        <w:t>采购</w:t>
      </w:r>
      <w:r>
        <w:rPr>
          <w:rFonts w:hint="eastAsia" w:asciiTheme="minorEastAsia" w:hAnsiTheme="minorEastAsia" w:eastAsiaTheme="minorEastAsia"/>
          <w:b/>
          <w:sz w:val="28"/>
          <w:szCs w:val="28"/>
        </w:rPr>
        <w:t xml:space="preserve">公告 </w:t>
      </w:r>
    </w:p>
    <w:p>
      <w:pPr>
        <w:spacing w:line="360" w:lineRule="auto"/>
        <w:ind w:firstLine="829" w:firstLineChars="295"/>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第二章  </w:t>
      </w:r>
      <w:r>
        <w:rPr>
          <w:rFonts w:hint="eastAsia" w:asciiTheme="minorEastAsia" w:hAnsiTheme="minorEastAsia" w:eastAsiaTheme="minorEastAsia"/>
          <w:b/>
          <w:sz w:val="28"/>
          <w:szCs w:val="28"/>
          <w:lang w:eastAsia="zh-CN"/>
        </w:rPr>
        <w:t>供应商</w:t>
      </w:r>
      <w:r>
        <w:rPr>
          <w:rFonts w:asciiTheme="minorEastAsia" w:hAnsiTheme="minorEastAsia" w:eastAsiaTheme="minorEastAsia"/>
          <w:b/>
          <w:sz w:val="28"/>
          <w:szCs w:val="28"/>
        </w:rPr>
        <w:t>须知</w:t>
      </w:r>
      <w:r>
        <w:rPr>
          <w:rFonts w:hint="eastAsia" w:asciiTheme="minorEastAsia" w:hAnsiTheme="minorEastAsia" w:eastAsiaTheme="minorEastAsia"/>
          <w:b/>
          <w:sz w:val="28"/>
          <w:szCs w:val="28"/>
        </w:rPr>
        <w:t xml:space="preserve"> </w:t>
      </w:r>
    </w:p>
    <w:p>
      <w:pPr>
        <w:spacing w:line="360" w:lineRule="auto"/>
        <w:ind w:firstLine="829" w:firstLineChars="295"/>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第三章  </w:t>
      </w:r>
      <w:r>
        <w:rPr>
          <w:rFonts w:hint="eastAsia" w:asciiTheme="minorEastAsia" w:hAnsiTheme="minorEastAsia" w:eastAsiaTheme="minorEastAsia"/>
          <w:b/>
          <w:sz w:val="28"/>
          <w:szCs w:val="28"/>
          <w:lang w:eastAsia="zh-CN"/>
        </w:rPr>
        <w:t>评审</w:t>
      </w:r>
      <w:r>
        <w:rPr>
          <w:rFonts w:hint="eastAsia" w:asciiTheme="minorEastAsia" w:hAnsiTheme="minorEastAsia" w:eastAsiaTheme="minorEastAsia"/>
          <w:b/>
          <w:sz w:val="28"/>
          <w:szCs w:val="28"/>
        </w:rPr>
        <w:t xml:space="preserve">办法 </w:t>
      </w:r>
    </w:p>
    <w:p>
      <w:pPr>
        <w:spacing w:line="360" w:lineRule="auto"/>
        <w:ind w:firstLine="843" w:firstLineChars="300"/>
        <w:outlineLvl w:val="0"/>
        <w:rPr>
          <w:rFonts w:hAnsi="宋体"/>
          <w:sz w:val="28"/>
          <w:szCs w:val="28"/>
        </w:rPr>
      </w:pPr>
      <w:r>
        <w:rPr>
          <w:rFonts w:hint="eastAsia" w:ascii="宋体" w:hAnsi="宋体" w:cs="宋体"/>
          <w:b/>
          <w:bCs/>
          <w:sz w:val="28"/>
          <w:szCs w:val="28"/>
        </w:rPr>
        <w:t>第四章 服务内容、服务标准和质量要求</w:t>
      </w:r>
    </w:p>
    <w:p>
      <w:pPr>
        <w:spacing w:line="360" w:lineRule="auto"/>
        <w:ind w:firstLine="829" w:firstLineChars="295"/>
        <w:rPr>
          <w:rFonts w:asciiTheme="minorEastAsia" w:hAnsiTheme="minorEastAsia" w:eastAsiaTheme="minorEastAsia"/>
          <w:b/>
          <w:sz w:val="28"/>
          <w:szCs w:val="28"/>
        </w:rPr>
      </w:pPr>
      <w:r>
        <w:rPr>
          <w:rFonts w:hint="eastAsia" w:asciiTheme="minorEastAsia" w:hAnsiTheme="minorEastAsia" w:eastAsiaTheme="minorEastAsia"/>
          <w:b/>
          <w:sz w:val="28"/>
          <w:szCs w:val="28"/>
        </w:rPr>
        <w:t xml:space="preserve">第五章  </w:t>
      </w:r>
      <w:r>
        <w:rPr>
          <w:rFonts w:hint="eastAsia" w:asciiTheme="minorEastAsia" w:hAnsiTheme="minorEastAsia" w:eastAsiaTheme="minorEastAsia"/>
          <w:b/>
          <w:sz w:val="28"/>
          <w:szCs w:val="28"/>
          <w:lang w:eastAsia="zh-CN"/>
        </w:rPr>
        <w:t>询比价响应文件</w:t>
      </w:r>
      <w:r>
        <w:rPr>
          <w:rFonts w:asciiTheme="minorEastAsia" w:hAnsiTheme="minorEastAsia" w:eastAsiaTheme="minorEastAsia"/>
          <w:b/>
          <w:sz w:val="28"/>
          <w:szCs w:val="28"/>
        </w:rPr>
        <w:t>格式</w:t>
      </w:r>
    </w:p>
    <w:p>
      <w:pPr>
        <w:spacing w:line="360" w:lineRule="auto"/>
        <w:ind w:firstLine="1242" w:firstLineChars="442"/>
        <w:rPr>
          <w:b/>
          <w:sz w:val="28"/>
          <w:szCs w:val="28"/>
        </w:rPr>
      </w:pPr>
    </w:p>
    <w:p>
      <w:pPr>
        <w:spacing w:line="360" w:lineRule="auto"/>
      </w:pPr>
    </w:p>
    <w:p>
      <w:pPr>
        <w:spacing w:line="360" w:lineRule="auto"/>
      </w:pPr>
    </w:p>
    <w:p>
      <w:pPr>
        <w:spacing w:line="360" w:lineRule="auto"/>
      </w:pPr>
    </w:p>
    <w:p>
      <w:pPr>
        <w:spacing w:line="360" w:lineRule="auto"/>
      </w:pPr>
    </w:p>
    <w:p>
      <w:pPr>
        <w:pStyle w:val="16"/>
        <w:spacing w:line="360" w:lineRule="auto"/>
        <w:ind w:firstLine="560"/>
      </w:pPr>
    </w:p>
    <w:p>
      <w:pPr>
        <w:pStyle w:val="15"/>
        <w:spacing w:line="360" w:lineRule="auto"/>
        <w:ind w:firstLine="210"/>
      </w:pPr>
    </w:p>
    <w:p>
      <w:pPr>
        <w:spacing w:line="360" w:lineRule="auto"/>
      </w:pPr>
    </w:p>
    <w:p>
      <w:pPr>
        <w:pStyle w:val="16"/>
        <w:spacing w:line="360" w:lineRule="auto"/>
        <w:ind w:firstLine="560"/>
      </w:pPr>
    </w:p>
    <w:p>
      <w:pPr>
        <w:pStyle w:val="15"/>
        <w:spacing w:line="360" w:lineRule="auto"/>
        <w:ind w:firstLine="210"/>
      </w:pPr>
    </w:p>
    <w:p>
      <w:pPr>
        <w:spacing w:line="360" w:lineRule="auto"/>
      </w:pPr>
    </w:p>
    <w:p>
      <w:pPr>
        <w:pStyle w:val="16"/>
        <w:spacing w:line="360" w:lineRule="auto"/>
        <w:ind w:firstLine="560"/>
      </w:pPr>
    </w:p>
    <w:p>
      <w:pPr>
        <w:pStyle w:val="15"/>
        <w:spacing w:line="360" w:lineRule="auto"/>
        <w:ind w:firstLine="210"/>
      </w:pPr>
    </w:p>
    <w:p>
      <w:pPr>
        <w:spacing w:line="360" w:lineRule="auto"/>
      </w:pPr>
    </w:p>
    <w:p>
      <w:pPr>
        <w:pStyle w:val="16"/>
        <w:spacing w:line="360" w:lineRule="auto"/>
        <w:ind w:firstLine="560"/>
      </w:pPr>
    </w:p>
    <w:p>
      <w:pPr>
        <w:pStyle w:val="15"/>
        <w:spacing w:line="360" w:lineRule="auto"/>
        <w:ind w:firstLine="210"/>
      </w:pPr>
    </w:p>
    <w:p>
      <w:pPr>
        <w:spacing w:line="360" w:lineRule="auto"/>
      </w:pPr>
    </w:p>
    <w:p>
      <w:pPr>
        <w:pStyle w:val="16"/>
        <w:spacing w:line="360" w:lineRule="auto"/>
        <w:ind w:firstLine="560"/>
      </w:pPr>
    </w:p>
    <w:p>
      <w:pPr>
        <w:pStyle w:val="15"/>
        <w:spacing w:line="360" w:lineRule="auto"/>
        <w:ind w:firstLine="210"/>
      </w:pPr>
    </w:p>
    <w:p/>
    <w:p>
      <w:pPr>
        <w:pStyle w:val="16"/>
        <w:ind w:firstLine="560"/>
      </w:pPr>
    </w:p>
    <w:p>
      <w:pPr>
        <w:pStyle w:val="15"/>
        <w:ind w:firstLine="210"/>
      </w:pPr>
    </w:p>
    <w:p/>
    <w:p>
      <w:pPr>
        <w:pStyle w:val="16"/>
        <w:spacing w:line="360" w:lineRule="auto"/>
        <w:ind w:left="0" w:leftChars="0" w:firstLine="0" w:firstLineChars="0"/>
      </w:pPr>
    </w:p>
    <w:p>
      <w:pPr>
        <w:snapToGrid w:val="0"/>
        <w:spacing w:line="480" w:lineRule="auto"/>
        <w:jc w:val="center"/>
        <w:outlineLvl w:val="0"/>
        <w:rPr>
          <w:rFonts w:ascii="宋体" w:hAnsi="宋体" w:cs="宋体"/>
          <w:b/>
          <w:bCs/>
          <w:sz w:val="30"/>
          <w:szCs w:val="30"/>
        </w:rPr>
      </w:pPr>
      <w:r>
        <w:rPr>
          <w:rStyle w:val="34"/>
          <w:rFonts w:hint="eastAsia" w:ascii="宋体" w:hAnsi="宋体" w:cs="宋体"/>
          <w:sz w:val="30"/>
          <w:szCs w:val="30"/>
        </w:rPr>
        <w:t>电子交易须知</w:t>
      </w:r>
    </w:p>
    <w:p>
      <w:pPr>
        <w:snapToGrid w:val="0"/>
        <w:spacing w:line="480" w:lineRule="auto"/>
        <w:ind w:firstLine="424" w:firstLineChars="177"/>
        <w:rPr>
          <w:rStyle w:val="34"/>
          <w:rFonts w:ascii="宋体" w:hAnsi="宋体" w:cs="宋体"/>
          <w:sz w:val="24"/>
        </w:rPr>
      </w:pPr>
      <w:r>
        <w:rPr>
          <w:rStyle w:val="34"/>
          <w:rFonts w:hint="eastAsia" w:ascii="宋体" w:hAnsi="宋体" w:cs="宋体"/>
          <w:sz w:val="24"/>
        </w:rPr>
        <w:t>1、本次采购采用电子交易方式，电子交易平台为化工云商网（巨化数字化招采平台）https://juhua.ccccnet.com/。</w:t>
      </w:r>
    </w:p>
    <w:p>
      <w:pPr>
        <w:snapToGrid w:val="0"/>
        <w:spacing w:line="480" w:lineRule="auto"/>
        <w:ind w:firstLine="424" w:firstLineChars="177"/>
        <w:rPr>
          <w:rStyle w:val="34"/>
          <w:rFonts w:ascii="宋体" w:hAnsi="宋体" w:cs="宋体"/>
          <w:sz w:val="24"/>
        </w:rPr>
      </w:pPr>
      <w:r>
        <w:rPr>
          <w:rStyle w:val="34"/>
          <w:rFonts w:hint="eastAsia" w:ascii="宋体" w:hAnsi="宋体" w:cs="宋体"/>
          <w:sz w:val="24"/>
        </w:rPr>
        <w:t>2、供应商参与本项目电子交易活动前，应通过巨化数字化招采平台“供应商注册”进行信息登记并报名，获得线上采购投标活动操作权限。</w:t>
      </w:r>
    </w:p>
    <w:p>
      <w:pPr>
        <w:snapToGrid w:val="0"/>
        <w:spacing w:line="480" w:lineRule="auto"/>
        <w:ind w:firstLine="424" w:firstLineChars="177"/>
        <w:rPr>
          <w:rStyle w:val="34"/>
          <w:rFonts w:ascii="宋体" w:hAnsi="宋体" w:cs="宋体"/>
          <w:sz w:val="24"/>
        </w:rPr>
      </w:pPr>
      <w:r>
        <w:rPr>
          <w:rStyle w:val="34"/>
          <w:rFonts w:hint="eastAsia" w:ascii="宋体" w:hAnsi="宋体" w:cs="宋体"/>
          <w:sz w:val="24"/>
        </w:rPr>
        <w:t>3、报名方式：在采购代理处提供报名资料，并交纳资料费。</w:t>
      </w:r>
    </w:p>
    <w:p>
      <w:pPr>
        <w:snapToGrid w:val="0"/>
        <w:spacing w:line="480" w:lineRule="auto"/>
        <w:ind w:firstLine="424" w:firstLineChars="177"/>
        <w:rPr>
          <w:rStyle w:val="34"/>
          <w:rFonts w:ascii="宋体" w:hAnsi="宋体" w:cs="宋体"/>
          <w:sz w:val="24"/>
        </w:rPr>
      </w:pPr>
      <w:r>
        <w:rPr>
          <w:rStyle w:val="34"/>
          <w:rFonts w:hint="eastAsia" w:ascii="宋体" w:hAnsi="宋体" w:cs="宋体"/>
          <w:sz w:val="24"/>
        </w:rPr>
        <w:t>4、供应商编制电子版询比价响应文件应在巨化数字化招采平台，并按照本竞争性询比价采购文件和电子交易平台的要求编制询比价响应文件。供应商应当在投标截止时间前，将询比价响应文件打印盖章扫描生成的“pdf电子版询比价响应文件”上传至电子交易平台。</w:t>
      </w:r>
    </w:p>
    <w:p>
      <w:pPr>
        <w:pStyle w:val="16"/>
        <w:spacing w:line="360" w:lineRule="auto"/>
        <w:ind w:left="0" w:leftChars="0" w:firstLine="480"/>
        <w:rPr>
          <w:rStyle w:val="34"/>
          <w:rFonts w:ascii="宋体" w:hAnsi="宋体" w:cs="宋体"/>
          <w:sz w:val="24"/>
        </w:rPr>
      </w:pPr>
      <w:r>
        <w:rPr>
          <w:rStyle w:val="34"/>
          <w:rFonts w:hint="eastAsia" w:ascii="宋体" w:hAnsi="宋体" w:cs="宋体"/>
          <w:sz w:val="24"/>
        </w:rPr>
        <w:t>5、</w:t>
      </w:r>
      <w:r>
        <w:rPr>
          <w:rStyle w:val="34"/>
          <w:rFonts w:hint="eastAsia" w:ascii="宋体" w:cs="宋体"/>
          <w:sz w:val="24"/>
        </w:rPr>
        <w:t>供应商在参加电子交易过程中，可登录电子交易平台“下载中心”版面获取《供应商操作指南》或致电平台0571-3615336或qq：256350034获取相关服务支持。</w:t>
      </w:r>
    </w:p>
    <w:p>
      <w:pPr>
        <w:snapToGrid w:val="0"/>
        <w:spacing w:line="480" w:lineRule="auto"/>
        <w:ind w:firstLine="424" w:firstLineChars="177"/>
        <w:rPr>
          <w:rStyle w:val="34"/>
          <w:rFonts w:ascii="宋体" w:hAnsi="宋体" w:cs="宋体"/>
          <w:sz w:val="24"/>
        </w:rPr>
      </w:pPr>
      <w:r>
        <w:rPr>
          <w:rStyle w:val="34"/>
          <w:rFonts w:hint="eastAsia" w:ascii="宋体" w:hAnsi="宋体" w:cs="宋体"/>
          <w:sz w:val="24"/>
        </w:rPr>
        <w:t>6、不论中标与否均需邮寄《退还投标保证金申请书》后方可退还投标保证金，建议尽早邮寄或发送，以免耽误投标保证金的退还。</w:t>
      </w:r>
    </w:p>
    <w:p>
      <w:pPr>
        <w:spacing w:line="360" w:lineRule="auto"/>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pPr>
        <w:numPr>
          <w:ilvl w:val="0"/>
          <w:numId w:val="1"/>
        </w:numPr>
        <w:spacing w:line="360" w:lineRule="auto"/>
        <w:jc w:val="center"/>
        <w:rPr>
          <w:b/>
          <w:bCs/>
          <w:sz w:val="28"/>
        </w:rPr>
      </w:pPr>
      <w:r>
        <w:rPr>
          <w:rFonts w:hint="eastAsia"/>
          <w:b/>
          <w:bCs/>
          <w:sz w:val="28"/>
          <w:lang w:eastAsia="zh-CN"/>
        </w:rPr>
        <w:t>采购</w:t>
      </w:r>
      <w:r>
        <w:rPr>
          <w:rFonts w:hint="eastAsia"/>
          <w:b/>
          <w:bCs/>
          <w:sz w:val="28"/>
        </w:rPr>
        <w:t>公告</w:t>
      </w:r>
    </w:p>
    <w:p>
      <w:pPr>
        <w:snapToGrid w:val="0"/>
        <w:spacing w:line="360" w:lineRule="auto"/>
        <w:ind w:firstLine="480" w:firstLineChars="200"/>
        <w:rPr>
          <w:rFonts w:ascii="宋体" w:hAnsi="宋体"/>
          <w:sz w:val="24"/>
        </w:rPr>
      </w:pPr>
      <w:r>
        <w:rPr>
          <w:rFonts w:hint="eastAsia" w:ascii="宋体" w:hAnsi="宋体" w:cs="宋体"/>
          <w:color w:val="333333"/>
          <w:sz w:val="24"/>
          <w:u w:val="single"/>
          <w:shd w:val="clear" w:color="auto" w:fill="FFFFFF"/>
        </w:rPr>
        <w:t xml:space="preserve">浙江南方工程咨询管理有限公司 </w:t>
      </w:r>
      <w:r>
        <w:rPr>
          <w:rFonts w:hint="eastAsia" w:ascii="宋体" w:hAnsi="宋体" w:cs="宋体"/>
          <w:color w:val="333333"/>
          <w:sz w:val="24"/>
          <w:shd w:val="clear" w:color="auto" w:fill="FFFFFF"/>
        </w:rPr>
        <w:t xml:space="preserve">受 </w:t>
      </w:r>
      <w:r>
        <w:rPr>
          <w:rFonts w:hint="eastAsia" w:ascii="宋体" w:hAnsi="宋体" w:cs="宋体"/>
          <w:color w:val="000000"/>
          <w:sz w:val="24"/>
          <w:u w:val="single"/>
        </w:rPr>
        <w:t xml:space="preserve">浙江衢州巨塑化工有限公司 </w:t>
      </w:r>
      <w:r>
        <w:rPr>
          <w:rFonts w:hint="eastAsia" w:ascii="宋体" w:hAnsi="宋体" w:cs="宋体"/>
          <w:color w:val="333333"/>
          <w:sz w:val="24"/>
          <w:shd w:val="clear" w:color="auto" w:fill="FFFFFF"/>
        </w:rPr>
        <w:t>的委托，就</w:t>
      </w:r>
      <w:r>
        <w:rPr>
          <w:rFonts w:hint="eastAsia" w:ascii="宋体" w:hAnsi="宋体" w:cs="宋体"/>
          <w:color w:val="000000"/>
          <w:sz w:val="24"/>
          <w:u w:val="single"/>
        </w:rPr>
        <w:t>浙江衢州巨塑化工有限公司</w:t>
      </w:r>
      <w:r>
        <w:rPr>
          <w:rFonts w:hint="eastAsia" w:ascii="宋体" w:hAnsi="宋体"/>
          <w:sz w:val="24"/>
          <w:u w:val="single"/>
        </w:rPr>
        <w:t>在役装置职业病危害因素检测评价</w:t>
      </w:r>
      <w:r>
        <w:rPr>
          <w:rFonts w:hint="eastAsia" w:ascii="宋体" w:hAnsi="宋体"/>
          <w:sz w:val="24"/>
        </w:rPr>
        <w:t>业务进行采购，潜在</w:t>
      </w:r>
      <w:r>
        <w:rPr>
          <w:rFonts w:hint="eastAsia" w:ascii="宋体" w:hAnsi="宋体"/>
          <w:sz w:val="24"/>
          <w:lang w:eastAsia="zh-CN"/>
        </w:rPr>
        <w:t>供应商</w:t>
      </w:r>
      <w:r>
        <w:rPr>
          <w:rFonts w:hint="eastAsia" w:ascii="宋体" w:hAnsi="宋体"/>
          <w:sz w:val="24"/>
        </w:rPr>
        <w:t>应在</w:t>
      </w:r>
      <w:r>
        <w:rPr>
          <w:rFonts w:hint="eastAsia" w:ascii="宋体" w:hAnsi="宋体" w:cs="宋体"/>
          <w:sz w:val="24"/>
          <w:u w:val="single"/>
        </w:rPr>
        <w:t>巨化数字化招采平台（https://juhua.ccccnet.com）</w:t>
      </w:r>
      <w:r>
        <w:rPr>
          <w:rFonts w:hint="eastAsia" w:ascii="宋体" w:hAnsi="宋体"/>
          <w:sz w:val="24"/>
        </w:rPr>
        <w:t>获取（下载）</w:t>
      </w:r>
      <w:r>
        <w:rPr>
          <w:rFonts w:hint="eastAsia" w:ascii="宋体" w:hAnsi="宋体"/>
          <w:sz w:val="24"/>
          <w:lang w:eastAsia="zh-CN"/>
        </w:rPr>
        <w:t>竞争性询比价采购文件</w:t>
      </w:r>
      <w:r>
        <w:rPr>
          <w:rFonts w:hint="eastAsia" w:ascii="宋体" w:hAnsi="宋体"/>
          <w:sz w:val="24"/>
        </w:rPr>
        <w:t>，并于规定期限</w:t>
      </w:r>
      <w:r>
        <w:rPr>
          <w:rFonts w:hint="eastAsia" w:ascii="宋体" w:hAnsi="宋体"/>
          <w:bCs/>
          <w:sz w:val="24"/>
        </w:rPr>
        <w:t>前递交（上传）</w:t>
      </w:r>
      <w:r>
        <w:rPr>
          <w:rFonts w:hint="eastAsia" w:ascii="宋体" w:hAnsi="宋体"/>
          <w:bCs/>
          <w:sz w:val="24"/>
          <w:lang w:eastAsia="zh-CN"/>
        </w:rPr>
        <w:t>询比价响应文件</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cs="宋体"/>
          <w:color w:val="000000"/>
          <w:sz w:val="24"/>
        </w:rPr>
        <w:t>一、</w:t>
      </w:r>
      <w:r>
        <w:rPr>
          <w:rFonts w:hint="eastAsia" w:ascii="宋体" w:hAnsi="宋体" w:cs="宋体"/>
          <w:color w:val="000000"/>
          <w:sz w:val="24"/>
          <w:lang w:eastAsia="zh-CN"/>
        </w:rPr>
        <w:t>采购</w:t>
      </w:r>
      <w:r>
        <w:rPr>
          <w:rFonts w:hint="eastAsia" w:ascii="宋体" w:hAnsi="宋体" w:cs="宋体"/>
          <w:color w:val="000000"/>
          <w:sz w:val="24"/>
        </w:rPr>
        <w:t>范围及工作内容：浙江衢州巨塑化工有限公司</w:t>
      </w:r>
      <w:r>
        <w:rPr>
          <w:rFonts w:hint="eastAsia" w:ascii="宋体" w:hAnsi="宋体"/>
          <w:sz w:val="24"/>
        </w:rPr>
        <w:t>在役装置职业病危害因素检测评价业务服务；</w:t>
      </w:r>
    </w:p>
    <w:p>
      <w:pPr>
        <w:pStyle w:val="35"/>
        <w:adjustRightInd w:val="0"/>
        <w:snapToGrid w:val="0"/>
        <w:spacing w:line="360" w:lineRule="auto"/>
        <w:ind w:left="480" w:firstLine="0" w:firstLineChars="0"/>
        <w:jc w:val="left"/>
        <w:rPr>
          <w:rFonts w:ascii="宋体" w:hAnsi="宋体" w:cs="宋体"/>
          <w:color w:val="000000"/>
          <w:sz w:val="24"/>
        </w:rPr>
      </w:pPr>
      <w:r>
        <w:rPr>
          <w:rFonts w:hint="eastAsia" w:ascii="宋体" w:hAnsi="宋体" w:cs="宋体"/>
          <w:color w:val="000000"/>
          <w:sz w:val="24"/>
        </w:rPr>
        <w:t>二、服务期：一年（自合同签订日起）；</w:t>
      </w:r>
    </w:p>
    <w:p>
      <w:pPr>
        <w:adjustRightInd w:val="0"/>
        <w:snapToGrid w:val="0"/>
        <w:spacing w:line="360" w:lineRule="auto"/>
        <w:ind w:firstLine="480" w:firstLineChars="200"/>
        <w:jc w:val="left"/>
        <w:rPr>
          <w:sz w:val="24"/>
        </w:rPr>
      </w:pPr>
      <w:r>
        <w:rPr>
          <w:rFonts w:hint="eastAsia" w:ascii="宋体" w:hAnsi="宋体" w:cs="宋体"/>
          <w:color w:val="000000"/>
          <w:sz w:val="24"/>
        </w:rPr>
        <w:t>三、服务实施地点：浙江衢州巨塑化工有限公司；</w:t>
      </w:r>
    </w:p>
    <w:p>
      <w:pPr>
        <w:spacing w:line="360" w:lineRule="auto"/>
        <w:ind w:firstLine="480" w:firstLineChars="200"/>
        <w:rPr>
          <w:rFonts w:asciiTheme="minorEastAsia" w:hAnsiTheme="minorEastAsia" w:eastAsiaTheme="minorEastAsia"/>
          <w:sz w:val="24"/>
        </w:rPr>
      </w:pPr>
      <w:r>
        <w:rPr>
          <w:rFonts w:hint="eastAsia" w:ascii="宋体" w:hAnsi="宋体"/>
          <w:sz w:val="24"/>
        </w:rPr>
        <w:t>四、</w:t>
      </w:r>
      <w:r>
        <w:rPr>
          <w:rFonts w:hint="eastAsia" w:asciiTheme="minorEastAsia" w:hAnsiTheme="minorEastAsia" w:eastAsiaTheme="minorEastAsia"/>
          <w:sz w:val="24"/>
        </w:rPr>
        <w:t>根据《工作场所职业卫生监督管理规定》(国家安监总局令第 47 号 )第二十条“</w:t>
      </w:r>
      <w:r>
        <w:rPr>
          <w:rFonts w:hint="eastAsia"/>
          <w:color w:val="333333"/>
          <w:sz w:val="24"/>
        </w:rPr>
        <w:t>存在职业病危害的用人单位，应当委托具有相应资质的职业卫生技术服务机构，每年至少进行一次职业病危害因素检测</w:t>
      </w:r>
      <w:r>
        <w:rPr>
          <w:rFonts w:hint="eastAsia" w:asciiTheme="minorEastAsia" w:hAnsiTheme="minorEastAsia" w:eastAsiaTheme="minorEastAsia"/>
          <w:sz w:val="24"/>
        </w:rPr>
        <w:t>”。因职业健康管理需求，需对</w:t>
      </w:r>
      <w:r>
        <w:rPr>
          <w:rFonts w:hint="eastAsia" w:ascii="宋体" w:hAnsi="宋体" w:cs="宋体"/>
          <w:color w:val="000000"/>
          <w:sz w:val="24"/>
        </w:rPr>
        <w:t>浙江衢州巨塑化工有限公司</w:t>
      </w:r>
      <w:r>
        <w:rPr>
          <w:rFonts w:hint="eastAsia" w:ascii="宋体" w:hAnsi="宋体"/>
          <w:sz w:val="24"/>
        </w:rPr>
        <w:t>在役装置职业病危害因素检测评价</w:t>
      </w:r>
      <w:r>
        <w:rPr>
          <w:rFonts w:hint="eastAsia" w:asciiTheme="minorEastAsia" w:hAnsiTheme="minorEastAsia" w:eastAsiaTheme="minorEastAsia"/>
          <w:sz w:val="24"/>
        </w:rPr>
        <w:t>。中标人应根据《职业卫生技术服务机构检测工作规范》对作业场所的各类职业病危害因素进行检测，并进行综合评价，给出建议。以确保我厂的各类职业病危害因素处在《工作场所有害因素职业接触限值》(GBZ2.1/2.2)所规定的限值以内，超标部分有控制措施。</w:t>
      </w:r>
    </w:p>
    <w:p>
      <w:pPr>
        <w:pStyle w:val="16"/>
        <w:spacing w:line="360" w:lineRule="auto"/>
        <w:ind w:left="0" w:leftChars="0" w:firstLine="480"/>
        <w:rPr>
          <w:rFonts w:ascii="宋体" w:hAnsi="宋体"/>
          <w:sz w:val="24"/>
          <w:lang w:val="zh-CN"/>
        </w:rPr>
      </w:pPr>
      <w:r>
        <w:rPr>
          <w:rFonts w:hint="eastAsia" w:asciiTheme="minorEastAsia" w:hAnsiTheme="minorEastAsia" w:eastAsiaTheme="minorEastAsia"/>
          <w:sz w:val="24"/>
        </w:rPr>
        <w:t>浙江衢州巨塑化工有限公司在役生产装置：P</w:t>
      </w:r>
      <w:r>
        <w:rPr>
          <w:rFonts w:asciiTheme="minorEastAsia" w:hAnsiTheme="minorEastAsia" w:eastAsiaTheme="minorEastAsia"/>
          <w:sz w:val="24"/>
        </w:rPr>
        <w:t>VDC装置部</w:t>
      </w:r>
      <w:r>
        <w:rPr>
          <w:rFonts w:hint="eastAsia" w:asciiTheme="minorEastAsia" w:hAnsiTheme="minorEastAsia" w:eastAsiaTheme="minorEastAsia"/>
          <w:sz w:val="24"/>
        </w:rPr>
        <w:t>、</w:t>
      </w:r>
      <w:r>
        <w:rPr>
          <w:rFonts w:asciiTheme="minorEastAsia" w:hAnsiTheme="minorEastAsia" w:eastAsiaTheme="minorEastAsia"/>
          <w:sz w:val="24"/>
        </w:rPr>
        <w:t>巨塑氯化钙装置部等</w:t>
      </w:r>
      <w:r>
        <w:rPr>
          <w:rFonts w:hint="eastAsia" w:asciiTheme="minorEastAsia" w:hAnsiTheme="minorEastAsia" w:eastAsiaTheme="minorEastAsia"/>
          <w:sz w:val="24"/>
        </w:rPr>
        <w:t>；</w:t>
      </w:r>
      <w:r>
        <w:rPr>
          <w:rFonts w:hint="eastAsia" w:ascii="宋体" w:hAnsi="宋体"/>
          <w:sz w:val="24"/>
          <w:lang w:val="zh-CN"/>
        </w:rPr>
        <w:t>涉及职业病危害因素为：氯气、氯乙烯、氯化氢及盐酸、</w:t>
      </w:r>
      <w:r>
        <w:rPr>
          <w:rFonts w:hint="eastAsia" w:ascii="宋体" w:hAnsi="宋体"/>
          <w:bCs/>
          <w:sz w:val="24"/>
        </w:rPr>
        <w:t>氢氧化钠/液碱</w:t>
      </w:r>
      <w:r>
        <w:rPr>
          <w:rFonts w:hint="eastAsia" w:ascii="宋体" w:hAnsi="宋体"/>
          <w:sz w:val="24"/>
          <w:lang w:val="zh-CN"/>
        </w:rPr>
        <w:t>、</w:t>
      </w:r>
      <w:r>
        <w:rPr>
          <w:rFonts w:hint="eastAsia" w:ascii="宋体" w:hAnsi="宋体"/>
          <w:sz w:val="24"/>
        </w:rPr>
        <w:t>丙烯酸甲酯、丙烯酸</w:t>
      </w:r>
      <w:r>
        <w:rPr>
          <w:rFonts w:hint="eastAsia" w:ascii="宋体" w:hAnsi="宋体"/>
          <w:sz w:val="24"/>
          <w:lang w:val="zh-CN"/>
        </w:rPr>
        <w:t>、</w:t>
      </w:r>
      <w:r>
        <w:rPr>
          <w:rFonts w:hint="eastAsia" w:ascii="宋体" w:hAnsi="宋体"/>
          <w:sz w:val="24"/>
        </w:rPr>
        <w:t>丙烯腈</w:t>
      </w:r>
      <w:r>
        <w:rPr>
          <w:rFonts w:hint="eastAsia" w:ascii="宋体" w:hAnsi="宋体"/>
          <w:sz w:val="24"/>
          <w:lang w:val="zh-CN"/>
        </w:rPr>
        <w:t>、</w:t>
      </w:r>
      <w:r>
        <w:rPr>
          <w:rFonts w:hint="eastAsia" w:ascii="宋体" w:hAnsi="宋体"/>
          <w:sz w:val="24"/>
        </w:rPr>
        <w:t>乙酸、</w:t>
      </w:r>
      <w:r>
        <w:rPr>
          <w:rFonts w:hint="eastAsia" w:ascii="宋体" w:hAnsi="宋体"/>
          <w:kern w:val="0"/>
          <w:sz w:val="24"/>
        </w:rPr>
        <w:t>甲基丙烯酸甲酯</w:t>
      </w:r>
      <w:r>
        <w:rPr>
          <w:rFonts w:hint="eastAsia" w:ascii="宋体" w:hAnsi="宋体"/>
          <w:sz w:val="24"/>
          <w:lang w:val="zh-CN"/>
        </w:rPr>
        <w:t>、</w:t>
      </w:r>
      <w:r>
        <w:rPr>
          <w:rFonts w:hint="eastAsia" w:ascii="宋体" w:hAnsi="宋体"/>
          <w:bCs/>
          <w:sz w:val="24"/>
        </w:rPr>
        <w:t>丙烯酸正丁酯、</w:t>
      </w:r>
      <w:r>
        <w:rPr>
          <w:rFonts w:hint="eastAsia" w:ascii="宋体" w:hAnsi="宋体"/>
          <w:spacing w:val="6"/>
          <w:sz w:val="24"/>
        </w:rPr>
        <w:t>三氯乙</w:t>
      </w:r>
      <w:r>
        <w:rPr>
          <w:rFonts w:hint="eastAsia" w:ascii="宋体" w:hAnsi="宋体"/>
          <w:spacing w:val="6"/>
          <w:szCs w:val="21"/>
        </w:rPr>
        <w:t>烯、</w:t>
      </w:r>
      <w:r>
        <w:rPr>
          <w:rFonts w:hint="eastAsia" w:ascii="宋体" w:hAnsi="宋体"/>
          <w:sz w:val="24"/>
          <w:lang w:val="zh-CN"/>
        </w:rPr>
        <w:t>氨、噪声、</w:t>
      </w:r>
      <w:r>
        <w:rPr>
          <w:rFonts w:hint="eastAsia" w:ascii="宋体" w:hAnsi="宋体"/>
          <w:sz w:val="24"/>
        </w:rPr>
        <w:t>PVD</w:t>
      </w:r>
      <w:r>
        <w:rPr>
          <w:rFonts w:ascii="宋体" w:hAnsi="宋体"/>
          <w:sz w:val="24"/>
        </w:rPr>
        <w:t>C</w:t>
      </w:r>
      <w:r>
        <w:rPr>
          <w:rFonts w:hint="eastAsia" w:ascii="宋体" w:hAnsi="宋体"/>
          <w:sz w:val="24"/>
        </w:rPr>
        <w:t>粉尘</w:t>
      </w:r>
      <w:r>
        <w:rPr>
          <w:rFonts w:hint="eastAsia" w:ascii="宋体" w:hAnsi="宋体"/>
          <w:sz w:val="24"/>
          <w:lang w:val="zh-CN"/>
        </w:rPr>
        <w:t>等。</w:t>
      </w:r>
    </w:p>
    <w:p>
      <w:pPr>
        <w:pStyle w:val="35"/>
        <w:snapToGrid w:val="0"/>
        <w:spacing w:line="360" w:lineRule="auto"/>
        <w:ind w:firstLine="480"/>
        <w:rPr>
          <w:rFonts w:ascii="宋体" w:hAnsi="宋体"/>
          <w:sz w:val="24"/>
          <w:lang w:val="zh-CN"/>
        </w:rPr>
      </w:pPr>
      <w:r>
        <w:rPr>
          <w:rFonts w:hint="eastAsia" w:ascii="宋体" w:hAnsi="宋体"/>
          <w:sz w:val="24"/>
          <w:lang w:val="zh-CN"/>
        </w:rPr>
        <w:t>五、供应商资格要求</w:t>
      </w:r>
    </w:p>
    <w:p>
      <w:pPr>
        <w:snapToGrid w:val="0"/>
        <w:spacing w:line="360" w:lineRule="auto"/>
        <w:rPr>
          <w:rFonts w:ascii="宋体" w:hAnsi="宋体" w:cs="宋体"/>
          <w:b/>
          <w:bCs/>
          <w:color w:val="000000"/>
          <w:sz w:val="24"/>
        </w:rPr>
      </w:pPr>
      <w:r>
        <w:rPr>
          <w:rFonts w:hint="eastAsia" w:ascii="宋体" w:hAnsi="宋体" w:cs="宋体"/>
          <w:b/>
          <w:bCs/>
          <w:color w:val="000000"/>
          <w:sz w:val="24"/>
        </w:rPr>
        <w:t>（一）基本资格条件：</w:t>
      </w:r>
    </w:p>
    <w:p>
      <w:pPr>
        <w:snapToGrid w:val="0"/>
        <w:spacing w:line="360" w:lineRule="auto"/>
        <w:ind w:firstLine="240" w:firstLineChars="100"/>
        <w:rPr>
          <w:rFonts w:ascii="宋体" w:hAnsi="宋体" w:cs="宋体"/>
          <w:color w:val="000000"/>
          <w:sz w:val="24"/>
        </w:rPr>
      </w:pPr>
      <w:r>
        <w:rPr>
          <w:rFonts w:hint="eastAsia" w:ascii="宋体" w:hAnsi="宋体" w:cs="宋体"/>
          <w:color w:val="000000"/>
          <w:sz w:val="24"/>
        </w:rPr>
        <w:t>1、</w:t>
      </w:r>
      <w:r>
        <w:rPr>
          <w:rFonts w:hint="eastAsia" w:ascii="宋体" w:hAnsi="宋体"/>
          <w:sz w:val="24"/>
        </w:rPr>
        <w:t>供应商</w:t>
      </w:r>
      <w:r>
        <w:rPr>
          <w:rFonts w:hint="eastAsia" w:ascii="宋体" w:hAnsi="宋体" w:cs="宋体"/>
          <w:color w:val="000000"/>
          <w:sz w:val="24"/>
        </w:rPr>
        <w:t>未被巨化集团禁止参加采购活动，</w:t>
      </w:r>
      <w:r>
        <w:rPr>
          <w:rFonts w:hint="eastAsia" w:ascii="宋体" w:hAnsi="宋体" w:cs="宋体"/>
          <w:sz w:val="24"/>
          <w:lang w:val="zh-CN"/>
        </w:rPr>
        <w:t>在巨化集团</w:t>
      </w:r>
      <w:r>
        <w:rPr>
          <w:rFonts w:hint="eastAsia" w:ascii="宋体" w:hAnsi="宋体" w:cs="宋体"/>
          <w:sz w:val="24"/>
        </w:rPr>
        <w:t>有限</w:t>
      </w:r>
      <w:r>
        <w:rPr>
          <w:rFonts w:hint="eastAsia" w:ascii="宋体" w:hAnsi="宋体" w:cs="宋体"/>
          <w:sz w:val="24"/>
          <w:lang w:val="zh-CN"/>
        </w:rPr>
        <w:t>公司内无不良行为记录。</w:t>
      </w:r>
    </w:p>
    <w:p>
      <w:pPr>
        <w:snapToGrid w:val="0"/>
        <w:spacing w:line="360" w:lineRule="auto"/>
        <w:ind w:firstLine="240" w:firstLineChars="100"/>
        <w:rPr>
          <w:rFonts w:ascii="宋体" w:hAnsi="宋体" w:cs="宋体"/>
          <w:color w:val="000000"/>
          <w:sz w:val="24"/>
        </w:rPr>
      </w:pPr>
      <w:r>
        <w:rPr>
          <w:rFonts w:hint="eastAsia" w:ascii="宋体" w:hAnsi="宋体" w:cs="宋体"/>
          <w:color w:val="000000"/>
          <w:sz w:val="24"/>
        </w:rPr>
        <w:t>2、</w:t>
      </w:r>
      <w:r>
        <w:rPr>
          <w:rFonts w:hint="eastAsia" w:ascii="宋体" w:hAnsi="宋体"/>
          <w:sz w:val="24"/>
        </w:rPr>
        <w:t>供应商</w:t>
      </w:r>
      <w:r>
        <w:rPr>
          <w:rFonts w:hint="eastAsia" w:ascii="宋体" w:hAnsi="宋体" w:cs="宋体"/>
          <w:color w:val="000000"/>
          <w:sz w:val="24"/>
        </w:rPr>
        <w:t>未被“信用中国”（www.creditchina.gov.cn)列入失信被执行人、重大税收违法案件当事人名单。</w:t>
      </w:r>
    </w:p>
    <w:p>
      <w:pPr>
        <w:snapToGrid w:val="0"/>
        <w:spacing w:line="360" w:lineRule="auto"/>
        <w:ind w:firstLine="240" w:firstLineChars="100"/>
        <w:rPr>
          <w:rFonts w:ascii="宋体" w:hAnsi="宋体" w:cs="宋体"/>
          <w:color w:val="000000"/>
          <w:sz w:val="24"/>
        </w:rPr>
      </w:pPr>
      <w:r>
        <w:rPr>
          <w:rFonts w:ascii="宋体" w:hAnsi="宋体" w:cs="宋体"/>
          <w:color w:val="000000"/>
          <w:sz w:val="24"/>
        </w:rPr>
        <w:t>3</w:t>
      </w:r>
      <w:r>
        <w:rPr>
          <w:rFonts w:hint="eastAsia" w:ascii="宋体" w:hAnsi="宋体" w:cs="宋体"/>
          <w:color w:val="000000"/>
          <w:sz w:val="24"/>
        </w:rPr>
        <w:t>、单位负责人为同一人或者存在控股、管理关系的不同单位，存在关联关系的不同单位，不得参加同一标项投标。</w:t>
      </w:r>
    </w:p>
    <w:p>
      <w:pPr>
        <w:snapToGrid w:val="0"/>
        <w:spacing w:line="360" w:lineRule="auto"/>
        <w:ind w:firstLine="240" w:firstLineChars="100"/>
        <w:rPr>
          <w:rFonts w:ascii="宋体" w:hAnsi="宋体" w:cs="宋体"/>
          <w:color w:val="000000"/>
          <w:sz w:val="24"/>
        </w:rPr>
      </w:pPr>
      <w:r>
        <w:rPr>
          <w:rFonts w:hint="eastAsia" w:ascii="宋体" w:hAnsi="宋体"/>
          <w:sz w:val="24"/>
        </w:rPr>
        <w:t>4、供应商必须是浙江省内注册单位且具备相关资质。</w:t>
      </w:r>
    </w:p>
    <w:p>
      <w:pPr>
        <w:pStyle w:val="16"/>
        <w:numPr>
          <w:ilvl w:val="0"/>
          <w:numId w:val="2"/>
        </w:numPr>
        <w:ind w:leftChars="0" w:firstLineChars="0"/>
      </w:pPr>
      <w:r>
        <w:rPr>
          <w:rFonts w:hint="eastAsia" w:ascii="宋体" w:hAnsi="宋体" w:cs="宋体"/>
          <w:b/>
          <w:bCs/>
          <w:color w:val="000000"/>
          <w:sz w:val="24"/>
        </w:rPr>
        <w:t>特定条件（询比价响应文件中提供证明材料）：</w:t>
      </w:r>
    </w:p>
    <w:p>
      <w:pPr>
        <w:spacing w:line="360" w:lineRule="auto"/>
        <w:ind w:firstLine="240" w:firstLineChars="100"/>
        <w:rPr>
          <w:rFonts w:ascii="宋体" w:hAnsi="宋体" w:cs="宋体"/>
          <w:sz w:val="24"/>
          <w:lang w:val="zh-CN"/>
        </w:rPr>
      </w:pPr>
      <w:r>
        <w:rPr>
          <w:rFonts w:hint="eastAsia" w:ascii="宋体" w:hAnsi="宋体" w:cs="宋体"/>
          <w:sz w:val="24"/>
          <w:lang w:val="zh-CN"/>
        </w:rPr>
        <w:t>1、具有独立承担民事责任的能力，</w:t>
      </w:r>
      <w:r>
        <w:rPr>
          <w:rFonts w:hint="eastAsia" w:ascii="宋体" w:hAnsi="宋体" w:cs="宋体"/>
          <w:sz w:val="24"/>
        </w:rPr>
        <w:t>提供</w:t>
      </w:r>
      <w:r>
        <w:rPr>
          <w:rFonts w:hint="eastAsia" w:ascii="宋体" w:hAnsi="宋体" w:cs="宋体"/>
          <w:sz w:val="24"/>
          <w:lang w:val="zh-CN"/>
        </w:rPr>
        <w:t>企业法人营业执照（副本）；</w:t>
      </w:r>
    </w:p>
    <w:p>
      <w:pPr>
        <w:pStyle w:val="35"/>
        <w:snapToGrid w:val="0"/>
        <w:spacing w:line="360" w:lineRule="auto"/>
        <w:ind w:firstLine="240" w:firstLineChars="100"/>
        <w:rPr>
          <w:rFonts w:ascii="宋体" w:hAnsi="宋体"/>
          <w:sz w:val="24"/>
          <w:lang w:val="zh-CN"/>
        </w:rPr>
      </w:pPr>
      <w:r>
        <w:rPr>
          <w:rFonts w:hint="eastAsia" w:ascii="宋体" w:hAnsi="宋体"/>
          <w:sz w:val="24"/>
        </w:rPr>
        <w:t>2</w:t>
      </w:r>
      <w:r>
        <w:rPr>
          <w:rFonts w:hint="eastAsia" w:ascii="宋体" w:hAnsi="宋体"/>
          <w:sz w:val="24"/>
          <w:lang w:val="zh-CN"/>
        </w:rPr>
        <w:t>、从事过大型化工或石化项目职业病危害因素现状检测评价项目。（提供相关证明，</w:t>
      </w:r>
    </w:p>
    <w:p>
      <w:pPr>
        <w:snapToGrid w:val="0"/>
        <w:spacing w:line="360" w:lineRule="auto"/>
        <w:rPr>
          <w:rFonts w:ascii="宋体" w:hAnsi="宋体"/>
          <w:sz w:val="24"/>
          <w:lang w:val="zh-CN"/>
        </w:rPr>
      </w:pPr>
      <w:r>
        <w:rPr>
          <w:rFonts w:hint="eastAsia" w:ascii="宋体" w:hAnsi="宋体"/>
          <w:sz w:val="24"/>
          <w:lang w:val="zh-CN"/>
        </w:rPr>
        <w:t>合同、发票影印件或扫描件）；</w:t>
      </w:r>
    </w:p>
    <w:p>
      <w:pPr>
        <w:snapToGrid w:val="0"/>
        <w:spacing w:line="360" w:lineRule="auto"/>
        <w:ind w:firstLine="240" w:firstLineChars="100"/>
        <w:rPr>
          <w:rFonts w:ascii="宋体" w:hAnsi="宋体" w:cs="宋体"/>
          <w:sz w:val="24"/>
          <w:lang w:val="zh-CN"/>
        </w:rPr>
      </w:pPr>
      <w:r>
        <w:rPr>
          <w:rFonts w:hint="eastAsia" w:ascii="宋体" w:hAnsi="宋体"/>
          <w:sz w:val="24"/>
        </w:rPr>
        <w:t>3</w:t>
      </w:r>
      <w:r>
        <w:rPr>
          <w:rFonts w:hint="eastAsia" w:ascii="宋体" w:hAnsi="宋体"/>
          <w:sz w:val="24"/>
          <w:lang w:val="zh-CN"/>
        </w:rPr>
        <w:t>、具有《职业卫生技术服务机构资质证书》。</w:t>
      </w:r>
    </w:p>
    <w:p>
      <w:pPr>
        <w:pStyle w:val="35"/>
        <w:snapToGrid w:val="0"/>
        <w:spacing w:line="360" w:lineRule="auto"/>
        <w:ind w:firstLine="240" w:firstLineChars="100"/>
        <w:rPr>
          <w:rFonts w:ascii="宋体" w:hAnsi="宋体"/>
          <w:sz w:val="24"/>
          <w:lang w:val="zh-CN"/>
        </w:rPr>
      </w:pPr>
      <w:r>
        <w:rPr>
          <w:rFonts w:hint="eastAsia" w:ascii="宋体" w:hAnsi="宋体"/>
          <w:sz w:val="24"/>
        </w:rPr>
        <w:t>4</w:t>
      </w:r>
      <w:r>
        <w:rPr>
          <w:rFonts w:hint="eastAsia" w:ascii="宋体" w:hAnsi="宋体"/>
          <w:sz w:val="24"/>
          <w:lang w:val="zh-CN"/>
        </w:rPr>
        <w:t>、响应人需进行现场勘查，未到实地勘查不得投标。</w:t>
      </w:r>
    </w:p>
    <w:p>
      <w:pPr>
        <w:snapToGrid w:val="0"/>
        <w:spacing w:line="360" w:lineRule="auto"/>
        <w:ind w:firstLine="240" w:firstLineChars="100"/>
        <w:rPr>
          <w:rFonts w:ascii="宋体" w:hAnsi="宋体"/>
          <w:sz w:val="24"/>
          <w:lang w:val="zh-CN"/>
        </w:rPr>
      </w:pPr>
      <w:r>
        <w:rPr>
          <w:rFonts w:hint="eastAsia" w:ascii="宋体" w:hAnsi="宋体"/>
          <w:sz w:val="24"/>
        </w:rPr>
        <w:t>5</w:t>
      </w:r>
      <w:r>
        <w:rPr>
          <w:rFonts w:hint="eastAsia" w:ascii="宋体" w:hAnsi="宋体"/>
          <w:sz w:val="24"/>
          <w:lang w:val="zh-CN"/>
        </w:rPr>
        <w:t>、2022年1月1日起至今，投标单位无严重违法记录，不得有出具虚假证明文件的违法记录（备注：任何政府单位处罚金额≥5万，都算严重违法记录）。</w:t>
      </w:r>
    </w:p>
    <w:p>
      <w:pPr>
        <w:snapToGrid w:val="0"/>
        <w:spacing w:line="360" w:lineRule="auto"/>
        <w:ind w:firstLine="240" w:firstLineChars="100"/>
        <w:rPr>
          <w:rFonts w:ascii="宋体" w:hAnsi="宋体"/>
          <w:sz w:val="24"/>
          <w:lang w:val="zh-CN"/>
        </w:rPr>
      </w:pPr>
      <w:r>
        <w:rPr>
          <w:rFonts w:hint="eastAsia" w:ascii="宋体" w:hAnsi="宋体"/>
          <w:sz w:val="24"/>
        </w:rPr>
        <w:t>6、</w:t>
      </w:r>
      <w:r>
        <w:rPr>
          <w:rFonts w:hint="eastAsia" w:ascii="宋体" w:hAnsi="宋体"/>
          <w:sz w:val="24"/>
          <w:lang w:val="zh-CN"/>
        </w:rPr>
        <w:t>符合法律和行政法规的其它要求。</w:t>
      </w:r>
    </w:p>
    <w:p>
      <w:pPr>
        <w:pStyle w:val="35"/>
        <w:snapToGrid w:val="0"/>
        <w:spacing w:line="360" w:lineRule="auto"/>
        <w:ind w:firstLine="240" w:firstLineChars="100"/>
        <w:rPr>
          <w:lang w:val="zh-CN"/>
        </w:rPr>
      </w:pPr>
      <w:r>
        <w:rPr>
          <w:rFonts w:hint="eastAsia" w:ascii="宋体" w:hAnsi="宋体"/>
          <w:sz w:val="24"/>
        </w:rPr>
        <w:t>（三）</w:t>
      </w:r>
      <w:r>
        <w:rPr>
          <w:rFonts w:hint="eastAsia" w:ascii="宋体" w:hAnsi="宋体"/>
          <w:sz w:val="24"/>
          <w:lang w:val="zh-CN"/>
        </w:rPr>
        <w:t>本次招投标不接受联合体采购，不得转包、分包。</w:t>
      </w:r>
    </w:p>
    <w:p>
      <w:pPr>
        <w:snapToGrid w:val="0"/>
        <w:spacing w:line="360" w:lineRule="auto"/>
        <w:ind w:firstLine="480" w:firstLineChars="200"/>
        <w:rPr>
          <w:rFonts w:ascii="宋体" w:hAnsi="宋体" w:cs="宋体"/>
          <w:sz w:val="24"/>
        </w:rPr>
      </w:pPr>
      <w:r>
        <w:rPr>
          <w:sz w:val="24"/>
          <w:lang w:val="zh-CN"/>
        </w:rPr>
        <w:t>六</w:t>
      </w:r>
      <w:r>
        <w:rPr>
          <w:rFonts w:hint="eastAsia" w:ascii="宋体" w:hAnsi="宋体" w:cs="宋体"/>
          <w:sz w:val="24"/>
        </w:rPr>
        <w:t>、获取</w:t>
      </w:r>
      <w:r>
        <w:rPr>
          <w:rFonts w:hint="eastAsia" w:ascii="宋体" w:hAnsi="宋体" w:cs="宋体"/>
          <w:sz w:val="24"/>
          <w:lang w:eastAsia="zh-CN"/>
        </w:rPr>
        <w:t>竞争性询比价采购文件</w:t>
      </w:r>
      <w:r>
        <w:rPr>
          <w:rFonts w:hint="eastAsia" w:ascii="宋体" w:hAnsi="宋体" w:cs="宋体"/>
          <w:sz w:val="24"/>
        </w:rPr>
        <w:t>：</w:t>
      </w:r>
    </w:p>
    <w:p>
      <w:pPr>
        <w:snapToGrid w:val="0"/>
        <w:spacing w:line="360" w:lineRule="auto"/>
        <w:ind w:firstLine="424" w:firstLineChars="177"/>
        <w:rPr>
          <w:rFonts w:ascii="宋体" w:hAnsi="宋体" w:cs="宋体"/>
          <w:sz w:val="24"/>
        </w:rPr>
      </w:pPr>
      <w:r>
        <w:rPr>
          <w:rFonts w:hint="eastAsia" w:ascii="宋体" w:hAnsi="宋体" w:cs="宋体"/>
          <w:sz w:val="24"/>
        </w:rPr>
        <w:t>1.时间：自本公告发布之日起至投标截止时间。</w:t>
      </w:r>
    </w:p>
    <w:p>
      <w:pPr>
        <w:snapToGrid w:val="0"/>
        <w:spacing w:line="360" w:lineRule="auto"/>
        <w:ind w:firstLine="424" w:firstLineChars="177"/>
        <w:rPr>
          <w:rFonts w:ascii="宋体" w:hAnsi="宋体" w:cs="宋体"/>
          <w:sz w:val="24"/>
        </w:rPr>
      </w:pPr>
      <w:r>
        <w:rPr>
          <w:rFonts w:hint="eastAsia" w:ascii="宋体" w:hAnsi="宋体" w:cs="宋体"/>
          <w:sz w:val="24"/>
        </w:rPr>
        <w:t>2.地点（网址）：化工云商网（巨化数字化招采平台）https://juhua.ccccnet.com/</w:t>
      </w:r>
    </w:p>
    <w:p>
      <w:pPr>
        <w:snapToGrid w:val="0"/>
        <w:spacing w:line="360" w:lineRule="auto"/>
        <w:ind w:firstLine="424" w:firstLineChars="177"/>
        <w:rPr>
          <w:rFonts w:ascii="宋体" w:hAnsi="宋体" w:cs="宋体"/>
          <w:sz w:val="24"/>
        </w:rPr>
      </w:pPr>
      <w:r>
        <w:rPr>
          <w:rFonts w:hint="eastAsia" w:ascii="宋体" w:hAnsi="宋体" w:cs="宋体"/>
          <w:sz w:val="24"/>
        </w:rPr>
        <w:t>3.方式：</w:t>
      </w:r>
    </w:p>
    <w:p>
      <w:pPr>
        <w:snapToGrid w:val="0"/>
        <w:spacing w:line="360" w:lineRule="auto"/>
        <w:ind w:firstLine="424" w:firstLineChars="177"/>
        <w:rPr>
          <w:rFonts w:ascii="宋体" w:hAnsi="宋体" w:cs="宋体"/>
          <w:sz w:val="24"/>
        </w:rPr>
      </w:pPr>
      <w:r>
        <w:rPr>
          <w:rFonts w:hint="eastAsia" w:ascii="宋体" w:hAnsi="宋体" w:cs="宋体"/>
          <w:sz w:val="24"/>
        </w:rPr>
        <w:t>（1）线上获取。本次采购不提供纸质版采购文件。</w:t>
      </w:r>
    </w:p>
    <w:p>
      <w:pPr>
        <w:snapToGrid w:val="0"/>
        <w:spacing w:line="360" w:lineRule="auto"/>
        <w:ind w:firstLine="424" w:firstLineChars="177"/>
        <w:rPr>
          <w:rFonts w:ascii="宋体" w:hAnsi="宋体" w:cs="宋体"/>
          <w:sz w:val="24"/>
        </w:rPr>
      </w:pPr>
      <w:r>
        <w:rPr>
          <w:rFonts w:hint="eastAsia" w:ascii="宋体" w:hAnsi="宋体" w:cs="宋体"/>
          <w:sz w:val="24"/>
        </w:rPr>
        <w:t>（2）如有意向参加投标，</w:t>
      </w:r>
      <w:r>
        <w:rPr>
          <w:rFonts w:hint="eastAsia" w:ascii="宋体" w:hAnsi="宋体" w:cs="宋体"/>
          <w:sz w:val="24"/>
          <w:lang w:eastAsia="zh-CN"/>
        </w:rPr>
        <w:t>供应商</w:t>
      </w:r>
      <w:r>
        <w:rPr>
          <w:rFonts w:hint="eastAsia" w:ascii="宋体" w:hAnsi="宋体" w:cs="宋体"/>
          <w:sz w:val="24"/>
        </w:rPr>
        <w:t>需在巨化数字化招采平台注册录并报名。报名方式：登录巨化数字化招采平台后选择“供应商门户”-“询比价采购信息”选择本项目采购公告的“查看”，采购公告所附</w:t>
      </w:r>
      <w:r>
        <w:rPr>
          <w:rFonts w:hint="eastAsia" w:ascii="宋体" w:hAnsi="宋体" w:cs="宋体"/>
          <w:sz w:val="24"/>
          <w:lang w:eastAsia="zh-CN"/>
        </w:rPr>
        <w:t>竞争性询比价采购文件</w:t>
      </w:r>
      <w:r>
        <w:rPr>
          <w:rFonts w:hint="eastAsia" w:ascii="宋体" w:hAnsi="宋体" w:cs="宋体"/>
          <w:sz w:val="24"/>
        </w:rPr>
        <w:t>仅供阅览使用。</w:t>
      </w:r>
      <w:r>
        <w:rPr>
          <w:rFonts w:hint="eastAsia" w:ascii="宋体" w:hAnsi="宋体" w:cs="宋体"/>
          <w:sz w:val="24"/>
          <w:lang w:eastAsia="zh-CN"/>
        </w:rPr>
        <w:t>供应商</w:t>
      </w:r>
      <w:r>
        <w:rPr>
          <w:rFonts w:hint="eastAsia" w:ascii="宋体" w:hAnsi="宋体" w:cs="宋体"/>
          <w:sz w:val="24"/>
        </w:rPr>
        <w:t>只有在“招采平台”完成获取</w:t>
      </w:r>
      <w:r>
        <w:rPr>
          <w:rFonts w:hint="eastAsia" w:ascii="宋体" w:hAnsi="宋体" w:cs="宋体"/>
          <w:sz w:val="24"/>
          <w:lang w:eastAsia="zh-CN"/>
        </w:rPr>
        <w:t>竞争性询比价采购文件</w:t>
      </w:r>
      <w:r>
        <w:rPr>
          <w:rFonts w:hint="eastAsia" w:ascii="宋体" w:hAnsi="宋体" w:cs="宋体"/>
          <w:sz w:val="24"/>
        </w:rPr>
        <w:t>申请并下载了采购文件，且交纳了</w:t>
      </w:r>
      <w:r>
        <w:rPr>
          <w:rFonts w:hint="eastAsia" w:ascii="宋体" w:hAnsi="宋体" w:cs="宋体"/>
          <w:sz w:val="24"/>
          <w:lang w:eastAsia="zh-CN"/>
        </w:rPr>
        <w:t>竞争性询比价采购文件</w:t>
      </w:r>
      <w:r>
        <w:rPr>
          <w:rFonts w:hint="eastAsia" w:ascii="宋体" w:hAnsi="宋体" w:cs="宋体"/>
          <w:sz w:val="24"/>
        </w:rPr>
        <w:t>费用，提交了获取</w:t>
      </w:r>
      <w:r>
        <w:rPr>
          <w:rFonts w:hint="eastAsia" w:ascii="宋体" w:hAnsi="宋体" w:cs="宋体"/>
          <w:sz w:val="24"/>
          <w:lang w:eastAsia="zh-CN"/>
        </w:rPr>
        <w:t>竞争性询比价采购文件</w:t>
      </w:r>
      <w:r>
        <w:rPr>
          <w:rFonts w:hint="eastAsia" w:ascii="宋体" w:hAnsi="宋体" w:cs="宋体"/>
          <w:sz w:val="24"/>
        </w:rPr>
        <w:t>所需的资料后才被视为合法获取了采购文件，否则其投标将被拒绝。</w:t>
      </w:r>
    </w:p>
    <w:p>
      <w:pPr>
        <w:snapToGrid w:val="0"/>
        <w:spacing w:line="360" w:lineRule="auto"/>
        <w:ind w:firstLine="424" w:firstLineChars="177"/>
        <w:rPr>
          <w:rFonts w:ascii="宋体" w:hAnsi="宋体" w:cs="宋体"/>
          <w:sz w:val="24"/>
        </w:rPr>
      </w:pPr>
      <w:r>
        <w:rPr>
          <w:rFonts w:hint="eastAsia" w:ascii="宋体" w:hAnsi="宋体" w:cs="宋体"/>
          <w:sz w:val="24"/>
        </w:rPr>
        <w:t>4.</w:t>
      </w:r>
      <w:r>
        <w:rPr>
          <w:rFonts w:hint="eastAsia" w:ascii="宋体" w:hAnsi="宋体" w:cs="宋体"/>
          <w:sz w:val="24"/>
          <w:lang w:eastAsia="zh-CN"/>
        </w:rPr>
        <w:t>竞争性询比价采购文件</w:t>
      </w:r>
      <w:r>
        <w:rPr>
          <w:rFonts w:hint="eastAsia" w:ascii="宋体" w:hAnsi="宋体" w:cs="宋体"/>
          <w:sz w:val="24"/>
        </w:rPr>
        <w:t>价格：500元人民币，售后不退。</w:t>
      </w:r>
    </w:p>
    <w:p>
      <w:pPr>
        <w:snapToGrid w:val="0"/>
        <w:spacing w:line="360" w:lineRule="auto"/>
        <w:ind w:firstLine="424" w:firstLineChars="177"/>
        <w:rPr>
          <w:rFonts w:ascii="宋体" w:hAnsi="宋体" w:cs="宋体"/>
          <w:sz w:val="24"/>
        </w:rPr>
      </w:pPr>
      <w:r>
        <w:rPr>
          <w:rFonts w:hint="eastAsia" w:ascii="宋体" w:hAnsi="宋体" w:cs="宋体"/>
          <w:sz w:val="24"/>
        </w:rPr>
        <w:t>5. 获取</w:t>
      </w:r>
      <w:r>
        <w:rPr>
          <w:rFonts w:hint="eastAsia" w:ascii="宋体" w:hAnsi="宋体" w:cs="宋体"/>
          <w:sz w:val="24"/>
          <w:lang w:eastAsia="zh-CN"/>
        </w:rPr>
        <w:t>竞争性询比价采购文件</w:t>
      </w:r>
      <w:r>
        <w:rPr>
          <w:rFonts w:hint="eastAsia" w:ascii="宋体" w:hAnsi="宋体" w:cs="宋体"/>
          <w:sz w:val="24"/>
        </w:rPr>
        <w:t>所需资料：</w:t>
      </w:r>
    </w:p>
    <w:p>
      <w:pPr>
        <w:snapToGrid w:val="0"/>
        <w:spacing w:line="360" w:lineRule="auto"/>
        <w:ind w:firstLine="424" w:firstLineChars="177"/>
        <w:rPr>
          <w:rFonts w:ascii="宋体" w:hAnsi="宋体" w:cs="宋体"/>
          <w:sz w:val="24"/>
        </w:rPr>
      </w:pPr>
      <w:r>
        <w:rPr>
          <w:rFonts w:hint="eastAsia" w:ascii="宋体" w:hAnsi="宋体" w:cs="宋体"/>
          <w:sz w:val="24"/>
        </w:rPr>
        <w:t>（1）有效的营业执照</w:t>
      </w:r>
    </w:p>
    <w:p>
      <w:pPr>
        <w:snapToGrid w:val="0"/>
        <w:spacing w:line="360" w:lineRule="auto"/>
        <w:ind w:firstLine="424" w:firstLineChars="177"/>
        <w:rPr>
          <w:rFonts w:ascii="宋体" w:hAnsi="宋体" w:cs="宋体"/>
          <w:sz w:val="24"/>
        </w:rPr>
      </w:pPr>
      <w:r>
        <w:rPr>
          <w:rFonts w:hint="eastAsia" w:ascii="宋体" w:hAnsi="宋体" w:cs="宋体"/>
          <w:sz w:val="24"/>
        </w:rPr>
        <w:t>七、投标截止时间：</w:t>
      </w:r>
      <w:r>
        <w:rPr>
          <w:rFonts w:hint="eastAsia" w:ascii="宋体" w:hAnsi="宋体" w:cs="宋体"/>
          <w:color w:val="000000"/>
          <w:sz w:val="24"/>
          <w:u w:val="single"/>
        </w:rPr>
        <w:t>202</w:t>
      </w:r>
      <w:r>
        <w:rPr>
          <w:rFonts w:ascii="宋体" w:hAnsi="宋体" w:cs="宋体"/>
          <w:color w:val="000000"/>
          <w:sz w:val="24"/>
          <w:u w:val="single"/>
        </w:rPr>
        <w:t>5</w:t>
      </w:r>
      <w:r>
        <w:rPr>
          <w:rFonts w:hint="eastAsia" w:ascii="宋体" w:hAnsi="宋体" w:cs="宋体"/>
          <w:color w:val="000000"/>
          <w:sz w:val="24"/>
          <w:u w:val="single"/>
        </w:rPr>
        <w:t>年</w:t>
      </w:r>
      <w:r>
        <w:rPr>
          <w:rFonts w:hint="eastAsia" w:ascii="宋体" w:hAnsi="宋体" w:cs="宋体"/>
          <w:color w:val="000000"/>
          <w:sz w:val="24"/>
          <w:u w:val="single"/>
          <w:lang w:val="en-US" w:eastAsia="zh-CN"/>
        </w:rPr>
        <w:t>6</w:t>
      </w:r>
      <w:r>
        <w:rPr>
          <w:rFonts w:hint="eastAsia" w:ascii="宋体" w:hAnsi="宋体" w:cs="宋体"/>
          <w:color w:val="000000"/>
          <w:sz w:val="24"/>
          <w:u w:val="single"/>
        </w:rPr>
        <w:t>月</w:t>
      </w:r>
      <w:r>
        <w:rPr>
          <w:rFonts w:hint="eastAsia" w:ascii="宋体" w:hAnsi="宋体" w:cs="宋体"/>
          <w:color w:val="000000"/>
          <w:sz w:val="24"/>
          <w:u w:val="single"/>
          <w:lang w:val="en-US" w:eastAsia="zh-CN"/>
        </w:rPr>
        <w:t>5</w:t>
      </w:r>
      <w:r>
        <w:rPr>
          <w:rFonts w:hint="eastAsia" w:ascii="宋体" w:hAnsi="宋体" w:cs="宋体"/>
          <w:color w:val="000000"/>
          <w:sz w:val="24"/>
          <w:u w:val="single"/>
        </w:rPr>
        <w:t xml:space="preserve">日 </w:t>
      </w:r>
      <w:r>
        <w:rPr>
          <w:rFonts w:hint="eastAsia" w:ascii="宋体" w:hAnsi="宋体" w:cs="宋体"/>
          <w:color w:val="000000"/>
          <w:sz w:val="24"/>
          <w:u w:val="single"/>
          <w:lang w:val="en-US" w:eastAsia="zh-CN"/>
        </w:rPr>
        <w:t>09</w:t>
      </w:r>
      <w:r>
        <w:rPr>
          <w:rFonts w:hint="eastAsia" w:ascii="宋体" w:hAnsi="宋体" w:cs="宋体"/>
          <w:color w:val="000000"/>
          <w:sz w:val="24"/>
          <w:u w:val="single"/>
        </w:rPr>
        <w:t xml:space="preserve">时 </w:t>
      </w:r>
      <w:r>
        <w:rPr>
          <w:rFonts w:hint="eastAsia" w:ascii="宋体" w:hAnsi="宋体" w:cs="宋体"/>
          <w:color w:val="000000"/>
          <w:sz w:val="24"/>
          <w:u w:val="single"/>
          <w:lang w:val="en-US" w:eastAsia="zh-CN"/>
        </w:rPr>
        <w:t>00</w:t>
      </w:r>
      <w:r>
        <w:rPr>
          <w:rFonts w:hint="eastAsia" w:ascii="宋体" w:hAnsi="宋体" w:cs="宋体"/>
          <w:color w:val="000000"/>
          <w:sz w:val="24"/>
          <w:u w:val="single"/>
        </w:rPr>
        <w:t>分</w:t>
      </w:r>
      <w:r>
        <w:rPr>
          <w:rFonts w:hint="eastAsia" w:ascii="宋体" w:hAnsi="宋体" w:cs="宋体"/>
          <w:sz w:val="24"/>
        </w:rPr>
        <w:t>（北京时间）</w:t>
      </w:r>
    </w:p>
    <w:p>
      <w:pPr>
        <w:snapToGrid w:val="0"/>
        <w:spacing w:line="360" w:lineRule="auto"/>
        <w:ind w:firstLine="424" w:firstLineChars="177"/>
        <w:rPr>
          <w:rFonts w:ascii="宋体" w:hAnsi="宋体" w:cs="宋体"/>
          <w:sz w:val="24"/>
        </w:rPr>
      </w:pPr>
      <w:r>
        <w:rPr>
          <w:rFonts w:hint="eastAsia" w:ascii="宋体" w:hAnsi="宋体" w:cs="宋体"/>
          <w:sz w:val="24"/>
        </w:rPr>
        <w:t>八、投标地点（网址）：</w:t>
      </w:r>
    </w:p>
    <w:p>
      <w:pPr>
        <w:snapToGrid w:val="0"/>
        <w:spacing w:line="360" w:lineRule="auto"/>
        <w:ind w:firstLine="424" w:firstLineChars="177"/>
        <w:rPr>
          <w:rFonts w:ascii="宋体" w:hAnsi="宋体" w:cs="宋体"/>
          <w:sz w:val="24"/>
        </w:rPr>
      </w:pPr>
      <w:r>
        <w:rPr>
          <w:rFonts w:hint="eastAsia" w:ascii="宋体" w:hAnsi="宋体" w:cs="宋体"/>
          <w:sz w:val="24"/>
        </w:rPr>
        <w:t>1.“</w:t>
      </w:r>
      <w:r>
        <w:rPr>
          <w:rFonts w:hint="eastAsia" w:ascii="宋体" w:hAnsi="宋体" w:cs="宋体"/>
          <w:sz w:val="24"/>
          <w:lang w:eastAsia="zh-CN"/>
        </w:rPr>
        <w:t>询比价响应文件</w:t>
      </w:r>
      <w:r>
        <w:rPr>
          <w:rFonts w:hint="eastAsia" w:ascii="宋体" w:hAnsi="宋体" w:cs="宋体"/>
          <w:sz w:val="24"/>
        </w:rPr>
        <w:t>”：化工云商网（巨化数字化招采平台）https://juhua.ccccnet.com/在线投标。</w:t>
      </w:r>
    </w:p>
    <w:p>
      <w:pPr>
        <w:snapToGrid w:val="0"/>
        <w:spacing w:line="360" w:lineRule="auto"/>
        <w:ind w:firstLine="424" w:firstLineChars="177"/>
        <w:rPr>
          <w:rFonts w:ascii="宋体" w:hAnsi="宋体" w:cs="宋体"/>
          <w:sz w:val="24"/>
        </w:rPr>
      </w:pPr>
      <w:r>
        <w:rPr>
          <w:rFonts w:hint="eastAsia" w:ascii="宋体" w:hAnsi="宋体" w:cs="宋体"/>
          <w:sz w:val="24"/>
        </w:rPr>
        <w:t>九、开标时间：</w:t>
      </w:r>
      <w:r>
        <w:rPr>
          <w:rFonts w:hint="eastAsia" w:ascii="宋体" w:hAnsi="宋体" w:cs="宋体"/>
          <w:color w:val="000000"/>
          <w:sz w:val="24"/>
          <w:u w:val="single"/>
        </w:rPr>
        <w:t>202</w:t>
      </w:r>
      <w:r>
        <w:rPr>
          <w:rFonts w:ascii="宋体" w:hAnsi="宋体" w:cs="宋体"/>
          <w:color w:val="000000"/>
          <w:sz w:val="24"/>
          <w:u w:val="single"/>
        </w:rPr>
        <w:t>5</w:t>
      </w:r>
      <w:r>
        <w:rPr>
          <w:rFonts w:hint="eastAsia" w:ascii="宋体" w:hAnsi="宋体" w:cs="宋体"/>
          <w:color w:val="000000"/>
          <w:sz w:val="24"/>
          <w:u w:val="single"/>
        </w:rPr>
        <w:t>年</w:t>
      </w:r>
      <w:r>
        <w:rPr>
          <w:rFonts w:hint="eastAsia" w:ascii="宋体" w:hAnsi="宋体" w:cs="宋体"/>
          <w:color w:val="000000"/>
          <w:sz w:val="24"/>
          <w:u w:val="single"/>
          <w:lang w:val="en-US" w:eastAsia="zh-CN"/>
        </w:rPr>
        <w:t>6</w:t>
      </w:r>
      <w:r>
        <w:rPr>
          <w:rFonts w:hint="eastAsia" w:ascii="宋体" w:hAnsi="宋体" w:cs="宋体"/>
          <w:color w:val="000000"/>
          <w:sz w:val="24"/>
          <w:u w:val="single"/>
        </w:rPr>
        <w:t xml:space="preserve">月 </w:t>
      </w:r>
      <w:r>
        <w:rPr>
          <w:rFonts w:hint="eastAsia" w:ascii="宋体" w:hAnsi="宋体" w:cs="宋体"/>
          <w:color w:val="000000"/>
          <w:sz w:val="24"/>
          <w:u w:val="single"/>
          <w:lang w:val="en-US" w:eastAsia="zh-CN"/>
        </w:rPr>
        <w:t>5</w:t>
      </w:r>
      <w:r>
        <w:rPr>
          <w:rFonts w:hint="eastAsia" w:ascii="宋体" w:hAnsi="宋体" w:cs="宋体"/>
          <w:color w:val="000000"/>
          <w:sz w:val="24"/>
          <w:u w:val="single"/>
        </w:rPr>
        <w:t xml:space="preserve">日 </w:t>
      </w:r>
      <w:r>
        <w:rPr>
          <w:rFonts w:hint="eastAsia" w:ascii="宋体" w:hAnsi="宋体" w:cs="宋体"/>
          <w:color w:val="000000"/>
          <w:sz w:val="24"/>
          <w:u w:val="single"/>
          <w:lang w:val="en-US" w:eastAsia="zh-CN"/>
        </w:rPr>
        <w:t>09</w:t>
      </w:r>
      <w:r>
        <w:rPr>
          <w:rFonts w:hint="eastAsia" w:ascii="宋体" w:hAnsi="宋体" w:cs="宋体"/>
          <w:color w:val="000000"/>
          <w:sz w:val="24"/>
          <w:u w:val="single"/>
        </w:rPr>
        <w:t>时</w:t>
      </w:r>
      <w:r>
        <w:rPr>
          <w:rFonts w:ascii="宋体" w:hAnsi="宋体" w:cs="宋体"/>
          <w:color w:val="000000"/>
          <w:sz w:val="24"/>
          <w:u w:val="single"/>
        </w:rPr>
        <w:t xml:space="preserve"> </w:t>
      </w:r>
      <w:r>
        <w:rPr>
          <w:rFonts w:hint="eastAsia" w:ascii="宋体" w:hAnsi="宋体" w:cs="宋体"/>
          <w:color w:val="000000"/>
          <w:sz w:val="24"/>
          <w:u w:val="single"/>
          <w:lang w:val="en-US" w:eastAsia="zh-CN"/>
        </w:rPr>
        <w:t>00</w:t>
      </w:r>
      <w:r>
        <w:rPr>
          <w:rFonts w:hint="eastAsia" w:ascii="宋体" w:hAnsi="宋体" w:cs="宋体"/>
          <w:color w:val="000000"/>
          <w:sz w:val="24"/>
          <w:u w:val="single"/>
        </w:rPr>
        <w:t xml:space="preserve"> 分</w:t>
      </w:r>
      <w:r>
        <w:rPr>
          <w:rFonts w:hint="eastAsia" w:ascii="宋体" w:hAnsi="宋体" w:cs="宋体"/>
          <w:sz w:val="24"/>
        </w:rPr>
        <w:t>（北京时间）</w:t>
      </w:r>
    </w:p>
    <w:p>
      <w:pPr>
        <w:snapToGrid w:val="0"/>
        <w:spacing w:line="360" w:lineRule="auto"/>
        <w:ind w:firstLine="424" w:firstLineChars="177"/>
        <w:rPr>
          <w:rFonts w:ascii="宋体" w:hAnsi="宋体" w:cs="宋体"/>
          <w:sz w:val="24"/>
        </w:rPr>
      </w:pPr>
      <w:r>
        <w:rPr>
          <w:rFonts w:hint="eastAsia" w:ascii="宋体" w:hAnsi="宋体" w:cs="宋体"/>
          <w:sz w:val="24"/>
        </w:rPr>
        <w:t>十、开标地点（网址）：化工云商网（巨化数字化招采平台）https://juhua.ccccnet.com/</w:t>
      </w:r>
    </w:p>
    <w:p>
      <w:pPr>
        <w:snapToGrid w:val="0"/>
        <w:spacing w:line="360" w:lineRule="auto"/>
        <w:ind w:firstLine="424" w:firstLineChars="177"/>
        <w:rPr>
          <w:rFonts w:ascii="宋体" w:hAnsi="宋体" w:cs="宋体"/>
          <w:sz w:val="24"/>
        </w:rPr>
      </w:pPr>
      <w:r>
        <w:rPr>
          <w:rFonts w:hint="eastAsia" w:ascii="宋体" w:hAnsi="宋体" w:cs="宋体"/>
          <w:sz w:val="24"/>
        </w:rPr>
        <w:t>*十一、投标保证金：</w:t>
      </w:r>
    </w:p>
    <w:p>
      <w:pPr>
        <w:snapToGrid w:val="0"/>
        <w:spacing w:line="360" w:lineRule="auto"/>
        <w:ind w:firstLine="424" w:firstLineChars="177"/>
        <w:rPr>
          <w:rFonts w:ascii="宋体" w:hAnsi="宋体" w:cs="宋体"/>
          <w:sz w:val="24"/>
        </w:rPr>
      </w:pPr>
      <w:r>
        <w:rPr>
          <w:rFonts w:hint="eastAsia" w:ascii="宋体" w:hAnsi="宋体" w:cs="宋体"/>
          <w:sz w:val="24"/>
        </w:rPr>
        <w:t>金额：4000元整；</w:t>
      </w:r>
    </w:p>
    <w:p>
      <w:pPr>
        <w:snapToGrid w:val="0"/>
        <w:spacing w:line="360" w:lineRule="auto"/>
        <w:ind w:firstLine="424" w:firstLineChars="177"/>
        <w:rPr>
          <w:rFonts w:ascii="宋体" w:hAnsi="宋体" w:cs="宋体"/>
          <w:sz w:val="24"/>
        </w:rPr>
      </w:pPr>
      <w:r>
        <w:rPr>
          <w:rFonts w:hint="eastAsia" w:ascii="宋体" w:hAnsi="宋体" w:cs="宋体"/>
          <w:sz w:val="24"/>
        </w:rPr>
        <w:t>支付方式：银行汇款、银行转帐等形式；</w:t>
      </w:r>
    </w:p>
    <w:p>
      <w:pPr>
        <w:snapToGrid w:val="0"/>
        <w:spacing w:line="360" w:lineRule="auto"/>
        <w:ind w:firstLine="424" w:firstLineChars="177"/>
        <w:rPr>
          <w:rFonts w:ascii="宋体" w:hAnsi="宋体" w:cs="宋体"/>
          <w:sz w:val="24"/>
        </w:rPr>
      </w:pPr>
      <w:r>
        <w:rPr>
          <w:rFonts w:hint="eastAsia" w:ascii="宋体" w:hAnsi="宋体" w:cs="宋体"/>
          <w:sz w:val="24"/>
        </w:rPr>
        <w:t>收款单位（户名）：浙江南方工程咨询管理有限公司；</w:t>
      </w:r>
    </w:p>
    <w:p>
      <w:pPr>
        <w:snapToGrid w:val="0"/>
        <w:spacing w:line="360" w:lineRule="auto"/>
        <w:ind w:firstLine="424" w:firstLineChars="177"/>
        <w:rPr>
          <w:rFonts w:ascii="宋体" w:cs="宋体"/>
          <w:sz w:val="24"/>
        </w:rPr>
      </w:pPr>
      <w:r>
        <w:rPr>
          <w:rFonts w:hint="eastAsia" w:ascii="宋体" w:hAnsi="宋体" w:cs="宋体"/>
          <w:sz w:val="24"/>
        </w:rPr>
        <w:t>开户行：建行衢化支行；</w:t>
      </w:r>
      <w:r>
        <w:rPr>
          <w:rFonts w:hint="eastAsia" w:ascii="宋体" w:cs="宋体"/>
          <w:sz w:val="24"/>
        </w:rPr>
        <w:t>账  号：33001685200050002982</w:t>
      </w:r>
    </w:p>
    <w:p>
      <w:pPr>
        <w:snapToGrid w:val="0"/>
        <w:spacing w:line="360" w:lineRule="auto"/>
        <w:ind w:firstLine="424" w:firstLineChars="177"/>
        <w:rPr>
          <w:rFonts w:ascii="宋体" w:hAnsi="宋体" w:cs="宋体"/>
          <w:sz w:val="24"/>
        </w:rPr>
      </w:pPr>
      <w:r>
        <w:rPr>
          <w:rFonts w:hint="eastAsia" w:ascii="宋体" w:hAnsi="宋体" w:cs="宋体"/>
          <w:sz w:val="24"/>
        </w:rPr>
        <w:t>缴纳时间：</w:t>
      </w:r>
      <w:r>
        <w:rPr>
          <w:rFonts w:hint="eastAsia" w:ascii="宋体" w:hAnsi="宋体" w:cs="宋体"/>
          <w:sz w:val="24"/>
          <w:lang w:eastAsia="zh-CN"/>
        </w:rPr>
        <w:t>供应商</w:t>
      </w:r>
      <w:r>
        <w:rPr>
          <w:rFonts w:hint="eastAsia" w:ascii="宋体" w:hAnsi="宋体" w:cs="宋体"/>
          <w:sz w:val="24"/>
        </w:rPr>
        <w:t>须在投标截止时间前递交投标保证金，确保在投标截止时间前入账。交纳时请注明：巨塑公司职业病危害检测保证金，保证金交纳方名称必须和</w:t>
      </w:r>
      <w:r>
        <w:rPr>
          <w:rFonts w:hint="eastAsia" w:ascii="宋体" w:hAnsi="宋体" w:cs="宋体"/>
          <w:sz w:val="24"/>
          <w:lang w:eastAsia="zh-CN"/>
        </w:rPr>
        <w:t>供应商</w:t>
      </w:r>
      <w:r>
        <w:rPr>
          <w:rFonts w:hint="eastAsia" w:ascii="宋体" w:hAnsi="宋体" w:cs="宋体"/>
          <w:sz w:val="24"/>
        </w:rPr>
        <w:t>名称一致，否则保证金视同未交纳。</w:t>
      </w:r>
    </w:p>
    <w:p>
      <w:pPr>
        <w:snapToGrid w:val="0"/>
        <w:spacing w:line="360" w:lineRule="auto"/>
        <w:ind w:firstLine="424" w:firstLineChars="177"/>
        <w:rPr>
          <w:rFonts w:ascii="宋体" w:hAnsi="宋体" w:cs="宋体"/>
          <w:sz w:val="24"/>
        </w:rPr>
      </w:pPr>
      <w:r>
        <w:rPr>
          <w:rFonts w:hint="eastAsia" w:ascii="宋体" w:hAnsi="宋体" w:cs="宋体"/>
          <w:sz w:val="24"/>
        </w:rPr>
        <w:t>十二、联系方法：</w:t>
      </w:r>
    </w:p>
    <w:p>
      <w:pPr>
        <w:snapToGrid w:val="0"/>
        <w:spacing w:line="360" w:lineRule="auto"/>
        <w:ind w:firstLine="424" w:firstLineChars="177"/>
        <w:rPr>
          <w:rFonts w:ascii="宋体" w:hAnsi="宋体" w:cs="宋体"/>
          <w:sz w:val="24"/>
        </w:rPr>
      </w:pPr>
      <w:r>
        <w:rPr>
          <w:rFonts w:hint="eastAsia" w:ascii="宋体" w:hAnsi="宋体" w:cs="宋体"/>
          <w:sz w:val="24"/>
          <w:lang w:eastAsia="zh-CN"/>
        </w:rPr>
        <w:t>采购</w:t>
      </w:r>
      <w:r>
        <w:rPr>
          <w:rFonts w:hint="eastAsia" w:ascii="宋体" w:hAnsi="宋体" w:cs="宋体"/>
          <w:sz w:val="24"/>
        </w:rPr>
        <w:t>人：</w:t>
      </w:r>
      <w:r>
        <w:rPr>
          <w:rFonts w:hint="eastAsia" w:ascii="宋体" w:hAnsi="宋体" w:cs="宋体"/>
          <w:color w:val="000000"/>
          <w:sz w:val="24"/>
        </w:rPr>
        <w:t>浙江衢州巨塑化工有限公司</w:t>
      </w:r>
    </w:p>
    <w:p>
      <w:pPr>
        <w:snapToGrid w:val="0"/>
        <w:spacing w:line="360" w:lineRule="auto"/>
        <w:ind w:firstLine="424" w:firstLineChars="177"/>
        <w:rPr>
          <w:rFonts w:ascii="宋体" w:hAnsi="宋体" w:cs="宋体"/>
          <w:sz w:val="24"/>
        </w:rPr>
      </w:pPr>
      <w:r>
        <w:rPr>
          <w:rFonts w:hint="eastAsia" w:ascii="宋体" w:hAnsi="宋体" w:cs="宋体"/>
          <w:sz w:val="24"/>
        </w:rPr>
        <w:t>联系人：</w:t>
      </w:r>
      <w:r>
        <w:rPr>
          <w:rFonts w:hint="eastAsia" w:ascii="宋体" w:hAnsi="宋体" w:cs="宋体"/>
          <w:color w:val="000000"/>
          <w:sz w:val="24"/>
        </w:rPr>
        <w:t xml:space="preserve"> 刘洪兵</w:t>
      </w:r>
      <w:r>
        <w:rPr>
          <w:rFonts w:hint="eastAsia" w:ascii="宋体" w:hAnsi="宋体" w:cs="宋体"/>
          <w:sz w:val="24"/>
        </w:rPr>
        <w:t xml:space="preserve">   </w:t>
      </w:r>
    </w:p>
    <w:p>
      <w:pPr>
        <w:snapToGrid w:val="0"/>
        <w:spacing w:line="360" w:lineRule="auto"/>
        <w:ind w:firstLine="424" w:firstLineChars="177"/>
        <w:rPr>
          <w:rFonts w:ascii="宋体" w:hAnsi="宋体" w:cs="宋体"/>
          <w:sz w:val="24"/>
        </w:rPr>
      </w:pPr>
      <w:r>
        <w:rPr>
          <w:rFonts w:hint="eastAsia" w:ascii="宋体" w:hAnsi="宋体" w:cs="宋体"/>
          <w:sz w:val="24"/>
        </w:rPr>
        <w:t>联系电话：0</w:t>
      </w:r>
      <w:r>
        <w:rPr>
          <w:rFonts w:ascii="宋体" w:hAnsi="宋体" w:cs="宋体"/>
          <w:sz w:val="24"/>
        </w:rPr>
        <w:t>570</w:t>
      </w:r>
      <w:r>
        <w:rPr>
          <w:rFonts w:hint="eastAsia" w:ascii="宋体" w:hAnsi="宋体" w:cs="宋体"/>
          <w:sz w:val="24"/>
        </w:rPr>
        <w:t>-</w:t>
      </w:r>
      <w:r>
        <w:rPr>
          <w:rFonts w:ascii="宋体" w:hAnsi="宋体" w:cs="宋体"/>
          <w:sz w:val="24"/>
        </w:rPr>
        <w:t>3614287   13615700650</w:t>
      </w:r>
      <w:r>
        <w:rPr>
          <w:rFonts w:hint="eastAsia" w:ascii="宋体" w:hAnsi="宋体" w:cs="宋体"/>
          <w:sz w:val="24"/>
        </w:rPr>
        <w:t>（6</w:t>
      </w:r>
      <w:r>
        <w:rPr>
          <w:rFonts w:ascii="宋体" w:hAnsi="宋体" w:cs="宋体"/>
          <w:sz w:val="24"/>
        </w:rPr>
        <w:t>50650</w:t>
      </w:r>
      <w:r>
        <w:rPr>
          <w:rFonts w:hint="eastAsia" w:ascii="宋体" w:hAnsi="宋体" w:cs="宋体"/>
          <w:sz w:val="24"/>
        </w:rPr>
        <w:t>）</w:t>
      </w:r>
    </w:p>
    <w:p>
      <w:pPr>
        <w:snapToGrid w:val="0"/>
        <w:spacing w:line="360" w:lineRule="auto"/>
        <w:ind w:firstLine="424" w:firstLineChars="177"/>
        <w:rPr>
          <w:rFonts w:ascii="宋体" w:hAnsi="宋体" w:cs="宋体"/>
          <w:sz w:val="24"/>
        </w:rPr>
      </w:pPr>
      <w:r>
        <w:rPr>
          <w:rFonts w:hint="eastAsia" w:ascii="宋体" w:hAnsi="宋体" w:cs="宋体"/>
          <w:sz w:val="24"/>
          <w:lang w:eastAsia="zh-CN"/>
        </w:rPr>
        <w:t>采购</w:t>
      </w:r>
      <w:r>
        <w:rPr>
          <w:rFonts w:hint="eastAsia" w:ascii="宋体" w:hAnsi="宋体" w:cs="宋体"/>
          <w:sz w:val="24"/>
        </w:rPr>
        <w:t>代理机构：浙江南方工程咨询管理有限公司</w:t>
      </w:r>
    </w:p>
    <w:p>
      <w:pPr>
        <w:snapToGrid w:val="0"/>
        <w:spacing w:line="360" w:lineRule="auto"/>
        <w:ind w:firstLine="424" w:firstLineChars="177"/>
        <w:rPr>
          <w:rFonts w:ascii="宋体" w:hAnsi="宋体" w:cs="宋体"/>
          <w:sz w:val="24"/>
        </w:rPr>
      </w:pPr>
      <w:r>
        <w:rPr>
          <w:rFonts w:hint="eastAsia" w:ascii="宋体" w:hAnsi="宋体" w:cs="宋体"/>
          <w:sz w:val="24"/>
        </w:rPr>
        <w:t>地址：浙江省衢州市柯城区衢化街道文昌路99号九州大厦四楼</w:t>
      </w:r>
    </w:p>
    <w:p>
      <w:pPr>
        <w:snapToGrid w:val="0"/>
        <w:spacing w:line="360" w:lineRule="auto"/>
        <w:ind w:firstLine="424" w:firstLineChars="177"/>
        <w:rPr>
          <w:rFonts w:ascii="宋体" w:hAnsi="宋体" w:cs="宋体"/>
          <w:sz w:val="24"/>
          <w:lang w:val="zh-CN"/>
        </w:rPr>
      </w:pPr>
      <w:r>
        <w:rPr>
          <w:rFonts w:hint="eastAsia" w:ascii="宋体" w:hAnsi="宋体" w:cs="宋体"/>
          <w:sz w:val="24"/>
        </w:rPr>
        <w:t>联系人：</w:t>
      </w:r>
      <w:r>
        <w:rPr>
          <w:rFonts w:hint="eastAsia" w:ascii="宋体" w:hAnsi="宋体" w:cs="宋体"/>
          <w:sz w:val="24"/>
          <w:lang w:val="zh-CN"/>
        </w:rPr>
        <w:t xml:space="preserve">王 </w:t>
      </w:r>
      <w:r>
        <w:rPr>
          <w:rFonts w:ascii="宋体" w:hAnsi="宋体" w:cs="宋体"/>
          <w:sz w:val="24"/>
          <w:lang w:val="zh-CN"/>
        </w:rPr>
        <w:t xml:space="preserve"> </w:t>
      </w:r>
      <w:r>
        <w:rPr>
          <w:rFonts w:hint="eastAsia" w:ascii="宋体" w:hAnsi="宋体" w:cs="宋体"/>
          <w:sz w:val="24"/>
          <w:lang w:val="zh-CN"/>
        </w:rPr>
        <w:t xml:space="preserve">靓 </w:t>
      </w:r>
      <w:r>
        <w:rPr>
          <w:rFonts w:ascii="宋体" w:hAnsi="宋体" w:cs="宋体"/>
          <w:sz w:val="24"/>
          <w:lang w:val="zh-CN"/>
        </w:rPr>
        <w:t xml:space="preserve">   </w:t>
      </w:r>
    </w:p>
    <w:p>
      <w:pPr>
        <w:snapToGrid w:val="0"/>
        <w:spacing w:line="360" w:lineRule="auto"/>
        <w:ind w:firstLine="424" w:firstLineChars="177"/>
        <w:rPr>
          <w:rFonts w:ascii="宋体" w:hAnsi="宋体" w:cs="宋体"/>
          <w:sz w:val="24"/>
        </w:rPr>
      </w:pPr>
      <w:r>
        <w:rPr>
          <w:rFonts w:hint="eastAsia" w:ascii="宋体" w:hAnsi="宋体" w:cs="宋体"/>
          <w:sz w:val="24"/>
          <w:lang w:val="zh-CN"/>
        </w:rPr>
        <w:t xml:space="preserve">联系电话：0570-3614078 </w:t>
      </w:r>
      <w:r>
        <w:rPr>
          <w:rFonts w:ascii="宋体" w:hAnsi="宋体" w:cs="宋体"/>
          <w:sz w:val="24"/>
          <w:lang w:val="zh-CN"/>
        </w:rPr>
        <w:t xml:space="preserve"> </w:t>
      </w:r>
      <w:r>
        <w:rPr>
          <w:rFonts w:hint="eastAsia" w:ascii="宋体" w:hAnsi="宋体" w:cs="宋体"/>
          <w:sz w:val="24"/>
          <w:lang w:val="zh-CN"/>
        </w:rPr>
        <w:t xml:space="preserve"> 13059721359（585525） </w:t>
      </w:r>
    </w:p>
    <w:p>
      <w:pPr>
        <w:snapToGrid w:val="0"/>
        <w:spacing w:line="360" w:lineRule="auto"/>
        <w:ind w:firstLine="424" w:firstLineChars="177"/>
        <w:rPr>
          <w:rFonts w:ascii="宋体" w:hAnsi="宋体" w:cs="宋体"/>
          <w:sz w:val="24"/>
        </w:rPr>
      </w:pPr>
      <w:r>
        <w:rPr>
          <w:rFonts w:hint="eastAsia" w:ascii="宋体" w:hAnsi="宋体" w:cs="宋体"/>
          <w:sz w:val="24"/>
        </w:rPr>
        <w:t>Mail：</w:t>
      </w:r>
      <w:r>
        <w:fldChar w:fldCharType="begin"/>
      </w:r>
      <w:r>
        <w:instrText xml:space="preserve"> HYPERLINK "mailto:76653161@qq.com" </w:instrText>
      </w:r>
      <w:r>
        <w:fldChar w:fldCharType="separate"/>
      </w:r>
      <w:r>
        <w:rPr>
          <w:rFonts w:hint="eastAsia" w:ascii="宋体" w:hAnsi="宋体" w:cs="宋体"/>
          <w:sz w:val="24"/>
        </w:rPr>
        <w:t>1966640845@qq.com</w:t>
      </w:r>
      <w:r>
        <w:rPr>
          <w:rFonts w:hint="eastAsia" w:ascii="宋体" w:hAnsi="宋体" w:cs="宋体"/>
          <w:sz w:val="24"/>
        </w:rPr>
        <w:fldChar w:fldCharType="end"/>
      </w:r>
    </w:p>
    <w:p>
      <w:pPr>
        <w:pStyle w:val="16"/>
        <w:spacing w:line="360" w:lineRule="auto"/>
        <w:ind w:firstLine="480"/>
        <w:rPr>
          <w:rFonts w:ascii="宋体" w:hAnsi="宋体" w:cs="宋体"/>
          <w:color w:val="000000"/>
          <w:sz w:val="24"/>
        </w:rPr>
      </w:pPr>
    </w:p>
    <w:p>
      <w:pPr>
        <w:pStyle w:val="16"/>
        <w:spacing w:line="360" w:lineRule="auto"/>
        <w:ind w:firstLine="560"/>
      </w:pPr>
    </w:p>
    <w:p>
      <w:pPr>
        <w:pStyle w:val="15"/>
        <w:spacing w:line="360" w:lineRule="auto"/>
        <w:ind w:firstLine="210"/>
      </w:pPr>
    </w:p>
    <w:p>
      <w:pPr>
        <w:spacing w:line="360" w:lineRule="auto"/>
      </w:pPr>
    </w:p>
    <w:p>
      <w:pPr>
        <w:pStyle w:val="16"/>
        <w:spacing w:line="360" w:lineRule="auto"/>
        <w:ind w:firstLine="560"/>
      </w:pPr>
    </w:p>
    <w:p>
      <w:pPr>
        <w:pStyle w:val="15"/>
        <w:ind w:firstLine="210"/>
      </w:pPr>
    </w:p>
    <w:p/>
    <w:p>
      <w:pPr>
        <w:pStyle w:val="13"/>
      </w:pPr>
    </w:p>
    <w:p>
      <w:pPr>
        <w:pStyle w:val="13"/>
      </w:pPr>
    </w:p>
    <w:p>
      <w:pPr>
        <w:pStyle w:val="13"/>
      </w:pPr>
    </w:p>
    <w:p>
      <w:pPr>
        <w:pStyle w:val="13"/>
      </w:pPr>
    </w:p>
    <w:p>
      <w:pPr>
        <w:pStyle w:val="13"/>
      </w:pPr>
    </w:p>
    <w:p>
      <w:pPr>
        <w:pStyle w:val="13"/>
      </w:pPr>
    </w:p>
    <w:p>
      <w:pPr>
        <w:pStyle w:val="13"/>
      </w:pPr>
    </w:p>
    <w:p>
      <w:pPr>
        <w:pStyle w:val="13"/>
      </w:pPr>
    </w:p>
    <w:p>
      <w:pPr>
        <w:pStyle w:val="13"/>
      </w:pPr>
    </w:p>
    <w:p>
      <w:pPr>
        <w:spacing w:line="360" w:lineRule="auto"/>
        <w:jc w:val="center"/>
        <w:outlineLvl w:val="0"/>
        <w:rPr>
          <w:rFonts w:ascii="宋体" w:hAnsi="宋体" w:cs="宋体"/>
          <w:b/>
          <w:bCs/>
          <w:color w:val="000000"/>
          <w:sz w:val="30"/>
          <w:szCs w:val="30"/>
        </w:rPr>
      </w:pPr>
      <w:bookmarkStart w:id="2" w:name="_Toc32512"/>
      <w:r>
        <w:rPr>
          <w:rFonts w:hint="eastAsia" w:ascii="宋体" w:hAnsi="宋体" w:cs="宋体"/>
          <w:b/>
          <w:bCs/>
          <w:color w:val="000000"/>
          <w:sz w:val="30"/>
          <w:szCs w:val="30"/>
        </w:rPr>
        <w:t>第二章  响应人须知</w:t>
      </w:r>
      <w:bookmarkEnd w:id="2"/>
    </w:p>
    <w:p>
      <w:pPr>
        <w:spacing w:line="360" w:lineRule="auto"/>
        <w:jc w:val="center"/>
        <w:rPr>
          <w:rFonts w:ascii="宋体" w:hAnsi="宋体" w:cs="宋体"/>
          <w:b/>
          <w:bCs/>
          <w:color w:val="000000"/>
          <w:sz w:val="30"/>
          <w:szCs w:val="30"/>
        </w:rPr>
      </w:pPr>
      <w:r>
        <w:rPr>
          <w:rFonts w:hint="eastAsia" w:ascii="宋体" w:hAnsi="宋体" w:cs="宋体"/>
          <w:b/>
          <w:bCs/>
          <w:color w:val="000000"/>
          <w:sz w:val="30"/>
          <w:szCs w:val="30"/>
        </w:rPr>
        <w:t>响应人须知前附表</w:t>
      </w:r>
    </w:p>
    <w:tbl>
      <w:tblPr>
        <w:tblStyle w:val="17"/>
        <w:tblW w:w="10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764"/>
        <w:gridCol w:w="7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条款号</w:t>
            </w:r>
          </w:p>
        </w:tc>
        <w:tc>
          <w:tcPr>
            <w:tcW w:w="1764" w:type="dxa"/>
            <w:vAlign w:val="center"/>
          </w:tcPr>
          <w:p>
            <w:pPr>
              <w:spacing w:line="420" w:lineRule="exact"/>
              <w:jc w:val="center"/>
              <w:rPr>
                <w:rFonts w:ascii="宋体" w:hAnsi="宋体" w:cs="宋体"/>
                <w:sz w:val="24"/>
              </w:rPr>
            </w:pPr>
            <w:r>
              <w:rPr>
                <w:rFonts w:hint="eastAsia" w:ascii="宋体" w:hAnsi="宋体" w:cs="宋体"/>
                <w:sz w:val="24"/>
              </w:rPr>
              <w:t>条款名称</w:t>
            </w:r>
          </w:p>
        </w:tc>
        <w:tc>
          <w:tcPr>
            <w:tcW w:w="7768" w:type="dxa"/>
            <w:vAlign w:val="center"/>
          </w:tcPr>
          <w:p>
            <w:pPr>
              <w:spacing w:line="420" w:lineRule="exact"/>
              <w:jc w:val="center"/>
              <w:rPr>
                <w:rFonts w:ascii="宋体" w:hAnsi="宋体" w:cs="宋体"/>
                <w:sz w:val="24"/>
              </w:rPr>
            </w:pPr>
            <w:r>
              <w:rPr>
                <w:rFonts w:hint="eastAsia" w:ascii="宋体" w:hAnsi="宋体" w:cs="宋体"/>
                <w:sz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900" w:type="dxa"/>
            <w:vAlign w:val="center"/>
          </w:tcPr>
          <w:p>
            <w:pPr>
              <w:spacing w:line="420" w:lineRule="exact"/>
              <w:jc w:val="center"/>
              <w:rPr>
                <w:rFonts w:ascii="宋体" w:hAnsi="宋体" w:cs="宋体"/>
                <w:sz w:val="24"/>
                <w:highlight w:val="yellow"/>
                <w:lang w:val="zh-CN"/>
              </w:rPr>
            </w:pPr>
            <w:r>
              <w:rPr>
                <w:rFonts w:hint="eastAsia" w:ascii="宋体" w:hAnsi="宋体" w:cs="宋体"/>
                <w:sz w:val="24"/>
              </w:rPr>
              <w:t>1</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采购人</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招 标 人：</w:t>
            </w:r>
            <w:r>
              <w:rPr>
                <w:rFonts w:hint="eastAsia" w:ascii="宋体" w:hAnsi="宋体"/>
                <w:sz w:val="24"/>
              </w:rPr>
              <w:t>浙江衢州巨塑化工有限公司</w:t>
            </w:r>
            <w:bookmarkStart w:id="46" w:name="_GoBack"/>
            <w:bookmarkEnd w:id="46"/>
          </w:p>
          <w:p>
            <w:pPr>
              <w:spacing w:line="420" w:lineRule="exact"/>
              <w:rPr>
                <w:rFonts w:ascii="宋体" w:hAnsi="宋体" w:cs="宋体"/>
                <w:sz w:val="24"/>
              </w:rPr>
            </w:pPr>
            <w:r>
              <w:rPr>
                <w:rFonts w:hint="eastAsia" w:ascii="宋体" w:hAnsi="宋体" w:cs="宋体"/>
                <w:sz w:val="24"/>
                <w:lang w:val="zh-CN"/>
              </w:rPr>
              <w:t>联系人：</w:t>
            </w:r>
            <w:r>
              <w:rPr>
                <w:rFonts w:hint="eastAsia" w:ascii="宋体" w:hAnsi="宋体" w:cs="宋体"/>
                <w:sz w:val="24"/>
              </w:rPr>
              <w:t>刘洪兵</w:t>
            </w:r>
            <w:r>
              <w:rPr>
                <w:rFonts w:hint="eastAsia" w:ascii="宋体" w:hAnsi="宋体" w:cs="宋体"/>
                <w:sz w:val="24"/>
                <w:lang w:val="zh-CN"/>
              </w:rPr>
              <w:t xml:space="preserve">  联系电话：</w:t>
            </w:r>
            <w:r>
              <w:rPr>
                <w:rFonts w:hint="eastAsia" w:ascii="宋体" w:hAnsi="宋体" w:cs="宋体"/>
                <w:sz w:val="24"/>
              </w:rPr>
              <w:t>0570-3614287 13615700650（650650）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2</w:t>
            </w:r>
          </w:p>
        </w:tc>
        <w:tc>
          <w:tcPr>
            <w:tcW w:w="1764" w:type="dxa"/>
            <w:vAlign w:val="center"/>
          </w:tcPr>
          <w:p>
            <w:pPr>
              <w:spacing w:line="420" w:lineRule="exact"/>
              <w:jc w:val="center"/>
              <w:rPr>
                <w:rFonts w:ascii="宋体" w:hAnsi="宋体" w:cs="宋体"/>
                <w:sz w:val="24"/>
              </w:rPr>
            </w:pPr>
            <w:r>
              <w:rPr>
                <w:rFonts w:hint="eastAsia" w:ascii="宋体" w:hAnsi="宋体" w:cs="宋体"/>
                <w:sz w:val="24"/>
                <w:lang w:val="zh-CN"/>
              </w:rPr>
              <w:t>采购代理机构</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采购代理机构：浙江南方工程咨询管理有限公司</w:t>
            </w:r>
          </w:p>
          <w:p>
            <w:pPr>
              <w:spacing w:line="420" w:lineRule="exact"/>
              <w:rPr>
                <w:rFonts w:ascii="宋体" w:hAnsi="宋体" w:cs="宋体"/>
                <w:sz w:val="24"/>
              </w:rPr>
            </w:pPr>
            <w:r>
              <w:rPr>
                <w:rFonts w:hint="eastAsia" w:ascii="宋体" w:hAnsi="宋体" w:cs="宋体"/>
                <w:sz w:val="24"/>
                <w:lang w:val="zh-CN"/>
              </w:rPr>
              <w:t xml:space="preserve">联 系 人：王靓 </w:t>
            </w:r>
            <w:r>
              <w:rPr>
                <w:rFonts w:hint="eastAsia" w:ascii="宋体" w:hAnsi="宋体" w:cs="宋体"/>
                <w:sz w:val="24"/>
              </w:rPr>
              <w:t xml:space="preserve">  </w:t>
            </w:r>
            <w:r>
              <w:rPr>
                <w:rFonts w:hint="eastAsia" w:ascii="宋体" w:hAnsi="宋体" w:cs="宋体"/>
                <w:sz w:val="24"/>
                <w:lang w:val="zh-CN"/>
              </w:rPr>
              <w:t>联系电话： 13059721359（585525）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3</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项目名称</w:t>
            </w:r>
          </w:p>
        </w:tc>
        <w:tc>
          <w:tcPr>
            <w:tcW w:w="7768" w:type="dxa"/>
            <w:vAlign w:val="center"/>
          </w:tcPr>
          <w:p>
            <w:pPr>
              <w:spacing w:line="420" w:lineRule="exact"/>
              <w:rPr>
                <w:rFonts w:ascii="宋体" w:hAnsi="宋体" w:cs="宋体"/>
                <w:sz w:val="24"/>
              </w:rPr>
            </w:pPr>
            <w:r>
              <w:rPr>
                <w:rFonts w:hint="eastAsia" w:ascii="宋体" w:hAnsi="宋体"/>
                <w:sz w:val="24"/>
              </w:rPr>
              <w:t>浙江衢州巨塑化工有限公司</w:t>
            </w:r>
            <w:r>
              <w:rPr>
                <w:rFonts w:hint="eastAsia"/>
                <w:sz w:val="24"/>
              </w:rPr>
              <w:t>在役装置职业病危害因素检测评价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00" w:type="dxa"/>
            <w:vAlign w:val="center"/>
          </w:tcPr>
          <w:p>
            <w:pPr>
              <w:spacing w:line="420" w:lineRule="exact"/>
              <w:jc w:val="center"/>
              <w:rPr>
                <w:rFonts w:ascii="宋体" w:hAnsi="宋体" w:cs="宋体"/>
                <w:sz w:val="24"/>
              </w:rPr>
            </w:pPr>
            <w:bookmarkStart w:id="3" w:name="OLE_LINK12" w:colFirst="1" w:colLast="2"/>
            <w:r>
              <w:rPr>
                <w:rFonts w:hint="eastAsia" w:ascii="宋体" w:hAnsi="宋体" w:cs="宋体"/>
                <w:sz w:val="24"/>
              </w:rPr>
              <w:t>4</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服务日期</w:t>
            </w:r>
          </w:p>
        </w:tc>
        <w:tc>
          <w:tcPr>
            <w:tcW w:w="7768" w:type="dxa"/>
            <w:vAlign w:val="center"/>
          </w:tcPr>
          <w:p>
            <w:pPr>
              <w:spacing w:line="420" w:lineRule="exact"/>
              <w:rPr>
                <w:rFonts w:ascii="宋体" w:hAnsi="宋体" w:cs="宋体"/>
                <w:sz w:val="24"/>
              </w:rPr>
            </w:pPr>
            <w:r>
              <w:rPr>
                <w:rFonts w:hint="eastAsia" w:ascii="宋体" w:hAnsi="宋体" w:cs="宋体"/>
                <w:color w:val="000000"/>
                <w:sz w:val="24"/>
              </w:rPr>
              <w:t>一年（自合同签订日起）</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5</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是否接受联合体投标</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6</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踏勘现场</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由响应人自行前往，费用自理。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7</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竞争性询比价采购文件澄清</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响应人如认为竞争性询比价采购文件表述不清晰、存在前后矛盾等内容的，应当在投标截止日</w:t>
            </w:r>
            <w:r>
              <w:rPr>
                <w:rFonts w:hint="eastAsia" w:ascii="宋体" w:hAnsi="宋体" w:cs="宋体"/>
                <w:sz w:val="24"/>
              </w:rPr>
              <w:t>3</w:t>
            </w:r>
            <w:r>
              <w:rPr>
                <w:rFonts w:hint="eastAsia" w:ascii="宋体" w:hAnsi="宋体" w:cs="宋体"/>
                <w:sz w:val="24"/>
                <w:lang w:val="zh-CN"/>
              </w:rPr>
              <w:t>天前以书面形式要求采购人作出书面澄清。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8</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投标有效期</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 xml:space="preserve">  90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9</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投标保证金退还</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除竞争性询比价采购文件规定不予退还保证金的情形外，自成交通知书发出后5个工作日内退还未成交单位的投标保证金；自合同签订之日起5个工作日内退还成交人的投标保证金。</w:t>
            </w:r>
          </w:p>
          <w:p>
            <w:pPr>
              <w:spacing w:line="420" w:lineRule="exact"/>
              <w:rPr>
                <w:rFonts w:ascii="宋体" w:hAnsi="宋体" w:cs="宋体"/>
                <w:sz w:val="24"/>
                <w:lang w:val="zh-CN"/>
              </w:rPr>
            </w:pPr>
            <w:r>
              <w:rPr>
                <w:rFonts w:hint="eastAsia" w:ascii="宋体" w:hAnsi="宋体" w:cs="宋体"/>
                <w:sz w:val="24"/>
                <w:lang w:val="zh-CN"/>
              </w:rPr>
              <w:t>响应人应当提供“退还投标保证金申请书”（格式见附件）。采购代理机构凭“退还投标保证金申请书”或响应人另行开具的退还投标保证金收据以电汇或转账方式予以退还。“退还投标保证金申请书”扫描件可以</w:t>
            </w:r>
            <w:r>
              <w:rPr>
                <w:rFonts w:hint="eastAsia" w:ascii="宋体" w:hAnsi="宋体" w:cs="宋体"/>
                <w:sz w:val="24"/>
              </w:rPr>
              <w:t>发送采购代理或</w:t>
            </w:r>
            <w:r>
              <w:rPr>
                <w:rFonts w:hint="eastAsia" w:ascii="宋体" w:hAnsi="宋体" w:cs="宋体"/>
                <w:sz w:val="24"/>
                <w:lang w:val="zh-CN"/>
              </w:rPr>
              <w:t>邮寄。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10</w:t>
            </w:r>
          </w:p>
        </w:tc>
        <w:tc>
          <w:tcPr>
            <w:tcW w:w="1764" w:type="dxa"/>
            <w:vAlign w:val="center"/>
          </w:tcPr>
          <w:p>
            <w:pPr>
              <w:spacing w:line="440" w:lineRule="exact"/>
              <w:jc w:val="center"/>
              <w:rPr>
                <w:rFonts w:ascii="宋体" w:hAnsi="宋体" w:cs="宋体"/>
                <w:sz w:val="24"/>
              </w:rPr>
            </w:pPr>
            <w:r>
              <w:rPr>
                <w:rFonts w:hint="eastAsia" w:ascii="宋体" w:hAnsi="宋体" w:cs="宋体"/>
                <w:sz w:val="24"/>
              </w:rPr>
              <w:t>*</w:t>
            </w:r>
            <w:r>
              <w:rPr>
                <w:rFonts w:hint="eastAsia" w:ascii="宋体" w:hAnsi="宋体" w:cs="宋体"/>
                <w:b/>
                <w:bCs/>
                <w:sz w:val="24"/>
              </w:rPr>
              <w:t>竞争性询比价</w:t>
            </w:r>
            <w:r>
              <w:rPr>
                <w:rFonts w:hint="eastAsia" w:ascii="宋体" w:hAnsi="宋体" w:cs="宋体"/>
                <w:b/>
                <w:bCs/>
                <w:sz w:val="24"/>
                <w:lang w:eastAsia="zh-CN"/>
              </w:rPr>
              <w:t>询比价响应文件</w:t>
            </w:r>
            <w:r>
              <w:rPr>
                <w:rFonts w:hint="eastAsia" w:ascii="宋体" w:hAnsi="宋体" w:cs="宋体"/>
                <w:b/>
                <w:bCs/>
                <w:sz w:val="24"/>
              </w:rPr>
              <w:t>的组成</w:t>
            </w:r>
          </w:p>
        </w:tc>
        <w:tc>
          <w:tcPr>
            <w:tcW w:w="7768" w:type="dxa"/>
            <w:vAlign w:val="center"/>
          </w:tcPr>
          <w:p>
            <w:pPr>
              <w:snapToGrid w:val="0"/>
              <w:spacing w:line="440" w:lineRule="exact"/>
              <w:rPr>
                <w:rFonts w:ascii="宋体" w:hAnsi="宋体" w:cs="宋体"/>
                <w:b/>
                <w:bCs/>
                <w:color w:val="000000"/>
                <w:sz w:val="24"/>
                <w:lang w:val="zh-CN"/>
              </w:rPr>
            </w:pPr>
            <w:r>
              <w:rPr>
                <w:rStyle w:val="34"/>
                <w:rFonts w:hint="eastAsia" w:ascii="宋体" w:hAnsi="宋体" w:cs="宋体"/>
                <w:sz w:val="24"/>
              </w:rPr>
              <w:t>竞争性询比价响应文件由</w:t>
            </w:r>
            <w:r>
              <w:rPr>
                <w:rFonts w:hint="eastAsia" w:ascii="宋体" w:hAnsi="宋体" w:cs="宋体"/>
                <w:sz w:val="24"/>
              </w:rPr>
              <w:t>技术资信文件（资格证明文件</w:t>
            </w:r>
            <w:r>
              <w:rPr>
                <w:rFonts w:hint="eastAsia" w:ascii="宋体" w:hAnsi="宋体" w:cs="宋体"/>
                <w:color w:val="000000"/>
                <w:sz w:val="24"/>
                <w:lang w:val="zh-CN"/>
              </w:rPr>
              <w:t>、技术</w:t>
            </w:r>
            <w:r>
              <w:rPr>
                <w:rFonts w:hint="eastAsia" w:ascii="宋体" w:hAnsi="宋体" w:cs="宋体"/>
                <w:color w:val="000000"/>
                <w:sz w:val="24"/>
              </w:rPr>
              <w:t>文件</w:t>
            </w:r>
            <w:r>
              <w:rPr>
                <w:rFonts w:hint="eastAsia" w:ascii="宋体" w:hAnsi="宋体" w:cs="宋体"/>
                <w:sz w:val="24"/>
              </w:rPr>
              <w:t>）、商务经济文件</w:t>
            </w:r>
            <w:r>
              <w:rPr>
                <w:rStyle w:val="34"/>
                <w:rFonts w:hint="eastAsia" w:ascii="宋体" w:hAnsi="宋体" w:cs="宋体"/>
                <w:sz w:val="24"/>
              </w:rPr>
              <w:t>两部分</w:t>
            </w:r>
            <w:r>
              <w:rPr>
                <w:rFonts w:hint="eastAsia" w:ascii="宋体" w:hAnsi="宋体" w:cs="宋体"/>
                <w:color w:val="000000"/>
                <w:sz w:val="24"/>
                <w:lang w:val="zh-CN"/>
              </w:rPr>
              <w:t>组成</w:t>
            </w:r>
            <w:r>
              <w:rPr>
                <w:rFonts w:hint="eastAsia" w:ascii="宋体" w:hAnsi="宋体" w:cs="宋体"/>
                <w:b/>
                <w:bCs/>
                <w:color w:val="000000"/>
                <w:sz w:val="24"/>
                <w:lang w:val="zh-CN"/>
              </w:rPr>
              <w:t>。</w:t>
            </w:r>
          </w:p>
          <w:p>
            <w:pPr>
              <w:snapToGrid w:val="0"/>
              <w:spacing w:line="440" w:lineRule="exact"/>
              <w:rPr>
                <w:rFonts w:ascii="宋体" w:hAnsi="宋体" w:cs="宋体"/>
                <w:sz w:val="24"/>
              </w:rPr>
            </w:pPr>
            <w:r>
              <w:rPr>
                <w:rFonts w:hint="eastAsia" w:ascii="宋体" w:hAnsi="宋体" w:cs="宋体"/>
                <w:b/>
                <w:bCs/>
                <w:color w:val="000000"/>
                <w:sz w:val="24"/>
                <w:lang w:val="zh-CN"/>
              </w:rPr>
              <w:t>其中资格证明</w:t>
            </w:r>
            <w:r>
              <w:rPr>
                <w:rFonts w:hint="eastAsia" w:ascii="宋体" w:hAnsi="宋体" w:cs="宋体"/>
                <w:b/>
                <w:bCs/>
                <w:color w:val="000000"/>
                <w:sz w:val="24"/>
              </w:rPr>
              <w:t>文件</w:t>
            </w:r>
            <w:r>
              <w:rPr>
                <w:rFonts w:hint="eastAsia" w:ascii="宋体" w:hAnsi="宋体" w:cs="宋体"/>
                <w:b/>
                <w:bCs/>
                <w:color w:val="000000"/>
                <w:sz w:val="24"/>
                <w:lang w:val="zh-CN"/>
              </w:rPr>
              <w:t>、技术文件</w:t>
            </w:r>
            <w:r>
              <w:rPr>
                <w:rFonts w:hint="eastAsia" w:ascii="宋体" w:hAnsi="宋体" w:cs="宋体"/>
                <w:b/>
                <w:bCs/>
                <w:color w:val="000000"/>
                <w:sz w:val="24"/>
              </w:rPr>
              <w:t>合并</w:t>
            </w:r>
            <w:r>
              <w:rPr>
                <w:rFonts w:hint="eastAsia" w:ascii="宋体" w:hAnsi="宋体" w:cs="宋体"/>
                <w:b/>
                <w:bCs/>
                <w:color w:val="000000"/>
                <w:sz w:val="24"/>
                <w:lang w:val="zh-CN"/>
              </w:rPr>
              <w:t>上传至技术资信客户端；商务经济文件制作为上传至商务经济客户端；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11</w:t>
            </w:r>
          </w:p>
        </w:tc>
        <w:tc>
          <w:tcPr>
            <w:tcW w:w="1764" w:type="dxa"/>
            <w:vAlign w:val="center"/>
          </w:tcPr>
          <w:p>
            <w:pPr>
              <w:snapToGrid w:val="0"/>
              <w:spacing w:line="440" w:lineRule="exact"/>
              <w:jc w:val="center"/>
              <w:rPr>
                <w:rFonts w:ascii="宋体" w:hAnsi="宋体" w:cs="宋体"/>
                <w:sz w:val="24"/>
              </w:rPr>
            </w:pPr>
            <w:r>
              <w:rPr>
                <w:rFonts w:hint="eastAsia" w:ascii="宋体" w:hAnsi="宋体" w:cs="宋体"/>
                <w:sz w:val="24"/>
              </w:rPr>
              <w:t>电子竞争性询比价</w:t>
            </w:r>
            <w:r>
              <w:rPr>
                <w:rFonts w:hint="eastAsia" w:ascii="宋体" w:hAnsi="宋体" w:cs="宋体"/>
                <w:sz w:val="24"/>
                <w:lang w:eastAsia="zh-CN"/>
              </w:rPr>
              <w:t>询比价响应文件</w:t>
            </w:r>
            <w:r>
              <w:rPr>
                <w:rFonts w:hint="eastAsia" w:ascii="宋体" w:hAnsi="宋体" w:cs="宋体"/>
                <w:sz w:val="24"/>
              </w:rPr>
              <w:t>的格式</w:t>
            </w:r>
          </w:p>
        </w:tc>
        <w:tc>
          <w:tcPr>
            <w:tcW w:w="7768" w:type="dxa"/>
            <w:vAlign w:val="center"/>
          </w:tcPr>
          <w:p>
            <w:pPr>
              <w:autoSpaceDE w:val="0"/>
              <w:autoSpaceDN w:val="0"/>
              <w:adjustRightInd w:val="0"/>
              <w:snapToGrid w:val="0"/>
              <w:spacing w:line="440" w:lineRule="exact"/>
              <w:jc w:val="left"/>
              <w:rPr>
                <w:rFonts w:ascii="宋体" w:hAnsi="宋体" w:cs="宋体"/>
                <w:sz w:val="24"/>
              </w:rPr>
            </w:pPr>
            <w:r>
              <w:rPr>
                <w:rFonts w:hint="eastAsia" w:ascii="宋体" w:hAnsi="宋体" w:cs="宋体"/>
                <w:b/>
                <w:sz w:val="24"/>
              </w:rPr>
              <w:t>电子竞争性询比价响应文件可以采用PDF格式或电子交易平台允许的格式上传，但采购文件有加盖公章要求的，须提交加盖公章的扫描件等影印件。技术资信文件和报价文件未按采购文件要求盖章的将被视为无效。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00" w:type="dxa"/>
            <w:vAlign w:val="center"/>
          </w:tcPr>
          <w:p>
            <w:pPr>
              <w:spacing w:line="420" w:lineRule="exact"/>
              <w:jc w:val="center"/>
              <w:rPr>
                <w:rFonts w:ascii="宋体" w:hAnsi="宋体" w:cs="宋体"/>
                <w:sz w:val="24"/>
                <w:lang w:val="zh-CN"/>
              </w:rPr>
            </w:pPr>
            <w:r>
              <w:rPr>
                <w:rFonts w:hint="eastAsia" w:ascii="宋体" w:hAnsi="宋体" w:cs="宋体"/>
                <w:sz w:val="24"/>
              </w:rPr>
              <w:t>12</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lang w:val="zh-CN"/>
              </w:rPr>
              <w:t>询比价响应文件的包装、密封和递交</w:t>
            </w:r>
          </w:p>
        </w:tc>
        <w:tc>
          <w:tcPr>
            <w:tcW w:w="7768" w:type="dxa"/>
            <w:vAlign w:val="center"/>
          </w:tcPr>
          <w:p>
            <w:pPr>
              <w:spacing w:line="420" w:lineRule="exact"/>
              <w:rPr>
                <w:rFonts w:ascii="宋体" w:hAnsi="宋体" w:cs="宋体"/>
                <w:sz w:val="24"/>
                <w:lang w:val="zh-CN"/>
              </w:rPr>
            </w:pPr>
            <w:r>
              <w:rPr>
                <w:rFonts w:hint="eastAsia" w:ascii="宋体" w:hAnsi="宋体" w:cs="宋体"/>
                <w:sz w:val="24"/>
                <w:lang w:val="zh-CN"/>
              </w:rPr>
              <w:t>1、“电子询比价响应文件”的递交：在线上传递交。</w:t>
            </w:r>
          </w:p>
          <w:p>
            <w:pPr>
              <w:spacing w:line="420" w:lineRule="exact"/>
              <w:rPr>
                <w:rFonts w:ascii="宋体" w:hAnsi="宋体" w:cs="宋体"/>
                <w:sz w:val="24"/>
                <w:lang w:val="zh-CN"/>
              </w:rPr>
            </w:pPr>
            <w:r>
              <w:rPr>
                <w:rFonts w:hint="eastAsia" w:ascii="宋体" w:hAnsi="宋体" w:cs="宋体"/>
                <w:sz w:val="24"/>
                <w:lang w:val="zh-CN"/>
              </w:rPr>
              <w:t>（1）响应人应在投标截止时间前将“电子询比价响应文件”成功上传递交至“化工云商网（巨化数字化招采平台）”，否则投标无效。</w:t>
            </w:r>
          </w:p>
          <w:p>
            <w:pPr>
              <w:spacing w:line="420" w:lineRule="exact"/>
              <w:rPr>
                <w:rFonts w:ascii="宋体" w:hAnsi="宋体" w:cs="宋体"/>
                <w:sz w:val="24"/>
                <w:lang w:val="zh-CN"/>
              </w:rPr>
            </w:pPr>
            <w:r>
              <w:rPr>
                <w:rFonts w:hint="eastAsia" w:ascii="宋体" w:hAnsi="宋体" w:cs="宋体"/>
                <w:sz w:val="24"/>
              </w:rPr>
              <w:t>2</w:t>
            </w:r>
            <w:r>
              <w:rPr>
                <w:rFonts w:hint="eastAsia" w:ascii="宋体" w:hAnsi="宋体" w:cs="宋体"/>
                <w:sz w:val="24"/>
                <w:lang w:val="zh-CN"/>
              </w:rPr>
              <w:t>、“纸质询比价响应文件”：投标时无需提供“纸质询比价响应文件”，成交人须在成交候选人公示发出后5个工作日内提供</w:t>
            </w:r>
            <w:r>
              <w:rPr>
                <w:rFonts w:hint="eastAsia" w:ascii="宋体" w:hAnsi="宋体" w:cs="宋体"/>
                <w:sz w:val="24"/>
              </w:rPr>
              <w:t>2</w:t>
            </w:r>
            <w:r>
              <w:rPr>
                <w:rFonts w:hint="eastAsia" w:ascii="宋体" w:hAnsi="宋体" w:cs="宋体"/>
                <w:sz w:val="24"/>
                <w:lang w:val="zh-CN"/>
              </w:rPr>
              <w:t>套纸质询比价响应文件，纸质询比价响应文件须打印有签章的电子询比价响应文件，纸质询比价响应文件可以将技术资信文件、商务经济文件两部分装订成册直接邮寄，邮寄或送达地址：浙江省衢州市柯城区衢化街道文昌路99号九州大厦四楼，收件人：王靓，13059721359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13</w:t>
            </w:r>
          </w:p>
        </w:tc>
        <w:tc>
          <w:tcPr>
            <w:tcW w:w="1764" w:type="dxa"/>
            <w:vAlign w:val="center"/>
          </w:tcPr>
          <w:p>
            <w:pPr>
              <w:snapToGrid w:val="0"/>
              <w:spacing w:line="440" w:lineRule="exact"/>
              <w:jc w:val="center"/>
              <w:rPr>
                <w:rFonts w:ascii="宋体" w:hAnsi="宋体" w:cs="宋体"/>
                <w:sz w:val="24"/>
              </w:rPr>
            </w:pPr>
            <w:r>
              <w:rPr>
                <w:rFonts w:hint="eastAsia" w:ascii="宋体" w:hAnsi="宋体" w:cs="宋体"/>
                <w:sz w:val="24"/>
              </w:rPr>
              <w:t>竞争性询比价投标截止时间和地址</w:t>
            </w:r>
          </w:p>
        </w:tc>
        <w:tc>
          <w:tcPr>
            <w:tcW w:w="7768" w:type="dxa"/>
            <w:vAlign w:val="center"/>
          </w:tcPr>
          <w:p>
            <w:pPr>
              <w:snapToGrid w:val="0"/>
              <w:spacing w:line="440" w:lineRule="exact"/>
              <w:rPr>
                <w:rFonts w:ascii="宋体" w:hAnsi="宋体" w:cs="宋体"/>
                <w:bCs/>
                <w:sz w:val="24"/>
              </w:rPr>
            </w:pPr>
            <w:r>
              <w:rPr>
                <w:rFonts w:hint="eastAsia" w:ascii="宋体" w:hAnsi="宋体" w:cs="宋体"/>
                <w:sz w:val="24"/>
              </w:rPr>
              <w:t>竞争性</w:t>
            </w:r>
            <w:r>
              <w:rPr>
                <w:rFonts w:hint="eastAsia" w:ascii="宋体" w:hAnsi="宋体" w:cs="宋体"/>
                <w:bCs/>
                <w:sz w:val="24"/>
              </w:rPr>
              <w:t>询比价投标截止时间：详见第一章采购公告</w:t>
            </w:r>
          </w:p>
          <w:p>
            <w:pPr>
              <w:snapToGrid w:val="0"/>
              <w:spacing w:line="440" w:lineRule="exact"/>
              <w:rPr>
                <w:rFonts w:ascii="宋体" w:hAnsi="宋体" w:cs="宋体"/>
                <w:sz w:val="24"/>
              </w:rPr>
            </w:pPr>
            <w:r>
              <w:rPr>
                <w:rFonts w:hint="eastAsia" w:ascii="宋体" w:hAnsi="宋体" w:cs="宋体"/>
                <w:sz w:val="24"/>
              </w:rPr>
              <w:t>竞争性</w:t>
            </w:r>
            <w:r>
              <w:rPr>
                <w:rFonts w:hint="eastAsia" w:ascii="宋体" w:hAnsi="宋体" w:cs="宋体"/>
                <w:bCs/>
                <w:sz w:val="24"/>
              </w:rPr>
              <w:t>询比价投标地址：</w:t>
            </w:r>
            <w:r>
              <w:rPr>
                <w:rFonts w:hint="eastAsia" w:ascii="宋体" w:hAnsi="宋体" w:cs="宋体"/>
                <w:sz w:val="24"/>
              </w:rPr>
              <w:t>巨化数字化招采平台（juhua.ccccnet.com），</w:t>
            </w:r>
            <w:r>
              <w:rPr>
                <w:rFonts w:hint="eastAsia" w:ascii="宋体" w:hAnsi="宋体" w:cs="宋体"/>
                <w:bCs/>
                <w:sz w:val="24"/>
              </w:rPr>
              <w:t>响应人在线响应。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14</w:t>
            </w:r>
          </w:p>
        </w:tc>
        <w:tc>
          <w:tcPr>
            <w:tcW w:w="1764" w:type="dxa"/>
            <w:vAlign w:val="center"/>
          </w:tcPr>
          <w:p>
            <w:pPr>
              <w:snapToGrid w:val="0"/>
              <w:spacing w:line="440" w:lineRule="exact"/>
              <w:jc w:val="center"/>
              <w:rPr>
                <w:rFonts w:ascii="宋体" w:hAnsi="宋体" w:cs="宋体"/>
                <w:sz w:val="24"/>
              </w:rPr>
            </w:pPr>
            <w:r>
              <w:rPr>
                <w:rFonts w:hint="eastAsia" w:ascii="宋体" w:hAnsi="宋体" w:cs="宋体"/>
                <w:sz w:val="24"/>
              </w:rPr>
              <w:t>竞争性询比价时间和地址</w:t>
            </w:r>
          </w:p>
        </w:tc>
        <w:tc>
          <w:tcPr>
            <w:tcW w:w="7768" w:type="dxa"/>
            <w:vAlign w:val="center"/>
          </w:tcPr>
          <w:p>
            <w:pPr>
              <w:snapToGrid w:val="0"/>
              <w:spacing w:line="440" w:lineRule="exact"/>
              <w:rPr>
                <w:rFonts w:ascii="宋体" w:hAnsi="宋体" w:cs="宋体"/>
                <w:bCs/>
                <w:sz w:val="24"/>
              </w:rPr>
            </w:pPr>
            <w:r>
              <w:rPr>
                <w:rFonts w:hint="eastAsia" w:ascii="宋体" w:hAnsi="宋体" w:cs="宋体"/>
                <w:bCs/>
                <w:sz w:val="24"/>
              </w:rPr>
              <w:t>竞争性询比价时间：详见第一章采购公告</w:t>
            </w:r>
          </w:p>
          <w:p>
            <w:pPr>
              <w:snapToGrid w:val="0"/>
              <w:spacing w:line="440" w:lineRule="exact"/>
              <w:rPr>
                <w:rFonts w:ascii="宋体" w:hAnsi="宋体" w:cs="宋体"/>
                <w:sz w:val="24"/>
              </w:rPr>
            </w:pPr>
            <w:r>
              <w:rPr>
                <w:rFonts w:hint="eastAsia" w:ascii="宋体" w:hAnsi="宋体" w:cs="宋体"/>
                <w:sz w:val="24"/>
              </w:rPr>
              <w:t>竞争性询比价</w:t>
            </w:r>
            <w:r>
              <w:rPr>
                <w:rFonts w:hint="eastAsia" w:ascii="宋体" w:hAnsi="宋体" w:cs="宋体"/>
                <w:bCs/>
                <w:sz w:val="24"/>
              </w:rPr>
              <w:t>地址：</w:t>
            </w:r>
            <w:r>
              <w:rPr>
                <w:rFonts w:hint="eastAsia" w:ascii="宋体" w:hAnsi="宋体" w:cs="宋体"/>
                <w:sz w:val="24"/>
              </w:rPr>
              <w:t>巨化数字化招采平台（juhua.ccccnet.com）</w:t>
            </w:r>
            <w:r>
              <w:rPr>
                <w:rFonts w:hint="eastAsia" w:ascii="宋体" w:hAnsi="宋体" w:cs="宋体"/>
                <w:bCs/>
                <w:sz w:val="24"/>
              </w:rPr>
              <w:t>，响应人在线参加投标。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15</w:t>
            </w:r>
          </w:p>
        </w:tc>
        <w:tc>
          <w:tcPr>
            <w:tcW w:w="1764" w:type="dxa"/>
            <w:vAlign w:val="center"/>
          </w:tcPr>
          <w:p>
            <w:pPr>
              <w:spacing w:line="420" w:lineRule="exact"/>
              <w:jc w:val="center"/>
              <w:rPr>
                <w:rFonts w:ascii="宋体" w:hAnsi="宋体" w:cs="宋体"/>
                <w:sz w:val="24"/>
              </w:rPr>
            </w:pPr>
            <w:r>
              <w:rPr>
                <w:rFonts w:hint="eastAsia" w:ascii="宋体" w:hAnsi="宋体" w:cs="宋体"/>
                <w:sz w:val="24"/>
                <w:lang w:val="zh-CN"/>
              </w:rPr>
              <w:t>响应人报价</w:t>
            </w:r>
          </w:p>
        </w:tc>
        <w:tc>
          <w:tcPr>
            <w:tcW w:w="7768" w:type="dxa"/>
            <w:vAlign w:val="center"/>
          </w:tcPr>
          <w:p>
            <w:pPr>
              <w:spacing w:line="420" w:lineRule="exact"/>
              <w:rPr>
                <w:rFonts w:ascii="宋体" w:hAnsi="宋体" w:cs="宋体"/>
                <w:sz w:val="24"/>
              </w:rPr>
            </w:pPr>
            <w:r>
              <w:rPr>
                <w:rFonts w:hint="eastAsia" w:ascii="宋体" w:hAnsi="宋体" w:cs="宋体"/>
                <w:sz w:val="24"/>
                <w:lang w:val="zh-CN"/>
              </w:rPr>
              <w:t>投标报价必须包括满足</w:t>
            </w:r>
            <w:r>
              <w:rPr>
                <w:rFonts w:hint="eastAsia" w:ascii="宋体" w:hAnsi="宋体" w:cs="宋体"/>
                <w:sz w:val="24"/>
              </w:rPr>
              <w:t>采购人</w:t>
            </w:r>
            <w:r>
              <w:rPr>
                <w:rFonts w:hint="eastAsia" w:ascii="宋体" w:hAnsi="宋体" w:cs="宋体"/>
                <w:sz w:val="24"/>
                <w:lang w:val="zh-CN"/>
              </w:rPr>
              <w:t>所需工作的全部费用及所有与提供本服务相关的一切费用。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16</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rPr>
              <w:t>社保证明</w:t>
            </w:r>
          </w:p>
        </w:tc>
        <w:tc>
          <w:tcPr>
            <w:tcW w:w="7768" w:type="dxa"/>
            <w:vAlign w:val="center"/>
          </w:tcPr>
          <w:p>
            <w:pPr>
              <w:spacing w:line="420" w:lineRule="exact"/>
              <w:rPr>
                <w:rFonts w:ascii="宋体" w:hAnsi="宋体" w:cs="宋体"/>
                <w:sz w:val="24"/>
              </w:rPr>
            </w:pPr>
            <w:r>
              <w:rPr>
                <w:rFonts w:hint="eastAsia" w:ascii="宋体" w:hAnsi="宋体" w:cs="宋体"/>
                <w:sz w:val="24"/>
              </w:rPr>
              <w:t>响应人须提供为项目负责人缴纳的投标截止日前近一个月的社保证明，否则作否决处理。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17</w:t>
            </w:r>
          </w:p>
        </w:tc>
        <w:tc>
          <w:tcPr>
            <w:tcW w:w="1764" w:type="dxa"/>
            <w:vAlign w:val="center"/>
          </w:tcPr>
          <w:p>
            <w:pPr>
              <w:spacing w:line="420" w:lineRule="exact"/>
              <w:jc w:val="center"/>
              <w:rPr>
                <w:rFonts w:ascii="宋体" w:hAnsi="宋体" w:cs="宋体"/>
                <w:sz w:val="24"/>
                <w:lang w:val="zh-CN"/>
              </w:rPr>
            </w:pPr>
            <w:r>
              <w:rPr>
                <w:rFonts w:hint="eastAsia" w:ascii="宋体" w:hAnsi="宋体" w:cs="宋体"/>
                <w:sz w:val="24"/>
              </w:rPr>
              <w:t>解释权</w:t>
            </w:r>
          </w:p>
        </w:tc>
        <w:tc>
          <w:tcPr>
            <w:tcW w:w="7768" w:type="dxa"/>
            <w:vAlign w:val="center"/>
          </w:tcPr>
          <w:p>
            <w:pPr>
              <w:spacing w:line="420" w:lineRule="exact"/>
              <w:rPr>
                <w:rFonts w:ascii="宋体" w:hAnsi="宋体" w:cs="宋体"/>
                <w:sz w:val="24"/>
              </w:rPr>
            </w:pPr>
            <w:r>
              <w:rPr>
                <w:rFonts w:hint="eastAsia" w:ascii="宋体" w:hAnsi="宋体" w:cs="宋体"/>
                <w:sz w:val="24"/>
              </w:rPr>
              <w:t>本竞争性询比价采购文件的解释权属于采购人和采购代理机构。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900" w:type="dxa"/>
            <w:vAlign w:val="center"/>
          </w:tcPr>
          <w:p>
            <w:pPr>
              <w:spacing w:line="420" w:lineRule="exact"/>
              <w:jc w:val="center"/>
              <w:rPr>
                <w:rFonts w:ascii="宋体" w:hAnsi="宋体" w:cs="宋体"/>
                <w:sz w:val="24"/>
              </w:rPr>
            </w:pPr>
            <w:r>
              <w:rPr>
                <w:rFonts w:hint="eastAsia" w:ascii="宋体" w:hAnsi="宋体" w:cs="宋体"/>
                <w:sz w:val="24"/>
              </w:rPr>
              <w:t>18</w:t>
            </w:r>
          </w:p>
        </w:tc>
        <w:tc>
          <w:tcPr>
            <w:tcW w:w="9532" w:type="dxa"/>
            <w:gridSpan w:val="2"/>
            <w:vAlign w:val="center"/>
          </w:tcPr>
          <w:p>
            <w:pPr>
              <w:spacing w:line="420" w:lineRule="exact"/>
              <w:rPr>
                <w:rFonts w:ascii="宋体" w:hAnsi="宋体" w:cs="宋体"/>
                <w:sz w:val="24"/>
              </w:rPr>
            </w:pPr>
            <w:r>
              <w:rPr>
                <w:rFonts w:hint="eastAsia" w:ascii="宋体" w:hAnsi="宋体" w:cs="宋体"/>
                <w:sz w:val="24"/>
              </w:rPr>
              <w:t>根据国家发改委2018年第16号令，本项目为非依法必须采购的项目，不适用依法必须采购的相关条款规定。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432" w:type="dxa"/>
            <w:gridSpan w:val="3"/>
            <w:vAlign w:val="center"/>
          </w:tcPr>
          <w:p>
            <w:pPr>
              <w:spacing w:line="420" w:lineRule="exact"/>
              <w:rPr>
                <w:rFonts w:ascii="宋体" w:hAnsi="宋体" w:cs="宋体"/>
                <w:sz w:val="24"/>
                <w:lang w:val="zh-CN"/>
              </w:rPr>
            </w:pPr>
            <w:r>
              <w:rPr>
                <w:rFonts w:hint="eastAsia" w:ascii="宋体" w:hAnsi="宋体" w:cs="宋体"/>
                <w:sz w:val="24"/>
              </w:rPr>
              <w:t>*</w:t>
            </w:r>
            <w:r>
              <w:rPr>
                <w:rFonts w:hint="eastAsia" w:ascii="宋体" w:hAnsi="宋体" w:cs="宋体"/>
                <w:sz w:val="24"/>
                <w:lang w:val="zh-CN"/>
              </w:rPr>
              <w:t>本项目最高限价：</w:t>
            </w:r>
            <w:r>
              <w:rPr>
                <w:rFonts w:ascii="宋体" w:hAnsi="宋体" w:cs="宋体"/>
                <w:sz w:val="24"/>
              </w:rPr>
              <w:t>10</w:t>
            </w:r>
            <w:r>
              <w:rPr>
                <w:rFonts w:hint="eastAsia" w:ascii="宋体" w:hAnsi="宋体" w:cs="宋体"/>
                <w:sz w:val="24"/>
              </w:rPr>
              <w:t>万元</w:t>
            </w:r>
            <w:r>
              <w:rPr>
                <w:rFonts w:hint="eastAsia" w:ascii="宋体" w:hAnsi="宋体" w:cs="宋体"/>
                <w:color w:val="0000FF"/>
                <w:sz w:val="24"/>
              </w:rPr>
              <w:t>，</w:t>
            </w:r>
            <w:r>
              <w:rPr>
                <w:rFonts w:hint="eastAsia" w:ascii="宋体" w:hAnsi="宋体" w:cs="宋体"/>
                <w:sz w:val="24"/>
                <w:lang w:val="zh-CN"/>
              </w:rPr>
              <w:t>风险控制价</w:t>
            </w:r>
            <w:r>
              <w:rPr>
                <w:rFonts w:ascii="宋体" w:hAnsi="宋体" w:cs="宋体"/>
                <w:sz w:val="24"/>
                <w:lang w:val="zh-CN"/>
              </w:rPr>
              <w:t>6</w:t>
            </w:r>
            <w:r>
              <w:rPr>
                <w:rFonts w:hint="eastAsia" w:ascii="宋体" w:hAnsi="宋体" w:cs="宋体"/>
                <w:sz w:val="24"/>
                <w:lang w:val="zh-CN"/>
              </w:rPr>
              <w:t>万元；</w:t>
            </w:r>
            <w:r>
              <w:rPr>
                <w:rFonts w:hint="eastAsia" w:ascii="宋体" w:hAnsi="宋体" w:cs="宋体"/>
                <w:sz w:val="24"/>
              </w:rPr>
              <w:t>超出最高限价的作无效标处理。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0432" w:type="dxa"/>
            <w:gridSpan w:val="3"/>
            <w:vAlign w:val="center"/>
          </w:tcPr>
          <w:p>
            <w:pPr>
              <w:spacing w:line="420" w:lineRule="exact"/>
              <w:rPr>
                <w:rFonts w:ascii="宋体" w:hAnsi="宋体" w:cs="宋体"/>
                <w:sz w:val="24"/>
              </w:rPr>
            </w:pPr>
            <w:r>
              <w:rPr>
                <w:rFonts w:hint="eastAsia" w:ascii="宋体" w:hAnsi="宋体" w:cs="宋体"/>
                <w:sz w:val="24"/>
              </w:rPr>
              <w:t>成交公示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0432" w:type="dxa"/>
            <w:gridSpan w:val="3"/>
            <w:vAlign w:val="center"/>
          </w:tcPr>
          <w:p>
            <w:pPr>
              <w:spacing w:line="420" w:lineRule="exact"/>
              <w:rPr>
                <w:rFonts w:ascii="宋体" w:hAnsi="宋体" w:cs="宋体"/>
                <w:sz w:val="24"/>
              </w:rPr>
            </w:pPr>
            <w:r>
              <w:rPr>
                <w:rFonts w:hint="eastAsia" w:ascii="宋体" w:hAnsi="宋体" w:cs="宋体"/>
                <w:sz w:val="24"/>
              </w:rPr>
              <w:t>在成交通知书发出前，采购人将成交人的情况在巨化数字化招采平台（https://juhua.ccccnet.com/）予以公示，公示期为3个日历天。</w:t>
            </w:r>
          </w:p>
        </w:tc>
      </w:tr>
    </w:tbl>
    <w:p>
      <w:pPr>
        <w:pStyle w:val="5"/>
        <w:spacing w:line="360" w:lineRule="auto"/>
        <w:ind w:firstLine="422"/>
        <w:rPr>
          <w:rFonts w:ascii="宋体" w:hAnsi="宋体" w:cs="宋体"/>
          <w:b/>
          <w:color w:val="000000"/>
          <w:szCs w:val="21"/>
        </w:rPr>
      </w:pPr>
      <w:r>
        <w:rPr>
          <w:rFonts w:hint="eastAsia" w:ascii="宋体" w:hAnsi="宋体" w:cs="宋体"/>
          <w:b/>
          <w:color w:val="000000"/>
          <w:szCs w:val="21"/>
        </w:rPr>
        <w:t>注明：响应人须知前附表与响应人须知不一致时，以响应人须知前附表为准。</w:t>
      </w:r>
    </w:p>
    <w:p>
      <w:pPr>
        <w:pStyle w:val="5"/>
        <w:spacing w:line="360" w:lineRule="auto"/>
        <w:ind w:firstLine="422"/>
        <w:rPr>
          <w:rFonts w:ascii="宋体" w:hAnsi="宋体" w:cs="宋体"/>
          <w:b/>
          <w:color w:val="000000"/>
          <w:szCs w:val="21"/>
        </w:rPr>
      </w:pPr>
    </w:p>
    <w:p>
      <w:pPr>
        <w:pStyle w:val="5"/>
        <w:spacing w:line="360" w:lineRule="auto"/>
        <w:ind w:firstLine="422"/>
        <w:rPr>
          <w:rFonts w:ascii="宋体" w:hAnsi="宋体" w:cs="宋体"/>
          <w:b/>
          <w:color w:val="000000"/>
          <w:szCs w:val="21"/>
        </w:rPr>
      </w:pPr>
    </w:p>
    <w:p>
      <w:pPr>
        <w:pStyle w:val="5"/>
        <w:spacing w:line="360" w:lineRule="auto"/>
        <w:ind w:firstLine="422"/>
        <w:rPr>
          <w:rFonts w:ascii="宋体" w:hAnsi="宋体" w:cs="宋体"/>
          <w:b/>
          <w:color w:val="000000"/>
          <w:szCs w:val="21"/>
        </w:rPr>
      </w:pPr>
    </w:p>
    <w:p>
      <w:pPr>
        <w:pStyle w:val="5"/>
        <w:spacing w:line="360" w:lineRule="auto"/>
        <w:ind w:firstLine="422"/>
        <w:rPr>
          <w:rFonts w:ascii="宋体" w:hAnsi="宋体" w:cs="宋体"/>
          <w:b/>
          <w:color w:val="000000"/>
          <w:szCs w:val="21"/>
        </w:rPr>
      </w:pPr>
    </w:p>
    <w:p>
      <w:pPr>
        <w:pStyle w:val="6"/>
        <w:spacing w:before="0" w:after="0" w:line="360" w:lineRule="auto"/>
        <w:jc w:val="center"/>
        <w:rPr>
          <w:rFonts w:ascii="宋体" w:hAnsi="宋体" w:cs="宋体"/>
          <w:color w:val="000000"/>
        </w:rPr>
      </w:pPr>
      <w:bookmarkStart w:id="4" w:name="_Toc81196554"/>
      <w:bookmarkStart w:id="5" w:name="_Toc81196546"/>
      <w:r>
        <w:rPr>
          <w:rFonts w:hint="eastAsia" w:ascii="宋体" w:hAnsi="宋体" w:cs="宋体"/>
          <w:color w:val="000000"/>
          <w:lang w:eastAsia="zh-CN"/>
        </w:rPr>
        <w:t>供应商</w:t>
      </w:r>
      <w:r>
        <w:rPr>
          <w:rFonts w:hint="eastAsia" w:ascii="宋体" w:hAnsi="宋体" w:cs="宋体"/>
          <w:color w:val="000000"/>
        </w:rPr>
        <w:t>须知正文部分</w:t>
      </w:r>
    </w:p>
    <w:p>
      <w:pPr>
        <w:pStyle w:val="7"/>
        <w:spacing w:before="0" w:after="0" w:line="360" w:lineRule="auto"/>
        <w:rPr>
          <w:rFonts w:ascii="宋体" w:hAnsi="宋体" w:eastAsia="宋体" w:cs="宋体"/>
          <w:b w:val="0"/>
          <w:sz w:val="24"/>
          <w:szCs w:val="24"/>
        </w:rPr>
      </w:pPr>
      <w:r>
        <w:rPr>
          <w:rFonts w:hint="eastAsia" w:ascii="宋体" w:hAnsi="宋体" w:eastAsia="宋体" w:cs="宋体"/>
          <w:b w:val="0"/>
          <w:sz w:val="24"/>
          <w:szCs w:val="24"/>
        </w:rPr>
        <w:t>1. 总则</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1.1适用范围</w:t>
      </w:r>
    </w:p>
    <w:p>
      <w:pPr>
        <w:tabs>
          <w:tab w:val="left" w:pos="0"/>
          <w:tab w:val="left" w:pos="900"/>
          <w:tab w:val="left" w:pos="7020"/>
          <w:tab w:val="left" w:pos="8460"/>
        </w:tabs>
        <w:snapToGrid w:val="0"/>
        <w:spacing w:line="360" w:lineRule="auto"/>
        <w:ind w:firstLine="426"/>
        <w:rPr>
          <w:rFonts w:ascii="宋体" w:hAnsi="宋体" w:cs="宋体"/>
          <w:kern w:val="0"/>
          <w:sz w:val="24"/>
        </w:rPr>
      </w:pPr>
      <w:r>
        <w:rPr>
          <w:rFonts w:hint="eastAsia" w:ascii="宋体" w:hAnsi="宋体" w:cs="宋体"/>
          <w:kern w:val="0"/>
          <w:sz w:val="24"/>
        </w:rPr>
        <w:t>本</w:t>
      </w:r>
      <w:r>
        <w:rPr>
          <w:rFonts w:hint="eastAsia" w:ascii="宋体" w:hAnsi="宋体" w:cs="宋体"/>
          <w:kern w:val="0"/>
          <w:sz w:val="24"/>
          <w:lang w:eastAsia="zh-CN"/>
        </w:rPr>
        <w:t>竞争性询比价采购文件</w:t>
      </w:r>
      <w:r>
        <w:rPr>
          <w:rFonts w:hint="eastAsia" w:ascii="宋体" w:hAnsi="宋体" w:cs="宋体"/>
          <w:kern w:val="0"/>
          <w:sz w:val="24"/>
        </w:rPr>
        <w:t>仅适用于本次</w:t>
      </w:r>
      <w:r>
        <w:rPr>
          <w:rFonts w:hint="eastAsia" w:ascii="宋体" w:hAnsi="宋体" w:cs="宋体"/>
          <w:kern w:val="0"/>
          <w:sz w:val="24"/>
          <w:lang w:eastAsia="zh-CN"/>
        </w:rPr>
        <w:t>采购</w:t>
      </w:r>
      <w:r>
        <w:rPr>
          <w:rFonts w:hint="eastAsia" w:ascii="宋体" w:hAnsi="宋体" w:cs="宋体"/>
          <w:kern w:val="0"/>
          <w:sz w:val="24"/>
        </w:rPr>
        <w:t>项目的</w:t>
      </w:r>
      <w:r>
        <w:rPr>
          <w:rFonts w:hint="eastAsia" w:ascii="宋体" w:hAnsi="宋体" w:cs="宋体"/>
          <w:kern w:val="0"/>
          <w:sz w:val="24"/>
          <w:lang w:eastAsia="zh-CN"/>
        </w:rPr>
        <w:t>采购</w:t>
      </w:r>
      <w:r>
        <w:rPr>
          <w:rFonts w:hint="eastAsia" w:ascii="宋体" w:hAnsi="宋体" w:cs="宋体"/>
          <w:kern w:val="0"/>
          <w:sz w:val="24"/>
        </w:rPr>
        <w:t>、投标、</w:t>
      </w:r>
      <w:r>
        <w:rPr>
          <w:rFonts w:hint="eastAsia" w:ascii="宋体" w:hAnsi="宋体" w:cs="宋体"/>
          <w:kern w:val="0"/>
          <w:sz w:val="24"/>
          <w:lang w:eastAsia="zh-CN"/>
        </w:rPr>
        <w:t>评审</w:t>
      </w:r>
      <w:r>
        <w:rPr>
          <w:rFonts w:hint="eastAsia" w:ascii="宋体" w:hAnsi="宋体" w:cs="宋体"/>
          <w:kern w:val="0"/>
          <w:sz w:val="24"/>
        </w:rPr>
        <w:t>、定标、验收、合同履约、付款等行为。</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1.2定义</w:t>
      </w:r>
    </w:p>
    <w:p>
      <w:pPr>
        <w:snapToGrid w:val="0"/>
        <w:spacing w:line="360" w:lineRule="auto"/>
        <w:ind w:firstLine="426"/>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采购</w:t>
      </w:r>
      <w:r>
        <w:rPr>
          <w:rFonts w:hint="eastAsia" w:ascii="宋体" w:hAnsi="宋体" w:cs="宋体"/>
          <w:kern w:val="0"/>
          <w:sz w:val="24"/>
        </w:rPr>
        <w:t>代理机构”系指组织本次</w:t>
      </w:r>
      <w:r>
        <w:rPr>
          <w:rFonts w:hint="eastAsia" w:ascii="宋体" w:hAnsi="宋体" w:cs="宋体"/>
          <w:kern w:val="0"/>
          <w:sz w:val="24"/>
          <w:lang w:eastAsia="zh-CN"/>
        </w:rPr>
        <w:t>采购</w:t>
      </w:r>
      <w:r>
        <w:rPr>
          <w:rFonts w:hint="eastAsia" w:ascii="宋体" w:hAnsi="宋体" w:cs="宋体"/>
          <w:kern w:val="0"/>
          <w:sz w:val="24"/>
          <w:lang w:val="zh-CN"/>
        </w:rPr>
        <w:t>的浙江南方工程咨询管理有限公司。</w:t>
      </w:r>
    </w:p>
    <w:p>
      <w:pPr>
        <w:snapToGrid w:val="0"/>
        <w:spacing w:line="360" w:lineRule="auto"/>
        <w:ind w:firstLine="426"/>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采购</w:t>
      </w:r>
      <w:r>
        <w:rPr>
          <w:rFonts w:hint="eastAsia" w:ascii="宋体" w:hAnsi="宋体" w:cs="宋体"/>
          <w:kern w:val="0"/>
          <w:sz w:val="24"/>
        </w:rPr>
        <w:t>人”系指提出本次</w:t>
      </w:r>
      <w:r>
        <w:rPr>
          <w:rFonts w:hint="eastAsia" w:ascii="宋体" w:hAnsi="宋体" w:cs="宋体"/>
          <w:kern w:val="0"/>
          <w:sz w:val="24"/>
          <w:lang w:eastAsia="zh-CN"/>
        </w:rPr>
        <w:t>采购</w:t>
      </w:r>
      <w:r>
        <w:rPr>
          <w:rFonts w:hint="eastAsia" w:ascii="宋体" w:hAnsi="宋体" w:cs="宋体"/>
          <w:kern w:val="0"/>
          <w:sz w:val="24"/>
        </w:rPr>
        <w:t>的委托单位：</w:t>
      </w:r>
      <w:r>
        <w:rPr>
          <w:rFonts w:hint="eastAsia" w:ascii="宋体" w:hAnsi="宋体" w:cs="宋体"/>
          <w:color w:val="000000"/>
          <w:sz w:val="24"/>
        </w:rPr>
        <w:t>浙江衢州巨塑化工有限公司</w:t>
      </w:r>
      <w:r>
        <w:rPr>
          <w:rFonts w:hint="eastAsia" w:ascii="宋体" w:hAnsi="宋体" w:cs="宋体"/>
          <w:kern w:val="0"/>
          <w:sz w:val="24"/>
        </w:rPr>
        <w:t>。</w:t>
      </w:r>
    </w:p>
    <w:p>
      <w:pPr>
        <w:snapToGrid w:val="0"/>
        <w:spacing w:line="360" w:lineRule="auto"/>
        <w:ind w:firstLine="426"/>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供应商</w:t>
      </w:r>
      <w:r>
        <w:rPr>
          <w:rFonts w:hint="eastAsia" w:ascii="宋体" w:hAnsi="宋体" w:cs="宋体"/>
          <w:kern w:val="0"/>
          <w:sz w:val="24"/>
        </w:rPr>
        <w:t>”系指向</w:t>
      </w:r>
      <w:r>
        <w:rPr>
          <w:rFonts w:hint="eastAsia" w:ascii="宋体" w:hAnsi="宋体" w:cs="宋体"/>
          <w:kern w:val="0"/>
          <w:sz w:val="24"/>
          <w:lang w:eastAsia="zh-CN"/>
        </w:rPr>
        <w:t>采购</w:t>
      </w:r>
      <w:r>
        <w:rPr>
          <w:rFonts w:hint="eastAsia" w:ascii="宋体" w:hAnsi="宋体" w:cs="宋体"/>
          <w:kern w:val="0"/>
          <w:sz w:val="24"/>
        </w:rPr>
        <w:t>人提交</w:t>
      </w:r>
      <w:r>
        <w:rPr>
          <w:rFonts w:hint="eastAsia" w:ascii="宋体" w:hAnsi="宋体" w:cs="宋体"/>
          <w:kern w:val="0"/>
          <w:sz w:val="24"/>
          <w:lang w:eastAsia="zh-CN"/>
        </w:rPr>
        <w:t>询比价响应文件</w:t>
      </w:r>
      <w:r>
        <w:rPr>
          <w:rFonts w:hint="eastAsia" w:ascii="宋体" w:hAnsi="宋体" w:cs="宋体"/>
          <w:kern w:val="0"/>
          <w:sz w:val="24"/>
        </w:rPr>
        <w:t>的供应商。</w:t>
      </w:r>
    </w:p>
    <w:p>
      <w:pPr>
        <w:snapToGrid w:val="0"/>
        <w:spacing w:line="360" w:lineRule="auto"/>
        <w:ind w:firstLine="426"/>
        <w:rPr>
          <w:rFonts w:ascii="宋体" w:hAnsi="宋体" w:cs="宋体"/>
          <w:kern w:val="0"/>
          <w:sz w:val="24"/>
        </w:rPr>
      </w:pPr>
      <w:r>
        <w:rPr>
          <w:rFonts w:hint="eastAsia" w:ascii="宋体" w:hAnsi="宋体" w:cs="宋体"/>
          <w:kern w:val="0"/>
          <w:sz w:val="24"/>
        </w:rPr>
        <w:t>“服务”系指根据本合同规定，</w:t>
      </w:r>
      <w:r>
        <w:rPr>
          <w:rFonts w:hint="eastAsia" w:ascii="宋体" w:hAnsi="宋体" w:cs="宋体"/>
          <w:kern w:val="0"/>
          <w:sz w:val="24"/>
          <w:lang w:eastAsia="zh-CN"/>
        </w:rPr>
        <w:t>供应商</w:t>
      </w:r>
      <w:r>
        <w:rPr>
          <w:rFonts w:hint="eastAsia" w:ascii="宋体" w:hAnsi="宋体" w:cs="宋体"/>
          <w:kern w:val="0"/>
          <w:sz w:val="24"/>
        </w:rPr>
        <w:t>必须承担本项目服务、资料整理以及其他类似的义务。</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1.3投标费用</w:t>
      </w:r>
    </w:p>
    <w:p>
      <w:pPr>
        <w:tabs>
          <w:tab w:val="left" w:pos="0"/>
          <w:tab w:val="left" w:pos="900"/>
          <w:tab w:val="left" w:pos="7020"/>
          <w:tab w:val="left" w:pos="8460"/>
        </w:tabs>
        <w:snapToGrid w:val="0"/>
        <w:spacing w:line="360" w:lineRule="auto"/>
        <w:ind w:firstLine="426"/>
        <w:rPr>
          <w:rFonts w:ascii="宋体" w:hAnsi="宋体" w:cs="宋体"/>
          <w:kern w:val="0"/>
          <w:sz w:val="24"/>
        </w:rPr>
      </w:pPr>
      <w:r>
        <w:rPr>
          <w:rFonts w:hint="eastAsia" w:ascii="宋体" w:hAnsi="宋体" w:cs="宋体"/>
          <w:kern w:val="0"/>
          <w:sz w:val="24"/>
        </w:rPr>
        <w:t>不论投标结果如何，</w:t>
      </w:r>
      <w:r>
        <w:rPr>
          <w:rFonts w:hint="eastAsia" w:ascii="宋体" w:hAnsi="宋体" w:cs="宋体"/>
          <w:kern w:val="0"/>
          <w:sz w:val="24"/>
          <w:lang w:eastAsia="zh-CN"/>
        </w:rPr>
        <w:t>供应商</w:t>
      </w:r>
      <w:r>
        <w:rPr>
          <w:rFonts w:hint="eastAsia" w:ascii="宋体" w:hAnsi="宋体" w:cs="宋体"/>
          <w:kern w:val="0"/>
          <w:sz w:val="24"/>
        </w:rPr>
        <w:t>均应自行承担所有与投标有关的全部费用。</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1.4</w:t>
      </w:r>
      <w:r>
        <w:rPr>
          <w:rFonts w:hint="eastAsia" w:ascii="宋体" w:hAnsi="宋体" w:cs="宋体"/>
          <w:b/>
          <w:bCs/>
          <w:kern w:val="0"/>
          <w:sz w:val="24"/>
          <w:lang w:eastAsia="zh-CN"/>
        </w:rPr>
        <w:t>采购</w:t>
      </w:r>
      <w:r>
        <w:rPr>
          <w:rFonts w:hint="eastAsia" w:ascii="宋体" w:hAnsi="宋体" w:cs="宋体"/>
          <w:b/>
          <w:bCs/>
          <w:kern w:val="0"/>
          <w:sz w:val="24"/>
        </w:rPr>
        <w:t>方式</w:t>
      </w:r>
    </w:p>
    <w:p>
      <w:pPr>
        <w:snapToGrid w:val="0"/>
        <w:spacing w:line="360" w:lineRule="auto"/>
        <w:ind w:firstLine="426"/>
        <w:rPr>
          <w:rFonts w:ascii="宋体" w:hAnsi="宋体" w:cs="宋体"/>
          <w:kern w:val="0"/>
          <w:sz w:val="24"/>
        </w:rPr>
      </w:pPr>
      <w:r>
        <w:rPr>
          <w:rFonts w:hint="eastAsia" w:ascii="宋体" w:hAnsi="宋体" w:cs="宋体"/>
          <w:kern w:val="0"/>
          <w:sz w:val="24"/>
        </w:rPr>
        <w:t>本次</w:t>
      </w:r>
      <w:r>
        <w:rPr>
          <w:rFonts w:hint="eastAsia" w:ascii="宋体" w:hAnsi="宋体" w:cs="宋体"/>
          <w:kern w:val="0"/>
          <w:sz w:val="24"/>
          <w:lang w:eastAsia="zh-CN"/>
        </w:rPr>
        <w:t>采购</w:t>
      </w:r>
      <w:r>
        <w:rPr>
          <w:rFonts w:hint="eastAsia" w:ascii="宋体" w:hAnsi="宋体" w:cs="宋体"/>
          <w:kern w:val="0"/>
          <w:sz w:val="24"/>
        </w:rPr>
        <w:t>采用竞争性询比价</w:t>
      </w:r>
      <w:r>
        <w:rPr>
          <w:rFonts w:hint="eastAsia" w:ascii="宋体" w:hAnsi="宋体" w:cs="宋体"/>
          <w:kern w:val="0"/>
          <w:sz w:val="24"/>
          <w:lang w:eastAsia="zh-CN"/>
        </w:rPr>
        <w:t>采购</w:t>
      </w:r>
      <w:r>
        <w:rPr>
          <w:rFonts w:hint="eastAsia" w:ascii="宋体" w:hAnsi="宋体" w:cs="宋体"/>
          <w:kern w:val="0"/>
          <w:sz w:val="24"/>
        </w:rPr>
        <w:t>的方式进行。</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1.5投标委托</w:t>
      </w:r>
    </w:p>
    <w:p>
      <w:pPr>
        <w:spacing w:line="360" w:lineRule="auto"/>
        <w:ind w:firstLine="426"/>
        <w:rPr>
          <w:rFonts w:ascii="宋体" w:hAnsi="宋体" w:cs="宋体"/>
          <w:kern w:val="0"/>
          <w:sz w:val="24"/>
        </w:rPr>
      </w:pPr>
      <w:r>
        <w:rPr>
          <w:rFonts w:hint="eastAsia" w:ascii="宋体" w:hAnsi="宋体" w:cs="宋体"/>
          <w:kern w:val="0"/>
          <w:sz w:val="24"/>
          <w:lang w:eastAsia="zh-CN"/>
        </w:rPr>
        <w:t>供应商</w:t>
      </w:r>
      <w:r>
        <w:rPr>
          <w:rFonts w:hint="eastAsia" w:ascii="宋体" w:hAnsi="宋体" w:cs="宋体"/>
          <w:kern w:val="0"/>
          <w:sz w:val="24"/>
        </w:rPr>
        <w:t>代表须携带有效身份证件。如</w:t>
      </w:r>
      <w:r>
        <w:rPr>
          <w:rFonts w:hint="eastAsia" w:ascii="宋体" w:hAnsi="宋体" w:cs="宋体"/>
          <w:kern w:val="0"/>
          <w:sz w:val="24"/>
          <w:lang w:eastAsia="zh-CN"/>
        </w:rPr>
        <w:t>供应商</w:t>
      </w:r>
      <w:r>
        <w:rPr>
          <w:rFonts w:hint="eastAsia" w:ascii="宋体" w:hAnsi="宋体" w:cs="宋体"/>
          <w:kern w:val="0"/>
          <w:sz w:val="24"/>
        </w:rPr>
        <w:t>代表不是法定代表人，须有法定代表人出具的授权委托书。</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11.6联合体投标</w:t>
      </w:r>
    </w:p>
    <w:p>
      <w:pPr>
        <w:snapToGrid w:val="0"/>
        <w:spacing w:line="360" w:lineRule="auto"/>
        <w:ind w:firstLine="426"/>
        <w:rPr>
          <w:rFonts w:ascii="宋体" w:hAnsi="宋体" w:cs="宋体"/>
          <w:kern w:val="0"/>
          <w:sz w:val="24"/>
        </w:rPr>
      </w:pPr>
      <w:r>
        <w:rPr>
          <w:rFonts w:hint="eastAsia" w:ascii="宋体" w:hAnsi="宋体" w:cs="宋体"/>
          <w:kern w:val="0"/>
          <w:sz w:val="24"/>
        </w:rPr>
        <w:t>本项目不接受联合体投标。</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1.7转包与分包</w:t>
      </w:r>
    </w:p>
    <w:p>
      <w:pPr>
        <w:snapToGrid w:val="0"/>
        <w:spacing w:line="360" w:lineRule="auto"/>
        <w:ind w:firstLine="426"/>
        <w:rPr>
          <w:rFonts w:ascii="宋体" w:hAnsi="宋体" w:cs="宋体"/>
          <w:kern w:val="0"/>
          <w:sz w:val="24"/>
        </w:rPr>
      </w:pPr>
      <w:r>
        <w:rPr>
          <w:rFonts w:hint="eastAsia" w:ascii="宋体" w:hAnsi="宋体" w:cs="宋体"/>
          <w:kern w:val="0"/>
          <w:sz w:val="24"/>
        </w:rPr>
        <w:t>本项目不允许转包、分包。</w:t>
      </w:r>
    </w:p>
    <w:p>
      <w:pPr>
        <w:snapToGrid w:val="0"/>
        <w:spacing w:line="360" w:lineRule="auto"/>
        <w:ind w:firstLine="426"/>
        <w:rPr>
          <w:rFonts w:ascii="宋体" w:hAnsi="宋体" w:cs="宋体"/>
          <w:b/>
          <w:bCs/>
          <w:kern w:val="0"/>
          <w:sz w:val="24"/>
        </w:rPr>
      </w:pPr>
      <w:r>
        <w:rPr>
          <w:rFonts w:hint="eastAsia" w:ascii="宋体" w:hAnsi="宋体" w:cs="宋体"/>
          <w:b/>
          <w:bCs/>
          <w:kern w:val="0"/>
          <w:sz w:val="24"/>
        </w:rPr>
        <w:t>1.8</w:t>
      </w:r>
      <w:r>
        <w:rPr>
          <w:rFonts w:hint="eastAsia" w:ascii="宋体" w:hAnsi="宋体" w:cs="宋体"/>
          <w:b/>
          <w:bCs/>
          <w:kern w:val="0"/>
          <w:sz w:val="24"/>
          <w:lang w:eastAsia="zh-CN"/>
        </w:rPr>
        <w:t>供应商</w:t>
      </w:r>
      <w:r>
        <w:rPr>
          <w:rFonts w:hint="eastAsia" w:ascii="宋体" w:hAnsi="宋体" w:cs="宋体"/>
          <w:b/>
          <w:bCs/>
          <w:kern w:val="0"/>
          <w:sz w:val="24"/>
        </w:rPr>
        <w:t>不得存在下列情形之一</w:t>
      </w:r>
    </w:p>
    <w:p>
      <w:pPr>
        <w:snapToGrid w:val="0"/>
        <w:spacing w:line="360" w:lineRule="auto"/>
        <w:ind w:firstLine="426"/>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供应商</w:t>
      </w:r>
      <w:r>
        <w:rPr>
          <w:rFonts w:hint="eastAsia" w:ascii="宋体" w:hAnsi="宋体" w:cs="宋体"/>
          <w:kern w:val="0"/>
          <w:sz w:val="24"/>
        </w:rPr>
        <w:t>投标所使用的资格、与企业认证必须为本法人所拥有。</w:t>
      </w:r>
      <w:r>
        <w:rPr>
          <w:rFonts w:hint="eastAsia" w:ascii="宋体" w:hAnsi="宋体" w:cs="宋体"/>
          <w:kern w:val="0"/>
          <w:sz w:val="24"/>
          <w:lang w:eastAsia="zh-CN"/>
        </w:rPr>
        <w:t>供应商</w:t>
      </w:r>
      <w:r>
        <w:rPr>
          <w:rFonts w:hint="eastAsia" w:ascii="宋体" w:hAnsi="宋体" w:cs="宋体"/>
          <w:kern w:val="0"/>
          <w:sz w:val="24"/>
        </w:rPr>
        <w:t>投标所使用的</w:t>
      </w:r>
      <w:r>
        <w:rPr>
          <w:rFonts w:hint="eastAsia" w:ascii="宋体" w:hAnsi="宋体" w:cs="宋体"/>
          <w:kern w:val="0"/>
          <w:sz w:val="24"/>
          <w:lang w:eastAsia="zh-CN"/>
        </w:rPr>
        <w:t>采购</w:t>
      </w:r>
      <w:r>
        <w:rPr>
          <w:rFonts w:hint="eastAsia" w:ascii="宋体" w:hAnsi="宋体" w:cs="宋体"/>
          <w:kern w:val="0"/>
          <w:sz w:val="24"/>
        </w:rPr>
        <w:t>项目实施人员必须为本法人员工（或必须为本法人或控股公司正式员工）。</w:t>
      </w:r>
    </w:p>
    <w:p>
      <w:pPr>
        <w:snapToGrid w:val="0"/>
        <w:spacing w:line="360" w:lineRule="auto"/>
        <w:ind w:firstLine="426"/>
        <w:rPr>
          <w:rFonts w:ascii="宋体" w:hAnsi="宋体" w:cs="宋体"/>
          <w:kern w:val="0"/>
          <w:sz w:val="24"/>
        </w:rPr>
      </w:pPr>
      <w:r>
        <w:rPr>
          <w:rFonts w:hint="eastAsia" w:ascii="宋体" w:hAnsi="宋体" w:cs="宋体"/>
          <w:kern w:val="0"/>
          <w:sz w:val="24"/>
        </w:rPr>
        <w:t>▲除单一来源采购项目外，为</w:t>
      </w:r>
      <w:r>
        <w:rPr>
          <w:rFonts w:hint="eastAsia" w:ascii="宋体" w:hAnsi="宋体" w:cs="宋体"/>
          <w:kern w:val="0"/>
          <w:sz w:val="24"/>
          <w:lang w:eastAsia="zh-CN"/>
        </w:rPr>
        <w:t>采购</w:t>
      </w:r>
      <w:r>
        <w:rPr>
          <w:rFonts w:hint="eastAsia" w:ascii="宋体" w:hAnsi="宋体" w:cs="宋体"/>
          <w:kern w:val="0"/>
          <w:sz w:val="24"/>
        </w:rPr>
        <w:t>项目提供整体设计、规范编制或者项目管理、监理、检测等服务的供应商，不得再参加该</w:t>
      </w:r>
      <w:r>
        <w:rPr>
          <w:rFonts w:hint="eastAsia" w:ascii="宋体" w:hAnsi="宋体" w:cs="宋体"/>
          <w:kern w:val="0"/>
          <w:sz w:val="24"/>
          <w:lang w:eastAsia="zh-CN"/>
        </w:rPr>
        <w:t>采购</w:t>
      </w:r>
      <w:r>
        <w:rPr>
          <w:rFonts w:hint="eastAsia" w:ascii="宋体" w:hAnsi="宋体" w:cs="宋体"/>
          <w:kern w:val="0"/>
          <w:sz w:val="24"/>
        </w:rPr>
        <w:t>项目的其他</w:t>
      </w:r>
      <w:r>
        <w:rPr>
          <w:rFonts w:hint="eastAsia" w:ascii="宋体" w:hAnsi="宋体" w:cs="宋体"/>
          <w:kern w:val="0"/>
          <w:sz w:val="24"/>
          <w:lang w:eastAsia="zh-CN"/>
        </w:rPr>
        <w:t>采购</w:t>
      </w:r>
      <w:r>
        <w:rPr>
          <w:rFonts w:hint="eastAsia" w:ascii="宋体" w:hAnsi="宋体" w:cs="宋体"/>
          <w:kern w:val="0"/>
          <w:sz w:val="24"/>
        </w:rPr>
        <w:t>活动。</w:t>
      </w:r>
    </w:p>
    <w:p>
      <w:pPr>
        <w:snapToGrid w:val="0"/>
        <w:spacing w:line="360" w:lineRule="auto"/>
        <w:ind w:firstLine="426"/>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供应商</w:t>
      </w:r>
      <w:r>
        <w:rPr>
          <w:rFonts w:hint="eastAsia" w:ascii="宋体" w:hAnsi="宋体" w:cs="宋体"/>
          <w:kern w:val="0"/>
          <w:sz w:val="24"/>
        </w:rPr>
        <w:t>应仔细阅读</w:t>
      </w:r>
      <w:r>
        <w:rPr>
          <w:rFonts w:hint="eastAsia" w:ascii="宋体" w:hAnsi="宋体" w:cs="宋体"/>
          <w:kern w:val="0"/>
          <w:sz w:val="24"/>
          <w:lang w:eastAsia="zh-CN"/>
        </w:rPr>
        <w:t>竞争性询比价采购文件</w:t>
      </w:r>
      <w:r>
        <w:rPr>
          <w:rFonts w:hint="eastAsia" w:ascii="宋体" w:hAnsi="宋体" w:cs="宋体"/>
          <w:kern w:val="0"/>
          <w:sz w:val="24"/>
        </w:rPr>
        <w:t>的所有内容，按照</w:t>
      </w:r>
      <w:r>
        <w:rPr>
          <w:rFonts w:hint="eastAsia" w:ascii="宋体" w:hAnsi="宋体" w:cs="宋体"/>
          <w:kern w:val="0"/>
          <w:sz w:val="24"/>
          <w:lang w:eastAsia="zh-CN"/>
        </w:rPr>
        <w:t>竞争性询比价采购文件</w:t>
      </w:r>
      <w:r>
        <w:rPr>
          <w:rFonts w:hint="eastAsia" w:ascii="宋体" w:hAnsi="宋体" w:cs="宋体"/>
          <w:kern w:val="0"/>
          <w:sz w:val="24"/>
        </w:rPr>
        <w:t>的要求提交</w:t>
      </w:r>
      <w:r>
        <w:rPr>
          <w:rFonts w:hint="eastAsia" w:ascii="宋体" w:hAnsi="宋体" w:cs="宋体"/>
          <w:kern w:val="0"/>
          <w:sz w:val="24"/>
          <w:lang w:eastAsia="zh-CN"/>
        </w:rPr>
        <w:t>询比价响应文件</w:t>
      </w:r>
      <w:r>
        <w:rPr>
          <w:rFonts w:hint="eastAsia" w:ascii="宋体" w:hAnsi="宋体" w:cs="宋体"/>
          <w:kern w:val="0"/>
          <w:sz w:val="24"/>
        </w:rPr>
        <w:t>，并对所提供的全部资料的真实性承担法律责任。</w:t>
      </w:r>
    </w:p>
    <w:p>
      <w:pPr>
        <w:snapToGrid w:val="0"/>
        <w:spacing w:line="360" w:lineRule="auto"/>
        <w:ind w:firstLine="426"/>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eastAsia="zh-CN"/>
        </w:rPr>
        <w:t>供应商</w:t>
      </w:r>
      <w:r>
        <w:rPr>
          <w:rFonts w:hint="eastAsia" w:ascii="宋体" w:hAnsi="宋体" w:cs="宋体"/>
          <w:kern w:val="0"/>
          <w:sz w:val="24"/>
        </w:rPr>
        <w:t>在投标活动中提供任何虚假材料,其投标无效，并报监管部门查处；中标后发现的,</w:t>
      </w:r>
      <w:r>
        <w:rPr>
          <w:rFonts w:hint="eastAsia" w:ascii="宋体" w:hAnsi="宋体" w:cs="宋体"/>
          <w:kern w:val="0"/>
          <w:sz w:val="24"/>
          <w:lang w:eastAsia="zh-CN"/>
        </w:rPr>
        <w:t>供应商</w:t>
      </w:r>
      <w:r>
        <w:rPr>
          <w:rFonts w:hint="eastAsia" w:ascii="宋体" w:hAnsi="宋体" w:cs="宋体"/>
          <w:kern w:val="0"/>
          <w:sz w:val="24"/>
        </w:rPr>
        <w:t>须依照相关规定双倍赔偿</w:t>
      </w:r>
      <w:r>
        <w:rPr>
          <w:rFonts w:hint="eastAsia" w:ascii="宋体" w:hAnsi="宋体" w:cs="宋体"/>
          <w:kern w:val="0"/>
          <w:sz w:val="24"/>
          <w:lang w:eastAsia="zh-CN"/>
        </w:rPr>
        <w:t>采购</w:t>
      </w:r>
      <w:r>
        <w:rPr>
          <w:rFonts w:hint="eastAsia" w:ascii="宋体" w:hAnsi="宋体" w:cs="宋体"/>
          <w:kern w:val="0"/>
          <w:sz w:val="24"/>
        </w:rPr>
        <w:t>人，且民事赔偿并不免除违法</w:t>
      </w:r>
      <w:r>
        <w:rPr>
          <w:rFonts w:hint="eastAsia" w:ascii="宋体" w:hAnsi="宋体" w:cs="宋体"/>
          <w:kern w:val="0"/>
          <w:sz w:val="24"/>
          <w:lang w:eastAsia="zh-CN"/>
        </w:rPr>
        <w:t>供应商</w:t>
      </w:r>
      <w:r>
        <w:rPr>
          <w:rFonts w:hint="eastAsia" w:ascii="宋体" w:hAnsi="宋体" w:cs="宋体"/>
          <w:kern w:val="0"/>
          <w:sz w:val="24"/>
        </w:rPr>
        <w:t>的行政与刑事责任。</w:t>
      </w:r>
    </w:p>
    <w:p>
      <w:pPr>
        <w:spacing w:line="360" w:lineRule="auto"/>
        <w:ind w:firstLine="426"/>
        <w:rPr>
          <w:rFonts w:ascii="宋体" w:hAnsi="宋体" w:cs="宋体"/>
          <w:b/>
          <w:bCs/>
          <w:kern w:val="0"/>
          <w:sz w:val="24"/>
        </w:rPr>
      </w:pPr>
      <w:r>
        <w:rPr>
          <w:rFonts w:hint="eastAsia" w:ascii="宋体" w:hAnsi="宋体" w:cs="宋体"/>
          <w:b/>
          <w:bCs/>
          <w:kern w:val="0"/>
          <w:sz w:val="24"/>
        </w:rPr>
        <w:t>1.9特别说明</w:t>
      </w:r>
    </w:p>
    <w:p>
      <w:pPr>
        <w:snapToGrid w:val="0"/>
        <w:spacing w:line="360" w:lineRule="auto"/>
        <w:ind w:firstLine="426"/>
        <w:jc w:val="left"/>
        <w:rPr>
          <w:rFonts w:ascii="宋体" w:hAnsi="宋体" w:cs="宋体"/>
          <w:kern w:val="0"/>
          <w:sz w:val="24"/>
        </w:rPr>
      </w:pPr>
      <w:r>
        <w:rPr>
          <w:rFonts w:hint="eastAsia" w:ascii="宋体" w:hAnsi="宋体" w:cs="宋体"/>
          <w:kern w:val="0"/>
          <w:sz w:val="24"/>
        </w:rPr>
        <w:t>1.本次</w:t>
      </w:r>
      <w:r>
        <w:rPr>
          <w:rFonts w:hint="eastAsia" w:ascii="宋体" w:hAnsi="宋体" w:cs="宋体"/>
          <w:kern w:val="0"/>
          <w:sz w:val="24"/>
          <w:lang w:eastAsia="zh-CN"/>
        </w:rPr>
        <w:t>采购</w:t>
      </w:r>
      <w:r>
        <w:rPr>
          <w:rFonts w:hint="eastAsia" w:ascii="宋体" w:hAnsi="宋体" w:cs="宋体"/>
          <w:kern w:val="0"/>
          <w:sz w:val="24"/>
        </w:rPr>
        <w:t>采用电子交易方式。</w:t>
      </w:r>
    </w:p>
    <w:p>
      <w:pPr>
        <w:snapToGrid w:val="0"/>
        <w:spacing w:line="360" w:lineRule="auto"/>
        <w:ind w:firstLine="426"/>
        <w:jc w:val="left"/>
        <w:rPr>
          <w:rFonts w:ascii="宋体" w:hAnsi="宋体" w:cs="宋体"/>
          <w:kern w:val="0"/>
          <w:sz w:val="24"/>
        </w:rPr>
      </w:pPr>
      <w:r>
        <w:rPr>
          <w:rFonts w:hint="eastAsia" w:ascii="宋体" w:hAnsi="宋体" w:cs="宋体"/>
          <w:kern w:val="0"/>
          <w:sz w:val="24"/>
        </w:rPr>
        <w:t>2.</w:t>
      </w:r>
      <w:r>
        <w:rPr>
          <w:rFonts w:hint="eastAsia" w:ascii="宋体" w:hAnsi="宋体" w:cs="宋体"/>
          <w:kern w:val="0"/>
          <w:sz w:val="24"/>
          <w:lang w:eastAsia="zh-CN"/>
        </w:rPr>
        <w:t>竞争性询比价采购文件</w:t>
      </w:r>
      <w:r>
        <w:rPr>
          <w:rFonts w:hint="eastAsia" w:ascii="宋体" w:hAnsi="宋体" w:cs="宋体"/>
          <w:kern w:val="0"/>
          <w:sz w:val="24"/>
        </w:rPr>
        <w:t>中指出的工艺、材料、设备、服务等标准以及推荐、参照的品牌或型号仅起说明作用，并没有任何限制性。</w:t>
      </w:r>
      <w:r>
        <w:rPr>
          <w:rFonts w:hint="eastAsia" w:ascii="宋体" w:hAnsi="宋体" w:cs="宋体"/>
          <w:kern w:val="0"/>
          <w:sz w:val="24"/>
          <w:lang w:eastAsia="zh-CN"/>
        </w:rPr>
        <w:t>供应商</w:t>
      </w:r>
      <w:r>
        <w:rPr>
          <w:rFonts w:hint="eastAsia" w:ascii="宋体" w:hAnsi="宋体" w:cs="宋体"/>
          <w:kern w:val="0"/>
          <w:sz w:val="24"/>
        </w:rPr>
        <w:t>在投标中可以选用替代标准、品牌或型号，但这些替代要实质上满足或超过</w:t>
      </w:r>
      <w:r>
        <w:rPr>
          <w:rFonts w:hint="eastAsia" w:ascii="宋体" w:hAnsi="宋体" w:cs="宋体"/>
          <w:kern w:val="0"/>
          <w:sz w:val="24"/>
          <w:lang w:eastAsia="zh-CN"/>
        </w:rPr>
        <w:t>竞争性询比价采购文件</w:t>
      </w:r>
      <w:r>
        <w:rPr>
          <w:rFonts w:hint="eastAsia" w:ascii="宋体" w:hAnsi="宋体" w:cs="宋体"/>
          <w:kern w:val="0"/>
          <w:sz w:val="24"/>
        </w:rPr>
        <w:t>的要求。</w:t>
      </w:r>
    </w:p>
    <w:p>
      <w:pPr>
        <w:snapToGrid w:val="0"/>
        <w:spacing w:line="360" w:lineRule="auto"/>
        <w:ind w:firstLine="426"/>
        <w:jc w:val="left"/>
        <w:rPr>
          <w:rFonts w:ascii="宋体" w:hAnsi="宋体" w:cs="宋体"/>
          <w:kern w:val="0"/>
          <w:sz w:val="24"/>
        </w:rPr>
      </w:pPr>
      <w:r>
        <w:rPr>
          <w:rFonts w:hint="eastAsia" w:ascii="宋体" w:hAnsi="宋体" w:cs="宋体"/>
          <w:kern w:val="0"/>
          <w:sz w:val="24"/>
        </w:rPr>
        <w:t>3.</w:t>
      </w:r>
      <w:r>
        <w:rPr>
          <w:rFonts w:hint="eastAsia" w:ascii="宋体" w:hAnsi="宋体" w:cs="宋体"/>
          <w:kern w:val="0"/>
          <w:sz w:val="24"/>
          <w:lang w:eastAsia="zh-CN"/>
        </w:rPr>
        <w:t>供应商</w:t>
      </w:r>
      <w:r>
        <w:rPr>
          <w:rFonts w:hint="eastAsia" w:ascii="宋体" w:hAnsi="宋体" w:cs="宋体"/>
          <w:kern w:val="0"/>
          <w:sz w:val="24"/>
        </w:rPr>
        <w:t>投标所使用的资格、信誉、荣誉、业绩与企业认证证书必须为该</w:t>
      </w:r>
      <w:r>
        <w:rPr>
          <w:rFonts w:hint="eastAsia" w:ascii="宋体" w:hAnsi="宋体" w:cs="宋体"/>
          <w:kern w:val="0"/>
          <w:sz w:val="24"/>
          <w:lang w:eastAsia="zh-CN"/>
        </w:rPr>
        <w:t>供应商</w:t>
      </w:r>
      <w:r>
        <w:rPr>
          <w:rFonts w:hint="eastAsia" w:ascii="宋体" w:hAnsi="宋体" w:cs="宋体"/>
          <w:kern w:val="0"/>
          <w:sz w:val="24"/>
        </w:rPr>
        <w:t>所拥有。</w:t>
      </w:r>
    </w:p>
    <w:p>
      <w:pPr>
        <w:snapToGrid w:val="0"/>
        <w:spacing w:line="360" w:lineRule="auto"/>
        <w:ind w:firstLine="426"/>
        <w:jc w:val="left"/>
        <w:rPr>
          <w:rFonts w:ascii="宋体" w:hAnsi="宋体" w:cs="宋体"/>
          <w:kern w:val="0"/>
          <w:sz w:val="24"/>
        </w:rPr>
      </w:pPr>
      <w:r>
        <w:rPr>
          <w:rFonts w:hint="eastAsia" w:ascii="宋体" w:hAnsi="宋体" w:cs="宋体"/>
          <w:kern w:val="0"/>
          <w:sz w:val="24"/>
        </w:rPr>
        <w:t>4.</w:t>
      </w:r>
      <w:r>
        <w:rPr>
          <w:rFonts w:hint="eastAsia" w:ascii="宋体" w:hAnsi="宋体" w:cs="宋体"/>
          <w:kern w:val="0"/>
          <w:sz w:val="24"/>
          <w:lang w:eastAsia="zh-CN"/>
        </w:rPr>
        <w:t>供应商</w:t>
      </w:r>
      <w:r>
        <w:rPr>
          <w:rFonts w:hint="eastAsia" w:ascii="宋体" w:hAnsi="宋体" w:cs="宋体"/>
          <w:kern w:val="0"/>
          <w:sz w:val="24"/>
        </w:rPr>
        <w:t>应仔细阅读</w:t>
      </w:r>
      <w:r>
        <w:rPr>
          <w:rFonts w:hint="eastAsia" w:ascii="宋体" w:hAnsi="宋体" w:cs="宋体"/>
          <w:kern w:val="0"/>
          <w:sz w:val="24"/>
          <w:lang w:eastAsia="zh-CN"/>
        </w:rPr>
        <w:t>竞争性询比价采购文件</w:t>
      </w:r>
      <w:r>
        <w:rPr>
          <w:rFonts w:hint="eastAsia" w:ascii="宋体" w:hAnsi="宋体" w:cs="宋体"/>
          <w:kern w:val="0"/>
          <w:sz w:val="24"/>
        </w:rPr>
        <w:t>的所有内容，按照</w:t>
      </w:r>
      <w:r>
        <w:rPr>
          <w:rFonts w:hint="eastAsia" w:ascii="宋体" w:hAnsi="宋体" w:cs="宋体"/>
          <w:kern w:val="0"/>
          <w:sz w:val="24"/>
          <w:lang w:eastAsia="zh-CN"/>
        </w:rPr>
        <w:t>竞争性询比价采购文件</w:t>
      </w:r>
      <w:r>
        <w:rPr>
          <w:rFonts w:hint="eastAsia" w:ascii="宋体" w:hAnsi="宋体" w:cs="宋体"/>
          <w:kern w:val="0"/>
          <w:sz w:val="24"/>
        </w:rPr>
        <w:t>的要求提交</w:t>
      </w:r>
      <w:r>
        <w:rPr>
          <w:rFonts w:hint="eastAsia" w:ascii="宋体" w:hAnsi="宋体" w:cs="宋体"/>
          <w:kern w:val="0"/>
          <w:sz w:val="24"/>
          <w:lang w:eastAsia="zh-CN"/>
        </w:rPr>
        <w:t>询比价响应文件</w:t>
      </w:r>
      <w:r>
        <w:rPr>
          <w:rFonts w:hint="eastAsia" w:ascii="宋体" w:hAnsi="宋体" w:cs="宋体"/>
          <w:kern w:val="0"/>
          <w:sz w:val="24"/>
        </w:rPr>
        <w:t>，并对所提供的全部资料的真实性承担法律责任。</w:t>
      </w:r>
    </w:p>
    <w:p>
      <w:pPr>
        <w:snapToGrid w:val="0"/>
        <w:spacing w:line="360" w:lineRule="auto"/>
        <w:ind w:firstLine="426"/>
        <w:jc w:val="left"/>
        <w:rPr>
          <w:rFonts w:ascii="宋体" w:hAnsi="宋体" w:cs="宋体"/>
          <w:kern w:val="0"/>
          <w:sz w:val="24"/>
        </w:rPr>
      </w:pPr>
      <w:r>
        <w:rPr>
          <w:rFonts w:hint="eastAsia" w:ascii="宋体" w:hAnsi="宋体" w:cs="宋体"/>
          <w:kern w:val="0"/>
          <w:sz w:val="24"/>
        </w:rPr>
        <w:t>5.</w:t>
      </w:r>
      <w:r>
        <w:rPr>
          <w:rFonts w:hint="eastAsia" w:ascii="宋体" w:hAnsi="宋体" w:cs="宋体"/>
          <w:kern w:val="0"/>
          <w:sz w:val="24"/>
          <w:lang w:eastAsia="zh-CN"/>
        </w:rPr>
        <w:t>采购</w:t>
      </w:r>
      <w:r>
        <w:rPr>
          <w:rFonts w:hint="eastAsia" w:ascii="宋体" w:hAnsi="宋体" w:cs="宋体"/>
          <w:kern w:val="0"/>
          <w:sz w:val="24"/>
        </w:rPr>
        <w:t>过程中出现以下情形，导致电子交易平台无法正常运行，或者无法保证电子交易的公平、公正和安全时，</w:t>
      </w:r>
      <w:r>
        <w:rPr>
          <w:rFonts w:hint="eastAsia" w:ascii="宋体" w:hAnsi="宋体" w:cs="宋体"/>
          <w:kern w:val="0"/>
          <w:sz w:val="24"/>
          <w:lang w:eastAsia="zh-CN"/>
        </w:rPr>
        <w:t>采购</w:t>
      </w:r>
      <w:r>
        <w:rPr>
          <w:rFonts w:hint="eastAsia" w:ascii="宋体" w:hAnsi="宋体" w:cs="宋体"/>
          <w:kern w:val="0"/>
          <w:sz w:val="24"/>
        </w:rPr>
        <w:t>人（或</w:t>
      </w:r>
      <w:r>
        <w:rPr>
          <w:rFonts w:hint="eastAsia" w:ascii="宋体" w:hAnsi="宋体" w:cs="宋体"/>
          <w:kern w:val="0"/>
          <w:sz w:val="24"/>
          <w:lang w:eastAsia="zh-CN"/>
        </w:rPr>
        <w:t>采购</w:t>
      </w:r>
      <w:r>
        <w:rPr>
          <w:rFonts w:hint="eastAsia" w:ascii="宋体" w:hAnsi="宋体" w:cs="宋体"/>
          <w:kern w:val="0"/>
          <w:sz w:val="24"/>
        </w:rPr>
        <w:t>代理机构）可中止电子交易活动：</w:t>
      </w:r>
    </w:p>
    <w:p>
      <w:pPr>
        <w:snapToGrid w:val="0"/>
        <w:spacing w:line="360" w:lineRule="auto"/>
        <w:ind w:firstLine="426"/>
        <w:jc w:val="left"/>
        <w:rPr>
          <w:rFonts w:ascii="宋体" w:hAnsi="宋体" w:cs="宋体"/>
          <w:kern w:val="0"/>
          <w:sz w:val="24"/>
        </w:rPr>
      </w:pPr>
      <w:r>
        <w:rPr>
          <w:rFonts w:hint="eastAsia" w:ascii="宋体" w:hAnsi="宋体" w:cs="宋体"/>
          <w:kern w:val="0"/>
          <w:sz w:val="24"/>
        </w:rPr>
        <w:t xml:space="preserve">（1）电子交易平台发生故障而无法登录访问的； </w:t>
      </w:r>
    </w:p>
    <w:p>
      <w:pPr>
        <w:snapToGrid w:val="0"/>
        <w:spacing w:line="360" w:lineRule="auto"/>
        <w:ind w:firstLine="426"/>
        <w:jc w:val="left"/>
        <w:rPr>
          <w:rFonts w:ascii="宋体" w:hAnsi="宋体" w:cs="宋体"/>
          <w:kern w:val="0"/>
          <w:sz w:val="24"/>
        </w:rPr>
      </w:pPr>
      <w:r>
        <w:rPr>
          <w:rFonts w:hint="eastAsia" w:ascii="宋体" w:hAnsi="宋体" w:cs="宋体"/>
          <w:kern w:val="0"/>
          <w:sz w:val="24"/>
        </w:rPr>
        <w:t>（2）电子交易平台应用或数据库出现错误，不能进行正常操作的；</w:t>
      </w:r>
    </w:p>
    <w:p>
      <w:pPr>
        <w:snapToGrid w:val="0"/>
        <w:spacing w:line="360" w:lineRule="auto"/>
        <w:ind w:firstLine="426"/>
        <w:jc w:val="left"/>
        <w:rPr>
          <w:rFonts w:ascii="宋体" w:hAnsi="宋体" w:cs="宋体"/>
          <w:kern w:val="0"/>
          <w:sz w:val="24"/>
        </w:rPr>
      </w:pPr>
      <w:r>
        <w:rPr>
          <w:rFonts w:hint="eastAsia" w:ascii="宋体" w:hAnsi="宋体" w:cs="宋体"/>
          <w:kern w:val="0"/>
          <w:sz w:val="24"/>
        </w:rPr>
        <w:t>（3）电子交易平台发现严重安全漏洞，有潜在泄密危险的；</w:t>
      </w:r>
    </w:p>
    <w:p>
      <w:pPr>
        <w:snapToGrid w:val="0"/>
        <w:spacing w:line="360" w:lineRule="auto"/>
        <w:ind w:firstLine="426"/>
        <w:jc w:val="left"/>
        <w:rPr>
          <w:rFonts w:ascii="宋体" w:hAnsi="宋体" w:cs="宋体"/>
          <w:kern w:val="0"/>
          <w:sz w:val="24"/>
        </w:rPr>
      </w:pPr>
      <w:r>
        <w:rPr>
          <w:rFonts w:hint="eastAsia" w:ascii="宋体" w:hAnsi="宋体" w:cs="宋体"/>
          <w:kern w:val="0"/>
          <w:sz w:val="24"/>
        </w:rPr>
        <w:t>（4）病毒发作导致不能进行正常操作的；</w:t>
      </w:r>
    </w:p>
    <w:p>
      <w:pPr>
        <w:snapToGrid w:val="0"/>
        <w:spacing w:line="360" w:lineRule="auto"/>
        <w:ind w:firstLine="426"/>
        <w:jc w:val="left"/>
        <w:rPr>
          <w:rFonts w:ascii="宋体" w:hAnsi="宋体" w:cs="宋体"/>
          <w:kern w:val="0"/>
          <w:sz w:val="24"/>
        </w:rPr>
      </w:pPr>
      <w:r>
        <w:rPr>
          <w:rFonts w:hint="eastAsia" w:ascii="宋体" w:hAnsi="宋体" w:cs="宋体"/>
          <w:kern w:val="0"/>
          <w:sz w:val="24"/>
        </w:rPr>
        <w:t>（5）其他无法保证电子交易的公平、公正和安全的情况。</w:t>
      </w:r>
    </w:p>
    <w:p>
      <w:pPr>
        <w:snapToGrid w:val="0"/>
        <w:spacing w:line="360" w:lineRule="auto"/>
        <w:ind w:firstLine="426"/>
        <w:jc w:val="left"/>
        <w:rPr>
          <w:rFonts w:ascii="宋体" w:hAnsi="宋体" w:cs="宋体"/>
          <w:sz w:val="24"/>
        </w:rPr>
      </w:pPr>
      <w:r>
        <w:rPr>
          <w:rFonts w:hint="eastAsia" w:ascii="宋体" w:hAnsi="宋体" w:cs="宋体"/>
          <w:kern w:val="0"/>
          <w:sz w:val="24"/>
        </w:rPr>
        <w:t>出现上述规定情形，不影响采购公平、公正性的，</w:t>
      </w:r>
      <w:r>
        <w:rPr>
          <w:rFonts w:hint="eastAsia" w:ascii="宋体" w:hAnsi="宋体" w:cs="宋体"/>
          <w:kern w:val="0"/>
          <w:sz w:val="24"/>
          <w:lang w:eastAsia="zh-CN"/>
        </w:rPr>
        <w:t>采购</w:t>
      </w:r>
      <w:r>
        <w:rPr>
          <w:rFonts w:hint="eastAsia" w:ascii="宋体" w:hAnsi="宋体" w:cs="宋体"/>
          <w:kern w:val="0"/>
          <w:sz w:val="24"/>
        </w:rPr>
        <w:t>（或</w:t>
      </w:r>
      <w:r>
        <w:rPr>
          <w:rFonts w:hint="eastAsia" w:ascii="宋体" w:hAnsi="宋体" w:cs="宋体"/>
          <w:kern w:val="0"/>
          <w:sz w:val="24"/>
          <w:lang w:eastAsia="zh-CN"/>
        </w:rPr>
        <w:t>采购</w:t>
      </w:r>
      <w:r>
        <w:rPr>
          <w:rFonts w:hint="eastAsia" w:ascii="宋体" w:hAnsi="宋体" w:cs="宋体"/>
          <w:kern w:val="0"/>
          <w:sz w:val="24"/>
        </w:rPr>
        <w:t>代理机构）可以待上述情形消除后继续组织电子交易活动，也可以决定某些环节以纸质形式进行。</w:t>
      </w:r>
    </w:p>
    <w:p>
      <w:pPr>
        <w:pStyle w:val="7"/>
        <w:spacing w:before="0" w:after="0" w:line="360" w:lineRule="auto"/>
        <w:rPr>
          <w:rFonts w:hint="eastAsia" w:ascii="宋体" w:hAnsi="宋体" w:eastAsia="宋体" w:cs="宋体"/>
          <w:b w:val="0"/>
          <w:sz w:val="24"/>
          <w:szCs w:val="24"/>
          <w:lang w:eastAsia="zh-CN"/>
        </w:rPr>
      </w:pPr>
      <w:r>
        <w:rPr>
          <w:rFonts w:hint="eastAsia" w:ascii="宋体" w:hAnsi="宋体" w:eastAsia="宋体" w:cs="宋体"/>
          <w:b w:val="0"/>
          <w:sz w:val="24"/>
          <w:szCs w:val="24"/>
        </w:rPr>
        <w:t xml:space="preserve">2 </w:t>
      </w:r>
      <w:bookmarkStart w:id="6" w:name="_Toc81196555"/>
      <w:r>
        <w:rPr>
          <w:rFonts w:hint="eastAsia" w:ascii="宋体" w:hAnsi="宋体" w:eastAsia="宋体" w:cs="宋体"/>
          <w:b w:val="0"/>
          <w:sz w:val="24"/>
          <w:szCs w:val="24"/>
          <w:lang w:eastAsia="zh-CN"/>
        </w:rPr>
        <w:t>竞争性询比价采购文件</w:t>
      </w:r>
    </w:p>
    <w:p>
      <w:pPr>
        <w:pStyle w:val="6"/>
        <w:spacing w:before="0" w:after="0" w:line="360" w:lineRule="auto"/>
        <w:rPr>
          <w:rFonts w:ascii="宋体" w:hAnsi="宋体" w:cs="宋体"/>
          <w:sz w:val="24"/>
          <w:szCs w:val="24"/>
        </w:rPr>
      </w:pPr>
      <w:r>
        <w:rPr>
          <w:rFonts w:hint="eastAsia" w:ascii="宋体" w:hAnsi="宋体" w:cs="宋体"/>
          <w:sz w:val="24"/>
          <w:szCs w:val="24"/>
        </w:rPr>
        <w:t xml:space="preserve">2.1 </w:t>
      </w:r>
      <w:r>
        <w:rPr>
          <w:rFonts w:hint="eastAsia" w:ascii="宋体" w:hAnsi="宋体" w:cs="宋体"/>
          <w:sz w:val="24"/>
          <w:szCs w:val="24"/>
          <w:lang w:eastAsia="zh-CN"/>
        </w:rPr>
        <w:t>竞争性询比价采购文件</w:t>
      </w:r>
      <w:r>
        <w:rPr>
          <w:rFonts w:hint="eastAsia" w:ascii="宋体" w:hAnsi="宋体" w:cs="宋体"/>
          <w:sz w:val="24"/>
          <w:szCs w:val="24"/>
        </w:rPr>
        <w:t>的组成</w:t>
      </w:r>
      <w:bookmarkEnd w:id="6"/>
    </w:p>
    <w:p>
      <w:pPr>
        <w:spacing w:line="360" w:lineRule="auto"/>
        <w:ind w:firstLine="480" w:firstLineChars="200"/>
        <w:rPr>
          <w:rFonts w:ascii="宋体" w:hAnsi="宋体" w:cs="宋体"/>
          <w:sz w:val="24"/>
        </w:rPr>
      </w:pPr>
      <w:r>
        <w:rPr>
          <w:rFonts w:hint="eastAsia" w:ascii="宋体" w:hAnsi="宋体" w:cs="宋体"/>
          <w:sz w:val="24"/>
        </w:rPr>
        <w:t>本</w:t>
      </w:r>
      <w:r>
        <w:rPr>
          <w:rFonts w:hint="eastAsia" w:ascii="宋体" w:hAnsi="宋体" w:cs="宋体"/>
          <w:sz w:val="24"/>
          <w:lang w:eastAsia="zh-CN"/>
        </w:rPr>
        <w:t>竞争性询比价采购文件</w:t>
      </w:r>
      <w:r>
        <w:rPr>
          <w:rFonts w:hint="eastAsia" w:ascii="宋体" w:hAnsi="宋体" w:cs="宋体"/>
          <w:sz w:val="24"/>
        </w:rPr>
        <w:t>包括下列内容：</w:t>
      </w:r>
    </w:p>
    <w:p>
      <w:pPr>
        <w:spacing w:line="360" w:lineRule="auto"/>
        <w:ind w:firstLine="410" w:firstLineChars="171"/>
        <w:rPr>
          <w:rFonts w:ascii="宋体" w:hAnsi="宋体" w:cs="宋体"/>
          <w:sz w:val="24"/>
        </w:rPr>
      </w:pPr>
      <w:r>
        <w:rPr>
          <w:rFonts w:hint="eastAsia" w:ascii="宋体" w:hAnsi="宋体" w:cs="宋体"/>
          <w:sz w:val="24"/>
        </w:rPr>
        <w:t>（1）</w:t>
      </w:r>
      <w:r>
        <w:rPr>
          <w:rFonts w:hint="eastAsia" w:ascii="宋体" w:hAnsi="宋体" w:cs="宋体"/>
          <w:sz w:val="24"/>
          <w:lang w:eastAsia="zh-CN"/>
        </w:rPr>
        <w:t>采购</w:t>
      </w:r>
      <w:r>
        <w:rPr>
          <w:rFonts w:hint="eastAsia" w:ascii="宋体" w:hAnsi="宋体" w:cs="宋体"/>
          <w:sz w:val="24"/>
        </w:rPr>
        <w:t>公告；</w:t>
      </w:r>
    </w:p>
    <w:p>
      <w:pPr>
        <w:spacing w:line="360" w:lineRule="auto"/>
        <w:ind w:firstLine="410" w:firstLineChars="171"/>
        <w:rPr>
          <w:rFonts w:ascii="宋体" w:hAnsi="宋体" w:cs="宋体"/>
          <w:sz w:val="24"/>
        </w:rPr>
      </w:pPr>
      <w:r>
        <w:rPr>
          <w:rFonts w:hint="eastAsia" w:ascii="宋体" w:hAnsi="宋体" w:cs="宋体"/>
          <w:sz w:val="24"/>
        </w:rPr>
        <w:t>（2）</w:t>
      </w:r>
      <w:r>
        <w:rPr>
          <w:rFonts w:hint="eastAsia" w:ascii="宋体" w:hAnsi="宋体" w:cs="宋体"/>
          <w:sz w:val="24"/>
          <w:lang w:eastAsia="zh-CN"/>
        </w:rPr>
        <w:t>供应商</w:t>
      </w:r>
      <w:r>
        <w:rPr>
          <w:rFonts w:hint="eastAsia" w:ascii="宋体" w:hAnsi="宋体" w:cs="宋体"/>
          <w:sz w:val="24"/>
        </w:rPr>
        <w:t>须知；</w:t>
      </w:r>
    </w:p>
    <w:p>
      <w:pPr>
        <w:spacing w:line="360" w:lineRule="auto"/>
        <w:ind w:firstLine="410" w:firstLineChars="171"/>
        <w:rPr>
          <w:rFonts w:ascii="宋体" w:hAnsi="宋体" w:cs="宋体"/>
          <w:sz w:val="24"/>
        </w:rPr>
      </w:pPr>
      <w:r>
        <w:rPr>
          <w:rFonts w:hint="eastAsia" w:ascii="宋体" w:hAnsi="宋体" w:cs="宋体"/>
          <w:sz w:val="24"/>
        </w:rPr>
        <w:t>（3）</w:t>
      </w:r>
      <w:r>
        <w:rPr>
          <w:rFonts w:hint="eastAsia" w:ascii="宋体" w:hAnsi="宋体" w:cs="宋体"/>
          <w:sz w:val="24"/>
          <w:lang w:eastAsia="zh-CN"/>
        </w:rPr>
        <w:t>评审</w:t>
      </w:r>
      <w:r>
        <w:rPr>
          <w:rFonts w:hint="eastAsia" w:ascii="宋体" w:hAnsi="宋体" w:cs="宋体"/>
          <w:sz w:val="24"/>
        </w:rPr>
        <w:t>办法；</w:t>
      </w:r>
    </w:p>
    <w:p>
      <w:pPr>
        <w:spacing w:line="360" w:lineRule="auto"/>
        <w:ind w:firstLine="410" w:firstLineChars="171"/>
        <w:rPr>
          <w:rFonts w:ascii="宋体" w:hAnsi="宋体" w:cs="宋体"/>
          <w:sz w:val="24"/>
        </w:rPr>
      </w:pPr>
      <w:r>
        <w:rPr>
          <w:rFonts w:hint="eastAsia" w:ascii="宋体" w:hAnsi="宋体" w:cs="宋体"/>
          <w:sz w:val="24"/>
        </w:rPr>
        <w:t>（4）</w:t>
      </w:r>
      <w:r>
        <w:rPr>
          <w:rFonts w:hint="eastAsia" w:ascii="宋体" w:hAnsi="宋体" w:cs="宋体"/>
          <w:sz w:val="24"/>
          <w:lang w:eastAsia="zh-CN"/>
        </w:rPr>
        <w:t>采购</w:t>
      </w:r>
      <w:r>
        <w:rPr>
          <w:rFonts w:hint="eastAsia" w:ascii="宋体" w:hAnsi="宋体" w:cs="宋体"/>
          <w:sz w:val="24"/>
        </w:rPr>
        <w:t>内容及技术要求；</w:t>
      </w:r>
    </w:p>
    <w:p>
      <w:pPr>
        <w:spacing w:line="360" w:lineRule="auto"/>
        <w:ind w:firstLine="410" w:firstLineChars="171"/>
        <w:rPr>
          <w:rFonts w:ascii="宋体" w:hAnsi="宋体" w:cs="宋体"/>
          <w:sz w:val="24"/>
        </w:rPr>
      </w:pPr>
      <w:r>
        <w:rPr>
          <w:rFonts w:hint="eastAsia" w:ascii="宋体" w:hAnsi="宋体" w:cs="宋体"/>
          <w:sz w:val="24"/>
        </w:rPr>
        <w:t>（5）</w:t>
      </w:r>
      <w:r>
        <w:rPr>
          <w:rFonts w:hint="eastAsia" w:ascii="宋体" w:hAnsi="宋体" w:cs="宋体"/>
          <w:sz w:val="24"/>
          <w:lang w:eastAsia="zh-CN"/>
        </w:rPr>
        <w:t>询比价响应文件</w:t>
      </w:r>
      <w:r>
        <w:rPr>
          <w:rFonts w:hint="eastAsia" w:ascii="宋体" w:hAnsi="宋体" w:cs="宋体"/>
          <w:sz w:val="24"/>
        </w:rPr>
        <w:t>格式。</w:t>
      </w:r>
    </w:p>
    <w:p>
      <w:pPr>
        <w:spacing w:line="360" w:lineRule="auto"/>
        <w:ind w:firstLine="480" w:firstLineChars="200"/>
        <w:rPr>
          <w:rFonts w:ascii="宋体" w:hAnsi="宋体" w:cs="宋体"/>
          <w:sz w:val="24"/>
        </w:rPr>
      </w:pPr>
      <w:r>
        <w:rPr>
          <w:rFonts w:hint="eastAsia" w:ascii="宋体" w:hAnsi="宋体" w:cs="宋体"/>
          <w:sz w:val="24"/>
        </w:rPr>
        <w:t>根据本章第2.2款和第2.3款对</w:t>
      </w:r>
      <w:r>
        <w:rPr>
          <w:rFonts w:hint="eastAsia" w:ascii="宋体" w:hAnsi="宋体" w:cs="宋体"/>
          <w:sz w:val="24"/>
          <w:lang w:eastAsia="zh-CN"/>
        </w:rPr>
        <w:t>竞争性询比价采购文件</w:t>
      </w:r>
      <w:r>
        <w:rPr>
          <w:rFonts w:hint="eastAsia" w:ascii="宋体" w:hAnsi="宋体" w:cs="宋体"/>
          <w:sz w:val="24"/>
        </w:rPr>
        <w:t>所作的澄清、修改，构成</w:t>
      </w:r>
      <w:r>
        <w:rPr>
          <w:rFonts w:hint="eastAsia" w:ascii="宋体" w:hAnsi="宋体" w:cs="宋体"/>
          <w:sz w:val="24"/>
          <w:lang w:eastAsia="zh-CN"/>
        </w:rPr>
        <w:t>竞争性询比价采购文件</w:t>
      </w:r>
      <w:r>
        <w:rPr>
          <w:rFonts w:hint="eastAsia" w:ascii="宋体" w:hAnsi="宋体" w:cs="宋体"/>
          <w:sz w:val="24"/>
        </w:rPr>
        <w:t>的组成部分。</w:t>
      </w:r>
    </w:p>
    <w:p>
      <w:pPr>
        <w:snapToGrid w:val="0"/>
        <w:spacing w:line="360" w:lineRule="auto"/>
        <w:jc w:val="left"/>
        <w:rPr>
          <w:rFonts w:ascii="宋体" w:hAnsi="宋体" w:cs="宋体"/>
          <w:b/>
          <w:bCs/>
          <w:sz w:val="24"/>
        </w:rPr>
      </w:pPr>
      <w:bookmarkStart w:id="7" w:name="_Toc81196556"/>
      <w:r>
        <w:rPr>
          <w:rFonts w:hint="eastAsia" w:ascii="宋体" w:hAnsi="宋体" w:cs="宋体"/>
          <w:b/>
          <w:bCs/>
          <w:sz w:val="24"/>
        </w:rPr>
        <w:t>2.2</w:t>
      </w:r>
      <w:r>
        <w:rPr>
          <w:rFonts w:hint="eastAsia" w:ascii="宋体" w:hAnsi="宋体" w:cs="宋体"/>
          <w:b/>
          <w:bCs/>
          <w:sz w:val="24"/>
          <w:lang w:eastAsia="zh-CN"/>
        </w:rPr>
        <w:t>供应商</w:t>
      </w:r>
      <w:r>
        <w:rPr>
          <w:rFonts w:hint="eastAsia" w:ascii="宋体" w:hAnsi="宋体" w:cs="宋体"/>
          <w:b/>
          <w:bCs/>
          <w:sz w:val="24"/>
        </w:rPr>
        <w:t>的风险</w:t>
      </w:r>
    </w:p>
    <w:p>
      <w:pPr>
        <w:pStyle w:val="11"/>
        <w:snapToGrid w:val="0"/>
        <w:spacing w:line="360" w:lineRule="auto"/>
        <w:ind w:firstLine="426"/>
        <w:rPr>
          <w:rFonts w:hAnsi="宋体" w:cs="宋体"/>
          <w:bCs/>
          <w:sz w:val="24"/>
          <w:szCs w:val="24"/>
        </w:rPr>
      </w:pPr>
      <w:r>
        <w:rPr>
          <w:rFonts w:hint="eastAsia" w:hAnsi="宋体" w:cs="宋体"/>
          <w:bCs/>
          <w:sz w:val="24"/>
          <w:szCs w:val="24"/>
        </w:rPr>
        <w:t>1. 投标截止时间前，</w:t>
      </w:r>
      <w:r>
        <w:rPr>
          <w:rFonts w:hint="eastAsia" w:hAnsi="宋体" w:cs="宋体"/>
          <w:bCs/>
          <w:sz w:val="24"/>
          <w:szCs w:val="24"/>
          <w:lang w:eastAsia="zh-CN"/>
        </w:rPr>
        <w:t>供应商</w:t>
      </w:r>
      <w:r>
        <w:rPr>
          <w:rFonts w:hint="eastAsia" w:hAnsi="宋体" w:cs="宋体"/>
          <w:bCs/>
          <w:sz w:val="24"/>
          <w:szCs w:val="24"/>
        </w:rPr>
        <w:t>未将“电子</w:t>
      </w:r>
      <w:r>
        <w:rPr>
          <w:rFonts w:hint="eastAsia" w:hAnsi="宋体" w:cs="宋体"/>
          <w:bCs/>
          <w:sz w:val="24"/>
          <w:szCs w:val="24"/>
          <w:lang w:eastAsia="zh-CN"/>
        </w:rPr>
        <w:t>询比价响应文件</w:t>
      </w:r>
      <w:r>
        <w:rPr>
          <w:rFonts w:hint="eastAsia" w:hAnsi="宋体" w:cs="宋体"/>
          <w:bCs/>
          <w:sz w:val="24"/>
          <w:szCs w:val="24"/>
        </w:rPr>
        <w:t>” 成功上传至“</w:t>
      </w:r>
      <w:r>
        <w:rPr>
          <w:rFonts w:hint="eastAsia" w:hAnsi="宋体" w:cs="宋体"/>
          <w:sz w:val="24"/>
          <w:szCs w:val="24"/>
        </w:rPr>
        <w:t>化工云商网（巨化数字化招采平台）</w:t>
      </w:r>
      <w:r>
        <w:rPr>
          <w:rFonts w:hint="eastAsia" w:hAnsi="宋体" w:cs="宋体"/>
          <w:bCs/>
          <w:sz w:val="24"/>
          <w:szCs w:val="24"/>
        </w:rPr>
        <w:t>”的，投标无效。</w:t>
      </w:r>
    </w:p>
    <w:p>
      <w:pPr>
        <w:pStyle w:val="11"/>
        <w:snapToGrid w:val="0"/>
        <w:spacing w:line="360" w:lineRule="auto"/>
        <w:ind w:firstLine="426"/>
        <w:rPr>
          <w:rFonts w:hAnsi="宋体" w:cs="宋体"/>
          <w:sz w:val="24"/>
          <w:szCs w:val="24"/>
        </w:rPr>
      </w:pPr>
      <w:r>
        <w:rPr>
          <w:rFonts w:hint="eastAsia" w:hAnsi="宋体" w:cs="宋体"/>
          <w:bCs/>
          <w:sz w:val="24"/>
          <w:szCs w:val="24"/>
        </w:rPr>
        <w:t>2.</w:t>
      </w:r>
      <w:r>
        <w:rPr>
          <w:rFonts w:hint="eastAsia" w:hAnsi="宋体" w:cs="宋体"/>
          <w:bCs/>
          <w:sz w:val="24"/>
          <w:szCs w:val="24"/>
          <w:lang w:eastAsia="zh-CN"/>
        </w:rPr>
        <w:t>供应商</w:t>
      </w:r>
      <w:r>
        <w:rPr>
          <w:rFonts w:hint="eastAsia" w:hAnsi="宋体" w:cs="宋体"/>
          <w:bCs/>
          <w:sz w:val="24"/>
          <w:szCs w:val="24"/>
        </w:rPr>
        <w:t>没有按照</w:t>
      </w:r>
      <w:r>
        <w:rPr>
          <w:rFonts w:hint="eastAsia" w:hAnsi="宋体" w:cs="宋体"/>
          <w:bCs/>
          <w:sz w:val="24"/>
          <w:szCs w:val="24"/>
          <w:lang w:eastAsia="zh-CN"/>
        </w:rPr>
        <w:t>竞争性询比价采购文件</w:t>
      </w:r>
      <w:r>
        <w:rPr>
          <w:rFonts w:hint="eastAsia" w:hAnsi="宋体" w:cs="宋体"/>
          <w:bCs/>
          <w:sz w:val="24"/>
          <w:szCs w:val="24"/>
        </w:rPr>
        <w:t>要求提供全部资料，或者</w:t>
      </w:r>
      <w:r>
        <w:rPr>
          <w:rFonts w:hint="eastAsia" w:hAnsi="宋体" w:cs="宋体"/>
          <w:bCs/>
          <w:sz w:val="24"/>
          <w:szCs w:val="24"/>
          <w:lang w:eastAsia="zh-CN"/>
        </w:rPr>
        <w:t>供应商</w:t>
      </w:r>
      <w:r>
        <w:rPr>
          <w:rFonts w:hint="eastAsia" w:hAnsi="宋体" w:cs="宋体"/>
          <w:bCs/>
          <w:sz w:val="24"/>
          <w:szCs w:val="24"/>
        </w:rPr>
        <w:t>没有对</w:t>
      </w:r>
      <w:r>
        <w:rPr>
          <w:rFonts w:hint="eastAsia" w:hAnsi="宋体" w:cs="宋体"/>
          <w:bCs/>
          <w:sz w:val="24"/>
          <w:szCs w:val="24"/>
          <w:lang w:eastAsia="zh-CN"/>
        </w:rPr>
        <w:t>竞争性询比价采购文件</w:t>
      </w:r>
      <w:r>
        <w:rPr>
          <w:rFonts w:hint="eastAsia" w:hAnsi="宋体" w:cs="宋体"/>
          <w:bCs/>
          <w:sz w:val="24"/>
          <w:szCs w:val="24"/>
        </w:rPr>
        <w:t>在各方面作出实质性响应是</w:t>
      </w:r>
      <w:r>
        <w:rPr>
          <w:rFonts w:hint="eastAsia" w:hAnsi="宋体" w:cs="宋体"/>
          <w:bCs/>
          <w:sz w:val="24"/>
          <w:szCs w:val="24"/>
          <w:lang w:eastAsia="zh-CN"/>
        </w:rPr>
        <w:t>供应商</w:t>
      </w:r>
      <w:r>
        <w:rPr>
          <w:rFonts w:hint="eastAsia" w:hAnsi="宋体" w:cs="宋体"/>
          <w:bCs/>
          <w:sz w:val="24"/>
          <w:szCs w:val="24"/>
        </w:rPr>
        <w:t>的风险，并可能导致其投标无效。</w:t>
      </w:r>
    </w:p>
    <w:p>
      <w:pPr>
        <w:pStyle w:val="6"/>
        <w:spacing w:before="0" w:after="0" w:line="360" w:lineRule="auto"/>
        <w:rPr>
          <w:rFonts w:ascii="宋体" w:hAnsi="宋体" w:cs="宋体"/>
          <w:sz w:val="24"/>
          <w:szCs w:val="24"/>
        </w:rPr>
      </w:pPr>
      <w:r>
        <w:rPr>
          <w:rFonts w:hint="eastAsia" w:ascii="宋体" w:hAnsi="宋体" w:cs="宋体"/>
          <w:sz w:val="24"/>
          <w:szCs w:val="24"/>
        </w:rPr>
        <w:t xml:space="preserve">2.3 </w:t>
      </w:r>
      <w:r>
        <w:rPr>
          <w:rFonts w:hint="eastAsia" w:ascii="宋体" w:hAnsi="宋体" w:cs="宋体"/>
          <w:sz w:val="24"/>
          <w:szCs w:val="24"/>
          <w:lang w:eastAsia="zh-CN"/>
        </w:rPr>
        <w:t>竞争性询比价采购文件</w:t>
      </w:r>
      <w:r>
        <w:rPr>
          <w:rFonts w:hint="eastAsia" w:ascii="宋体" w:hAnsi="宋体" w:cs="宋体"/>
          <w:sz w:val="24"/>
          <w:szCs w:val="24"/>
        </w:rPr>
        <w:t>的澄清</w:t>
      </w:r>
      <w:bookmarkEnd w:id="7"/>
    </w:p>
    <w:p>
      <w:pPr>
        <w:pStyle w:val="11"/>
        <w:snapToGrid w:val="0"/>
        <w:spacing w:line="360" w:lineRule="auto"/>
        <w:ind w:firstLine="426"/>
        <w:rPr>
          <w:rFonts w:hAnsi="宋体" w:cs="宋体"/>
          <w:sz w:val="24"/>
          <w:szCs w:val="24"/>
        </w:rPr>
      </w:pPr>
      <w:bookmarkStart w:id="8" w:name="_Toc81196557"/>
      <w:r>
        <w:rPr>
          <w:rFonts w:hint="eastAsia" w:hAnsi="宋体" w:cs="宋体"/>
          <w:sz w:val="24"/>
          <w:szCs w:val="24"/>
        </w:rPr>
        <w:t>1.</w:t>
      </w:r>
      <w:r>
        <w:rPr>
          <w:rFonts w:hint="eastAsia" w:hAnsi="宋体" w:cs="宋体"/>
          <w:bCs/>
          <w:sz w:val="24"/>
          <w:szCs w:val="24"/>
          <w:lang w:eastAsia="zh-CN"/>
        </w:rPr>
        <w:t>供应商</w:t>
      </w:r>
      <w:r>
        <w:rPr>
          <w:rFonts w:hint="eastAsia" w:hAnsi="宋体" w:cs="宋体"/>
          <w:bCs/>
          <w:sz w:val="24"/>
          <w:szCs w:val="24"/>
        </w:rPr>
        <w:t>应认真阅读本</w:t>
      </w:r>
      <w:r>
        <w:rPr>
          <w:rFonts w:hint="eastAsia" w:hAnsi="宋体" w:cs="宋体"/>
          <w:bCs/>
          <w:sz w:val="24"/>
          <w:szCs w:val="24"/>
          <w:lang w:eastAsia="zh-CN"/>
        </w:rPr>
        <w:t>竞争性询比价采购文件</w:t>
      </w:r>
      <w:r>
        <w:rPr>
          <w:rFonts w:hint="eastAsia" w:hAnsi="宋体" w:cs="宋体"/>
          <w:bCs/>
          <w:sz w:val="24"/>
          <w:szCs w:val="24"/>
        </w:rPr>
        <w:t>，发现其中有</w:t>
      </w:r>
      <w:r>
        <w:rPr>
          <w:rFonts w:hint="eastAsia" w:hAnsi="宋体" w:cs="宋体"/>
          <w:sz w:val="24"/>
          <w:szCs w:val="24"/>
        </w:rPr>
        <w:t>表述不清晰、前后矛盾等内容的</w:t>
      </w:r>
      <w:r>
        <w:rPr>
          <w:rFonts w:hint="eastAsia" w:hAnsi="宋体" w:cs="宋体"/>
          <w:bCs/>
          <w:sz w:val="24"/>
          <w:szCs w:val="24"/>
        </w:rPr>
        <w:t>，</w:t>
      </w:r>
      <w:r>
        <w:rPr>
          <w:rFonts w:hint="eastAsia" w:hAnsi="宋体" w:cs="宋体"/>
          <w:bCs/>
          <w:sz w:val="24"/>
          <w:szCs w:val="24"/>
          <w:lang w:eastAsia="zh-CN"/>
        </w:rPr>
        <w:t>供应商</w:t>
      </w:r>
      <w:r>
        <w:rPr>
          <w:rFonts w:hint="eastAsia" w:hAnsi="宋体" w:cs="宋体"/>
          <w:bCs/>
          <w:sz w:val="24"/>
          <w:szCs w:val="24"/>
        </w:rPr>
        <w:t>可以</w:t>
      </w:r>
      <w:r>
        <w:rPr>
          <w:rFonts w:hint="eastAsia" w:hAnsi="宋体" w:cs="宋体"/>
          <w:sz w:val="24"/>
          <w:szCs w:val="24"/>
        </w:rPr>
        <w:t>在投标截止日1天前</w:t>
      </w:r>
      <w:r>
        <w:rPr>
          <w:rFonts w:hint="eastAsia" w:hAnsi="宋体" w:cs="宋体"/>
          <w:bCs/>
          <w:sz w:val="24"/>
          <w:szCs w:val="24"/>
        </w:rPr>
        <w:t>以书面形式要求</w:t>
      </w:r>
      <w:r>
        <w:rPr>
          <w:rFonts w:hint="eastAsia" w:hAnsi="宋体" w:cs="宋体"/>
          <w:bCs/>
          <w:sz w:val="24"/>
          <w:szCs w:val="24"/>
          <w:lang w:eastAsia="zh-CN"/>
        </w:rPr>
        <w:t>采购</w:t>
      </w:r>
      <w:r>
        <w:rPr>
          <w:rFonts w:hint="eastAsia" w:hAnsi="宋体" w:cs="宋体"/>
          <w:bCs/>
          <w:sz w:val="24"/>
          <w:szCs w:val="24"/>
        </w:rPr>
        <w:t>人澄清</w:t>
      </w:r>
      <w:r>
        <w:rPr>
          <w:rFonts w:hint="eastAsia" w:hAnsi="宋体" w:cs="宋体"/>
          <w:sz w:val="24"/>
          <w:szCs w:val="24"/>
        </w:rPr>
        <w:t>。</w:t>
      </w:r>
    </w:p>
    <w:p>
      <w:pPr>
        <w:pStyle w:val="11"/>
        <w:snapToGrid w:val="0"/>
        <w:spacing w:line="360" w:lineRule="auto"/>
        <w:ind w:firstLine="426"/>
        <w:rPr>
          <w:rFonts w:hAnsi="宋体" w:cs="宋体"/>
          <w:sz w:val="24"/>
          <w:szCs w:val="24"/>
        </w:rPr>
      </w:pPr>
      <w:r>
        <w:rPr>
          <w:rFonts w:hint="eastAsia" w:hAnsi="宋体" w:cs="宋体"/>
          <w:sz w:val="24"/>
          <w:szCs w:val="24"/>
        </w:rPr>
        <w:t>2.</w:t>
      </w:r>
      <w:r>
        <w:rPr>
          <w:rFonts w:hint="eastAsia" w:hAnsi="宋体" w:cs="宋体"/>
          <w:sz w:val="24"/>
          <w:szCs w:val="24"/>
          <w:lang w:eastAsia="zh-CN"/>
        </w:rPr>
        <w:t>采购</w:t>
      </w:r>
      <w:r>
        <w:rPr>
          <w:rFonts w:hint="eastAsia" w:hAnsi="宋体" w:cs="宋体"/>
          <w:sz w:val="24"/>
          <w:szCs w:val="24"/>
        </w:rPr>
        <w:t>人以书面形式答复</w:t>
      </w:r>
      <w:r>
        <w:rPr>
          <w:rFonts w:hint="eastAsia" w:hAnsi="宋体" w:cs="宋体"/>
          <w:sz w:val="24"/>
          <w:szCs w:val="24"/>
          <w:lang w:eastAsia="zh-CN"/>
        </w:rPr>
        <w:t>供应商</w:t>
      </w:r>
      <w:r>
        <w:rPr>
          <w:rFonts w:hint="eastAsia" w:hAnsi="宋体" w:cs="宋体"/>
          <w:sz w:val="24"/>
          <w:szCs w:val="24"/>
        </w:rPr>
        <w:t>要求澄清的问题，并将不包含问题来源的答复书面通知所有购买</w:t>
      </w:r>
      <w:r>
        <w:rPr>
          <w:rFonts w:hint="eastAsia" w:hAnsi="宋体" w:cs="宋体"/>
          <w:sz w:val="24"/>
          <w:szCs w:val="24"/>
          <w:lang w:eastAsia="zh-CN"/>
        </w:rPr>
        <w:t>竞争性询比价采购文件</w:t>
      </w:r>
      <w:r>
        <w:rPr>
          <w:rFonts w:hint="eastAsia" w:hAnsi="宋体" w:cs="宋体"/>
          <w:sz w:val="24"/>
          <w:szCs w:val="24"/>
        </w:rPr>
        <w:t>的</w:t>
      </w:r>
      <w:r>
        <w:rPr>
          <w:rFonts w:hint="eastAsia" w:hAnsi="宋体" w:cs="宋体"/>
          <w:sz w:val="24"/>
          <w:szCs w:val="24"/>
          <w:lang w:eastAsia="zh-CN"/>
        </w:rPr>
        <w:t>供应商</w:t>
      </w:r>
      <w:r>
        <w:rPr>
          <w:rFonts w:hint="eastAsia" w:hAnsi="宋体" w:cs="宋体"/>
          <w:sz w:val="24"/>
          <w:szCs w:val="24"/>
        </w:rPr>
        <w:t>；除书面答复以外的其他澄清方式及澄清内容均无效。</w:t>
      </w:r>
    </w:p>
    <w:p>
      <w:pPr>
        <w:pStyle w:val="11"/>
        <w:snapToGrid w:val="0"/>
        <w:spacing w:line="360" w:lineRule="auto"/>
        <w:ind w:firstLine="426"/>
        <w:rPr>
          <w:rFonts w:hAnsi="宋体" w:cs="宋体"/>
          <w:sz w:val="24"/>
          <w:szCs w:val="24"/>
        </w:rPr>
      </w:pPr>
      <w:r>
        <w:rPr>
          <w:rFonts w:hint="eastAsia" w:hAnsi="宋体" w:cs="宋体"/>
          <w:sz w:val="24"/>
          <w:szCs w:val="24"/>
        </w:rPr>
        <w:t>3.</w:t>
      </w:r>
      <w:r>
        <w:rPr>
          <w:rFonts w:hint="eastAsia" w:hAnsi="宋体" w:cs="宋体"/>
          <w:sz w:val="24"/>
          <w:szCs w:val="24"/>
          <w:lang w:eastAsia="zh-CN"/>
        </w:rPr>
        <w:t>竞争性询比价采购文件</w:t>
      </w:r>
      <w:r>
        <w:rPr>
          <w:rFonts w:hint="eastAsia" w:hAnsi="宋体" w:cs="宋体"/>
          <w:sz w:val="24"/>
          <w:szCs w:val="24"/>
        </w:rPr>
        <w:t>澄清、修改的内容为</w:t>
      </w:r>
      <w:r>
        <w:rPr>
          <w:rFonts w:hint="eastAsia" w:hAnsi="宋体" w:cs="宋体"/>
          <w:sz w:val="24"/>
          <w:szCs w:val="24"/>
          <w:lang w:eastAsia="zh-CN"/>
        </w:rPr>
        <w:t>竞争性询比价采购文件</w:t>
      </w:r>
      <w:r>
        <w:rPr>
          <w:rFonts w:hint="eastAsia" w:hAnsi="宋体" w:cs="宋体"/>
          <w:sz w:val="24"/>
          <w:szCs w:val="24"/>
        </w:rPr>
        <w:t>的组成部分。当</w:t>
      </w:r>
      <w:r>
        <w:rPr>
          <w:rFonts w:hint="eastAsia" w:hAnsi="宋体" w:cs="宋体"/>
          <w:sz w:val="24"/>
          <w:szCs w:val="24"/>
          <w:lang w:eastAsia="zh-CN"/>
        </w:rPr>
        <w:t>竞争性询比价采购文件</w:t>
      </w:r>
      <w:r>
        <w:rPr>
          <w:rFonts w:hint="eastAsia" w:hAnsi="宋体" w:cs="宋体"/>
          <w:sz w:val="24"/>
          <w:szCs w:val="24"/>
        </w:rPr>
        <w:t>与</w:t>
      </w:r>
      <w:r>
        <w:rPr>
          <w:rFonts w:hint="eastAsia" w:hAnsi="宋体" w:cs="宋体"/>
          <w:sz w:val="24"/>
          <w:szCs w:val="24"/>
          <w:lang w:eastAsia="zh-CN"/>
        </w:rPr>
        <w:t>竞争性询比价采购文件</w:t>
      </w:r>
      <w:r>
        <w:rPr>
          <w:rFonts w:hint="eastAsia" w:hAnsi="宋体" w:cs="宋体"/>
          <w:sz w:val="24"/>
          <w:szCs w:val="24"/>
        </w:rPr>
        <w:t>的澄清、修改通知就同一内容的表述不一致时，以最后发出的书面文件为准。</w:t>
      </w:r>
    </w:p>
    <w:p>
      <w:pPr>
        <w:pStyle w:val="11"/>
        <w:snapToGrid w:val="0"/>
        <w:spacing w:line="360" w:lineRule="auto"/>
        <w:ind w:firstLine="426"/>
        <w:rPr>
          <w:rFonts w:hAnsi="宋体" w:cs="宋体"/>
          <w:sz w:val="24"/>
          <w:szCs w:val="24"/>
        </w:rPr>
      </w:pPr>
      <w:r>
        <w:rPr>
          <w:rFonts w:hint="eastAsia" w:hAnsi="宋体" w:cs="宋体"/>
          <w:sz w:val="24"/>
          <w:szCs w:val="24"/>
        </w:rPr>
        <w:t>4.</w:t>
      </w:r>
      <w:r>
        <w:rPr>
          <w:rFonts w:hint="eastAsia" w:hAnsi="宋体" w:cs="宋体"/>
          <w:sz w:val="24"/>
          <w:szCs w:val="24"/>
          <w:lang w:eastAsia="zh-CN"/>
        </w:rPr>
        <w:t>竞争性询比价采购文件</w:t>
      </w:r>
      <w:r>
        <w:rPr>
          <w:rFonts w:hint="eastAsia" w:hAnsi="宋体" w:cs="宋体"/>
          <w:sz w:val="24"/>
          <w:szCs w:val="24"/>
        </w:rPr>
        <w:t>的澄清、修改都应该通过本项目</w:t>
      </w:r>
      <w:r>
        <w:rPr>
          <w:rFonts w:hint="eastAsia" w:hAnsi="宋体" w:cs="宋体"/>
          <w:sz w:val="24"/>
          <w:szCs w:val="24"/>
          <w:lang w:eastAsia="zh-CN"/>
        </w:rPr>
        <w:t>采购</w:t>
      </w:r>
      <w:r>
        <w:rPr>
          <w:rFonts w:hint="eastAsia" w:hAnsi="宋体" w:cs="宋体"/>
          <w:sz w:val="24"/>
          <w:szCs w:val="24"/>
        </w:rPr>
        <w:t>代理机构发布。</w:t>
      </w:r>
    </w:p>
    <w:bookmarkEnd w:id="8"/>
    <w:p>
      <w:pPr>
        <w:pStyle w:val="7"/>
        <w:spacing w:before="0" w:after="0" w:line="360" w:lineRule="auto"/>
        <w:rPr>
          <w:rFonts w:hint="eastAsia" w:ascii="宋体" w:hAnsi="宋体" w:eastAsia="宋体" w:cs="宋体"/>
          <w:b w:val="0"/>
          <w:sz w:val="24"/>
          <w:szCs w:val="24"/>
          <w:lang w:eastAsia="zh-CN"/>
        </w:rPr>
      </w:pPr>
      <w:r>
        <w:rPr>
          <w:rFonts w:hint="eastAsia" w:ascii="宋体" w:hAnsi="宋体" w:eastAsia="宋体" w:cs="宋体"/>
          <w:b w:val="0"/>
          <w:sz w:val="24"/>
          <w:szCs w:val="24"/>
        </w:rPr>
        <w:t xml:space="preserve">3 </w:t>
      </w:r>
      <w:r>
        <w:rPr>
          <w:rFonts w:hint="eastAsia" w:ascii="宋体" w:hAnsi="宋体" w:eastAsia="宋体" w:cs="宋体"/>
          <w:b w:val="0"/>
          <w:sz w:val="24"/>
          <w:szCs w:val="24"/>
          <w:lang w:eastAsia="zh-CN"/>
        </w:rPr>
        <w:t>询比价响应文件</w:t>
      </w:r>
    </w:p>
    <w:p>
      <w:pPr>
        <w:pStyle w:val="6"/>
        <w:spacing w:before="0" w:after="0" w:line="360" w:lineRule="auto"/>
        <w:rPr>
          <w:rFonts w:ascii="宋体" w:hAnsi="宋体" w:cs="宋体"/>
          <w:sz w:val="24"/>
          <w:szCs w:val="24"/>
        </w:rPr>
      </w:pPr>
      <w:r>
        <w:rPr>
          <w:rFonts w:hint="eastAsia" w:ascii="宋体" w:hAnsi="宋体" w:cs="宋体"/>
          <w:color w:val="000000"/>
          <w:sz w:val="24"/>
          <w:szCs w:val="24"/>
        </w:rPr>
        <w:t>*</w:t>
      </w:r>
      <w:r>
        <w:rPr>
          <w:rFonts w:hint="eastAsia" w:ascii="宋体" w:hAnsi="宋体" w:cs="宋体"/>
          <w:sz w:val="24"/>
          <w:szCs w:val="24"/>
        </w:rPr>
        <w:t xml:space="preserve">3.1 </w:t>
      </w:r>
      <w:r>
        <w:rPr>
          <w:rFonts w:hint="eastAsia" w:ascii="宋体" w:hAnsi="宋体" w:cs="宋体"/>
          <w:sz w:val="24"/>
          <w:szCs w:val="24"/>
          <w:lang w:eastAsia="zh-CN"/>
        </w:rPr>
        <w:t>询比价响应文件</w:t>
      </w:r>
      <w:r>
        <w:rPr>
          <w:rFonts w:hint="eastAsia" w:ascii="宋体" w:hAnsi="宋体" w:cs="宋体"/>
          <w:sz w:val="24"/>
          <w:szCs w:val="24"/>
        </w:rPr>
        <w:t>的组成</w:t>
      </w:r>
    </w:p>
    <w:p>
      <w:pPr>
        <w:spacing w:line="360" w:lineRule="auto"/>
        <w:ind w:firstLine="240" w:firstLineChars="100"/>
        <w:rPr>
          <w:rFonts w:ascii="宋体" w:hAnsi="宋体" w:cs="宋体"/>
          <w:sz w:val="24"/>
        </w:rPr>
      </w:pPr>
      <w:r>
        <w:rPr>
          <w:rFonts w:hint="eastAsia" w:ascii="宋体" w:hAnsi="宋体" w:cs="宋体"/>
          <w:sz w:val="24"/>
        </w:rPr>
        <w:t>3.1.1</w:t>
      </w:r>
      <w:r>
        <w:rPr>
          <w:rFonts w:hint="eastAsia" w:ascii="宋体" w:hAnsi="宋体" w:cs="宋体"/>
          <w:b/>
          <w:sz w:val="24"/>
        </w:rPr>
        <w:t>技术资信文件</w:t>
      </w:r>
      <w:r>
        <w:rPr>
          <w:rFonts w:hint="eastAsia" w:ascii="宋体" w:hAnsi="宋体" w:cs="宋体"/>
          <w:sz w:val="24"/>
          <w:lang w:val="zh-CN"/>
        </w:rPr>
        <w:t>中必须包括：</w:t>
      </w:r>
    </w:p>
    <w:p>
      <w:pPr>
        <w:widowControl/>
        <w:spacing w:line="360" w:lineRule="auto"/>
        <w:ind w:firstLine="240" w:firstLineChars="100"/>
        <w:textAlignment w:val="baseline"/>
        <w:rPr>
          <w:rFonts w:ascii="宋体" w:hAnsi="宋体" w:cs="宋体"/>
          <w:sz w:val="24"/>
        </w:rPr>
      </w:pPr>
      <w:r>
        <w:rPr>
          <w:rFonts w:hint="eastAsia" w:ascii="宋体" w:hAnsi="宋体" w:cs="宋体"/>
          <w:sz w:val="24"/>
        </w:rPr>
        <w:t>（1）技术资信标书封面（格式见附件）</w:t>
      </w:r>
    </w:p>
    <w:p>
      <w:pPr>
        <w:widowControl/>
        <w:spacing w:line="360" w:lineRule="auto"/>
        <w:ind w:firstLine="240" w:firstLineChars="100"/>
        <w:textAlignment w:val="baseline"/>
        <w:rPr>
          <w:rFonts w:ascii="宋体" w:hAnsi="宋体" w:cs="宋体"/>
          <w:sz w:val="24"/>
        </w:rPr>
      </w:pPr>
      <w:r>
        <w:rPr>
          <w:rFonts w:hint="eastAsia" w:ascii="宋体" w:hAnsi="宋体" w:cs="宋体"/>
          <w:sz w:val="24"/>
        </w:rPr>
        <w:t>（2）▲资格证明文件：</w:t>
      </w:r>
    </w:p>
    <w:p>
      <w:pPr>
        <w:spacing w:line="360" w:lineRule="auto"/>
        <w:ind w:firstLine="480" w:firstLineChars="200"/>
        <w:rPr>
          <w:rFonts w:ascii="宋体" w:hAnsi="宋体" w:cs="宋体"/>
          <w:bCs/>
          <w:sz w:val="24"/>
          <w:lang w:val="zh-CN"/>
        </w:rPr>
      </w:pPr>
      <w:r>
        <w:rPr>
          <w:rFonts w:hint="eastAsia" w:ascii="MS Gothic" w:hAnsi="MS Gothic" w:eastAsia="MS Gothic" w:cs="宋体"/>
          <w:bCs/>
          <w:sz w:val="24"/>
        </w:rPr>
        <w:t>➀</w:t>
      </w:r>
      <w:r>
        <w:rPr>
          <w:rFonts w:hint="eastAsia" w:ascii="MS Gothic" w:hAnsi="MS Gothic" w:cs="宋体" w:eastAsiaTheme="minorEastAsia"/>
          <w:bCs/>
          <w:sz w:val="24"/>
        </w:rPr>
        <w:t xml:space="preserve"> </w:t>
      </w:r>
      <w:r>
        <w:rPr>
          <w:rFonts w:hint="eastAsia" w:ascii="宋体" w:hAnsi="宋体" w:cs="宋体"/>
          <w:bCs/>
          <w:sz w:val="24"/>
          <w:lang w:val="zh-CN"/>
        </w:rPr>
        <w:t>具有独立承担民事责任的能力，</w:t>
      </w:r>
      <w:r>
        <w:rPr>
          <w:rFonts w:hint="eastAsia" w:ascii="宋体" w:hAnsi="宋体" w:cs="宋体"/>
          <w:bCs/>
          <w:sz w:val="24"/>
        </w:rPr>
        <w:t>提供</w:t>
      </w:r>
      <w:r>
        <w:rPr>
          <w:rFonts w:hint="eastAsia" w:ascii="宋体" w:hAnsi="宋体" w:cs="宋体"/>
          <w:bCs/>
          <w:sz w:val="24"/>
          <w:lang w:val="zh-CN"/>
        </w:rPr>
        <w:t>企业法人营业执照（副本）；</w:t>
      </w:r>
    </w:p>
    <w:p>
      <w:pPr>
        <w:pStyle w:val="35"/>
        <w:numPr>
          <w:ilvl w:val="0"/>
          <w:numId w:val="3"/>
        </w:numPr>
        <w:spacing w:line="360" w:lineRule="auto"/>
        <w:ind w:firstLineChars="0"/>
        <w:rPr>
          <w:rFonts w:ascii="宋体" w:hAnsi="宋体" w:cs="宋体"/>
          <w:bCs/>
          <w:sz w:val="24"/>
          <w:lang w:val="zh-CN"/>
        </w:rPr>
      </w:pPr>
      <w:r>
        <w:rPr>
          <w:rFonts w:hint="eastAsia" w:ascii="宋体" w:hAnsi="宋体" w:cs="宋体"/>
          <w:bCs/>
          <w:sz w:val="24"/>
          <w:lang w:val="zh-CN"/>
        </w:rPr>
        <w:t>具有良好的商业信誉和健全的财务会计制度（</w:t>
      </w:r>
      <w:r>
        <w:rPr>
          <w:rFonts w:hint="eastAsia" w:ascii="宋体" w:hAnsi="宋体" w:cs="宋体"/>
          <w:bCs/>
          <w:sz w:val="24"/>
        </w:rPr>
        <w:t>提供承诺书或其他相关证明文件）</w:t>
      </w:r>
      <w:r>
        <w:rPr>
          <w:rFonts w:hint="eastAsia" w:ascii="宋体" w:hAnsi="宋体" w:cs="宋体"/>
          <w:bCs/>
          <w:sz w:val="24"/>
          <w:lang w:val="zh-CN"/>
        </w:rPr>
        <w:t>；</w:t>
      </w:r>
    </w:p>
    <w:p>
      <w:pPr>
        <w:pStyle w:val="35"/>
        <w:numPr>
          <w:ilvl w:val="0"/>
          <w:numId w:val="3"/>
        </w:numPr>
        <w:spacing w:line="360" w:lineRule="auto"/>
        <w:ind w:firstLineChars="0"/>
        <w:rPr>
          <w:rFonts w:ascii="宋体" w:hAnsi="宋体" w:cs="宋体"/>
          <w:bCs/>
          <w:sz w:val="24"/>
          <w:lang w:val="zh-CN"/>
        </w:rPr>
      </w:pPr>
      <w:r>
        <w:rPr>
          <w:rFonts w:hint="eastAsia" w:ascii="宋体" w:hAnsi="宋体" w:cs="宋体"/>
          <w:bCs/>
          <w:sz w:val="24"/>
          <w:lang w:val="zh-CN"/>
        </w:rPr>
        <w:t>具有依法缴纳税收和社会保障资金的良好记录（</w:t>
      </w:r>
      <w:r>
        <w:rPr>
          <w:rFonts w:hint="eastAsia" w:ascii="宋体" w:hAnsi="宋体" w:cs="宋体"/>
          <w:bCs/>
          <w:sz w:val="24"/>
        </w:rPr>
        <w:t>提供承诺书或其他相关证明文件）</w:t>
      </w:r>
      <w:r>
        <w:rPr>
          <w:rFonts w:hint="eastAsia" w:ascii="宋体" w:hAnsi="宋体" w:cs="宋体"/>
          <w:bCs/>
          <w:sz w:val="24"/>
          <w:lang w:val="zh-CN"/>
        </w:rPr>
        <w:t>；</w:t>
      </w:r>
    </w:p>
    <w:p>
      <w:pPr>
        <w:pStyle w:val="35"/>
        <w:snapToGrid w:val="0"/>
        <w:spacing w:line="360" w:lineRule="auto"/>
        <w:ind w:left="240" w:firstLine="240" w:firstLineChars="100"/>
        <w:rPr>
          <w:bCs/>
          <w:sz w:val="24"/>
          <w:lang w:val="zh-CN"/>
        </w:rPr>
      </w:pPr>
      <w:r>
        <w:rPr>
          <w:rFonts w:hint="eastAsia" w:ascii="宋体" w:hAnsi="宋体"/>
          <w:bCs/>
          <w:sz w:val="24"/>
          <w:lang w:val="zh-CN"/>
        </w:rPr>
        <w:t>④</w:t>
      </w:r>
      <w:r>
        <w:rPr>
          <w:rFonts w:hint="eastAsia"/>
          <w:bCs/>
          <w:sz w:val="24"/>
          <w:lang w:val="zh-CN"/>
        </w:rPr>
        <w:t xml:space="preserve"> 从事过大型化工或石化项目职业病危害因素现状检测评价项目（提供相关证明，</w:t>
      </w:r>
    </w:p>
    <w:p>
      <w:pPr>
        <w:snapToGrid w:val="0"/>
        <w:spacing w:line="360" w:lineRule="auto"/>
        <w:rPr>
          <w:bCs/>
          <w:sz w:val="24"/>
          <w:lang w:val="zh-CN"/>
        </w:rPr>
      </w:pPr>
      <w:r>
        <w:rPr>
          <w:rFonts w:hint="eastAsia"/>
          <w:bCs/>
          <w:sz w:val="24"/>
          <w:lang w:val="zh-CN"/>
        </w:rPr>
        <w:t>合同、发票影印件或扫描件）；</w:t>
      </w:r>
    </w:p>
    <w:p>
      <w:pPr>
        <w:snapToGrid w:val="0"/>
        <w:spacing w:line="360" w:lineRule="auto"/>
        <w:ind w:firstLine="480" w:firstLineChars="200"/>
        <w:rPr>
          <w:rFonts w:ascii="宋体" w:hAnsi="宋体" w:cs="宋体"/>
          <w:bCs/>
          <w:sz w:val="24"/>
          <w:lang w:val="zh-CN"/>
        </w:rPr>
      </w:pPr>
      <w:r>
        <w:rPr>
          <w:rFonts w:hint="eastAsia" w:ascii="宋体" w:hAnsi="宋体"/>
          <w:bCs/>
          <w:sz w:val="24"/>
          <w:lang w:val="zh-CN"/>
        </w:rPr>
        <w:t>⑤</w:t>
      </w:r>
      <w:r>
        <w:rPr>
          <w:rFonts w:hint="eastAsia"/>
          <w:bCs/>
          <w:sz w:val="24"/>
          <w:lang w:val="zh-CN"/>
        </w:rPr>
        <w:t xml:space="preserve"> 具有《职业卫生技术服务机构资质证书》；</w:t>
      </w:r>
    </w:p>
    <w:p>
      <w:pPr>
        <w:snapToGrid w:val="0"/>
        <w:spacing w:line="360" w:lineRule="auto"/>
        <w:ind w:firstLine="480" w:firstLineChars="200"/>
        <w:rPr>
          <w:rFonts w:ascii="宋体" w:hAnsi="宋体" w:cs="宋体"/>
          <w:bCs/>
          <w:sz w:val="24"/>
          <w:lang w:val="zh-CN"/>
        </w:rPr>
      </w:pPr>
      <w:r>
        <w:rPr>
          <w:rFonts w:hint="eastAsia" w:ascii="宋体" w:hAnsi="宋体" w:cs="宋体"/>
          <w:bCs/>
          <w:sz w:val="24"/>
          <w:lang w:val="zh-CN"/>
        </w:rPr>
        <w:t>⑥</w:t>
      </w:r>
      <w:r>
        <w:rPr>
          <w:rFonts w:ascii="宋体" w:hAnsi="宋体" w:cs="宋体"/>
          <w:bCs/>
          <w:sz w:val="24"/>
          <w:lang w:val="zh-CN"/>
        </w:rPr>
        <w:t xml:space="preserve"> </w:t>
      </w:r>
      <w:r>
        <w:rPr>
          <w:rFonts w:hint="eastAsia" w:ascii="宋体" w:hAnsi="宋体" w:cs="宋体"/>
          <w:bCs/>
          <w:sz w:val="24"/>
          <w:lang w:val="zh-CN"/>
        </w:rPr>
        <w:t>在巨化集团</w:t>
      </w:r>
      <w:r>
        <w:rPr>
          <w:rFonts w:hint="eastAsia" w:ascii="宋体" w:hAnsi="宋体" w:cs="宋体"/>
          <w:bCs/>
          <w:sz w:val="24"/>
        </w:rPr>
        <w:t>有限</w:t>
      </w:r>
      <w:r>
        <w:rPr>
          <w:rFonts w:hint="eastAsia" w:ascii="宋体" w:hAnsi="宋体" w:cs="宋体"/>
          <w:bCs/>
          <w:sz w:val="24"/>
          <w:lang w:val="zh-CN"/>
        </w:rPr>
        <w:t>公司内无不良行为记录（</w:t>
      </w:r>
      <w:r>
        <w:rPr>
          <w:rFonts w:hint="eastAsia" w:ascii="宋体" w:hAnsi="宋体" w:cs="宋体"/>
          <w:bCs/>
          <w:sz w:val="24"/>
        </w:rPr>
        <w:t>提供承诺书或其他相关证明文件）</w:t>
      </w:r>
      <w:r>
        <w:rPr>
          <w:rFonts w:hint="eastAsia" w:ascii="宋体" w:hAnsi="宋体" w:cs="宋体"/>
          <w:bCs/>
          <w:sz w:val="24"/>
          <w:lang w:val="zh-CN"/>
        </w:rPr>
        <w:t>；</w:t>
      </w:r>
    </w:p>
    <w:p>
      <w:pPr>
        <w:snapToGrid w:val="0"/>
        <w:spacing w:line="360" w:lineRule="auto"/>
        <w:ind w:firstLine="480" w:firstLineChars="200"/>
        <w:rPr>
          <w:bCs/>
          <w:sz w:val="24"/>
          <w:lang w:val="zh-CN"/>
        </w:rPr>
      </w:pPr>
      <w:r>
        <w:rPr>
          <w:rFonts w:hint="eastAsia" w:ascii="宋体" w:hAnsi="宋体"/>
          <w:bCs/>
          <w:sz w:val="24"/>
          <w:lang w:val="zh-CN"/>
        </w:rPr>
        <w:t>⑦</w:t>
      </w:r>
      <w:r>
        <w:rPr>
          <w:rFonts w:hint="eastAsia"/>
          <w:bCs/>
          <w:sz w:val="24"/>
          <w:lang w:val="zh-CN"/>
        </w:rPr>
        <w:t xml:space="preserve"> 供应商需进行现场勘查，核对检测点分布及检测内容，未到实地勘查不得投标；</w:t>
      </w:r>
    </w:p>
    <w:p>
      <w:pPr>
        <w:spacing w:line="360" w:lineRule="auto"/>
        <w:ind w:firstLine="480" w:firstLineChars="200"/>
        <w:rPr>
          <w:rFonts w:ascii="宋体" w:hAnsi="宋体" w:cs="宋体"/>
          <w:bCs/>
          <w:sz w:val="24"/>
          <w:lang w:val="zh-CN"/>
        </w:rPr>
      </w:pPr>
      <w:r>
        <w:rPr>
          <w:rFonts w:hint="eastAsia" w:ascii="宋体" w:hAnsi="宋体" w:cs="宋体"/>
          <w:bCs/>
          <w:sz w:val="24"/>
        </w:rPr>
        <w:t xml:space="preserve">⑧ </w:t>
      </w:r>
      <w:r>
        <w:rPr>
          <w:rFonts w:hint="eastAsia" w:ascii="宋体" w:hAnsi="宋体" w:cs="宋体"/>
          <w:bCs/>
          <w:sz w:val="24"/>
          <w:lang w:val="zh-CN"/>
        </w:rPr>
        <w:t>法定代表人身份证明或附有法定代表人身份证明的授权委托书；</w:t>
      </w:r>
    </w:p>
    <w:p>
      <w:pPr>
        <w:spacing w:line="360" w:lineRule="auto"/>
        <w:ind w:firstLine="480" w:firstLineChars="200"/>
        <w:rPr>
          <w:rFonts w:ascii="宋体" w:hAnsi="宋体" w:cs="宋体"/>
          <w:bCs/>
          <w:sz w:val="24"/>
        </w:rPr>
      </w:pPr>
      <w:r>
        <w:rPr>
          <w:rFonts w:hint="eastAsia" w:ascii="宋体" w:hAnsi="宋体" w:cs="宋体"/>
          <w:bCs/>
          <w:sz w:val="24"/>
        </w:rPr>
        <w:t xml:space="preserve">⑨ </w:t>
      </w:r>
      <w:r>
        <w:rPr>
          <w:rFonts w:hint="eastAsia" w:ascii="宋体" w:hAnsi="宋体" w:cs="宋体"/>
          <w:bCs/>
          <w:sz w:val="24"/>
          <w:lang w:val="zh-CN"/>
        </w:rPr>
        <w:t>提供供应商（服务商）承诺书</w:t>
      </w:r>
      <w:r>
        <w:rPr>
          <w:rFonts w:hint="eastAsia" w:ascii="宋体" w:hAnsi="宋体" w:cs="宋体"/>
          <w:bCs/>
          <w:sz w:val="24"/>
        </w:rPr>
        <w:t>及</w:t>
      </w:r>
      <w:r>
        <w:rPr>
          <w:rFonts w:hint="eastAsia" w:ascii="宋体" w:hAnsi="宋体" w:cs="宋体"/>
          <w:bCs/>
          <w:sz w:val="24"/>
          <w:lang w:val="zh-CN"/>
        </w:rPr>
        <w:t>廉洁承诺书（格式见 询比价响应文件格式）；</w:t>
      </w:r>
    </w:p>
    <w:p>
      <w:pPr>
        <w:spacing w:line="360" w:lineRule="auto"/>
        <w:ind w:firstLine="480" w:firstLineChars="200"/>
        <w:rPr>
          <w:rFonts w:ascii="宋体" w:hAnsi="宋体" w:cs="宋体"/>
          <w:sz w:val="24"/>
        </w:rPr>
      </w:pPr>
      <w:r>
        <w:rPr>
          <w:rFonts w:hint="eastAsia" w:ascii="宋体" w:hAnsi="宋体" w:cs="宋体"/>
          <w:sz w:val="24"/>
        </w:rPr>
        <w:t>以上为资格证明必备条件，所提供的材料必须在有效期内。资格审查未通过的，</w:t>
      </w:r>
      <w:r>
        <w:rPr>
          <w:rFonts w:hint="eastAsia" w:ascii="宋体" w:hAnsi="宋体" w:cs="宋体"/>
          <w:sz w:val="24"/>
          <w:lang w:eastAsia="zh-CN"/>
        </w:rPr>
        <w:t>询比价响应文件</w:t>
      </w:r>
      <w:r>
        <w:rPr>
          <w:rFonts w:hint="eastAsia" w:ascii="宋体" w:hAnsi="宋体" w:cs="宋体"/>
          <w:sz w:val="24"/>
        </w:rPr>
        <w:t>作</w:t>
      </w:r>
      <w:r>
        <w:rPr>
          <w:rFonts w:hint="eastAsia" w:ascii="宋体" w:hAnsi="宋体" w:cs="宋体"/>
          <w:b/>
          <w:bCs/>
          <w:sz w:val="24"/>
        </w:rPr>
        <w:t>否决</w:t>
      </w:r>
      <w:r>
        <w:rPr>
          <w:rFonts w:hint="eastAsia" w:ascii="宋体" w:hAnsi="宋体" w:cs="宋体"/>
          <w:sz w:val="24"/>
        </w:rPr>
        <w:t>处理。</w:t>
      </w:r>
    </w:p>
    <w:p>
      <w:pPr>
        <w:spacing w:line="360" w:lineRule="auto"/>
        <w:ind w:firstLine="240" w:firstLineChars="100"/>
        <w:rPr>
          <w:rFonts w:ascii="宋体" w:hAnsi="宋体" w:cs="宋体"/>
          <w:kern w:val="0"/>
          <w:sz w:val="24"/>
        </w:rPr>
      </w:pPr>
      <w:r>
        <w:rPr>
          <w:rFonts w:hint="eastAsia" w:ascii="宋体" w:hAnsi="宋体" w:cs="宋体"/>
          <w:kern w:val="0"/>
          <w:sz w:val="24"/>
        </w:rPr>
        <w:t>（3）类似业绩情况；</w:t>
      </w:r>
    </w:p>
    <w:p>
      <w:pPr>
        <w:spacing w:line="360" w:lineRule="auto"/>
        <w:ind w:firstLine="240" w:firstLineChars="100"/>
        <w:rPr>
          <w:rFonts w:ascii="宋体" w:hAnsi="宋体" w:cs="宋体"/>
          <w:kern w:val="0"/>
          <w:sz w:val="24"/>
        </w:rPr>
      </w:pPr>
      <w:r>
        <w:rPr>
          <w:rFonts w:hint="eastAsia" w:ascii="宋体" w:hAnsi="宋体" w:cs="宋体"/>
          <w:kern w:val="0"/>
          <w:sz w:val="24"/>
        </w:rPr>
        <w:t>（4）</w:t>
      </w:r>
      <w:r>
        <w:rPr>
          <w:rFonts w:hint="eastAsia" w:ascii="宋体" w:hAnsi="宋体" w:cs="宋体"/>
          <w:sz w:val="24"/>
        </w:rPr>
        <w:t>资质及信誉</w:t>
      </w:r>
      <w:r>
        <w:rPr>
          <w:rFonts w:hint="eastAsia" w:ascii="宋体" w:hAnsi="宋体" w:cs="宋体"/>
          <w:kern w:val="0"/>
          <w:sz w:val="24"/>
        </w:rPr>
        <w:t>；</w:t>
      </w:r>
    </w:p>
    <w:p>
      <w:pPr>
        <w:spacing w:line="360" w:lineRule="auto"/>
        <w:ind w:firstLine="240" w:firstLineChars="100"/>
        <w:rPr>
          <w:rFonts w:ascii="宋体" w:hAnsi="宋体" w:cs="宋体"/>
          <w:kern w:val="0"/>
          <w:sz w:val="24"/>
        </w:rPr>
      </w:pPr>
      <w:r>
        <w:rPr>
          <w:rFonts w:hint="eastAsia" w:ascii="宋体" w:hAnsi="宋体" w:cs="宋体"/>
          <w:kern w:val="0"/>
          <w:sz w:val="24"/>
        </w:rPr>
        <w:t>（5）</w:t>
      </w:r>
      <w:r>
        <w:rPr>
          <w:rFonts w:hint="eastAsia" w:ascii="宋体" w:hAnsi="宋体" w:cs="宋体"/>
          <w:sz w:val="24"/>
        </w:rPr>
        <w:t>售后服务项目；</w:t>
      </w:r>
    </w:p>
    <w:p>
      <w:pPr>
        <w:spacing w:line="360" w:lineRule="auto"/>
        <w:ind w:firstLine="240" w:firstLineChars="100"/>
        <w:rPr>
          <w:rFonts w:ascii="宋体" w:hAnsi="宋体" w:cs="宋体"/>
          <w:kern w:val="0"/>
          <w:sz w:val="24"/>
        </w:rPr>
      </w:pPr>
      <w:r>
        <w:rPr>
          <w:rFonts w:hint="eastAsia" w:ascii="宋体" w:hAnsi="宋体" w:cs="宋体"/>
          <w:kern w:val="0"/>
          <w:sz w:val="24"/>
        </w:rPr>
        <w:t>（6）</w:t>
      </w:r>
      <w:r>
        <w:rPr>
          <w:rFonts w:hint="eastAsia" w:ascii="宋体" w:hAnsi="宋体" w:cs="宋体"/>
          <w:sz w:val="24"/>
        </w:rPr>
        <w:t>项目服务方案</w:t>
      </w:r>
    </w:p>
    <w:p>
      <w:pPr>
        <w:spacing w:line="360" w:lineRule="auto"/>
        <w:ind w:firstLine="240" w:firstLineChars="100"/>
        <w:rPr>
          <w:rFonts w:ascii="宋体" w:hAnsi="宋体" w:cs="宋体"/>
          <w:kern w:val="0"/>
          <w:sz w:val="24"/>
        </w:rPr>
      </w:pPr>
      <w:r>
        <w:rPr>
          <w:rFonts w:hint="eastAsia" w:ascii="宋体" w:hAnsi="宋体" w:cs="宋体"/>
          <w:kern w:val="0"/>
          <w:sz w:val="24"/>
        </w:rPr>
        <w:t>（7）</w:t>
      </w:r>
      <w:r>
        <w:rPr>
          <w:rFonts w:hint="eastAsia" w:ascii="宋体" w:hAnsi="宋体" w:cs="宋体"/>
          <w:sz w:val="24"/>
        </w:rPr>
        <w:t>本地化服务及团队综合水平</w:t>
      </w:r>
      <w:r>
        <w:rPr>
          <w:rFonts w:hint="eastAsia" w:ascii="宋体" w:hAnsi="宋体" w:cs="宋体"/>
          <w:kern w:val="0"/>
          <w:sz w:val="24"/>
        </w:rPr>
        <w:t>；</w:t>
      </w:r>
    </w:p>
    <w:p>
      <w:pPr>
        <w:spacing w:line="360" w:lineRule="auto"/>
        <w:ind w:firstLine="240" w:firstLineChars="100"/>
        <w:rPr>
          <w:rFonts w:ascii="宋体" w:hAnsi="宋体" w:cs="宋体"/>
          <w:kern w:val="0"/>
          <w:sz w:val="24"/>
        </w:rPr>
      </w:pPr>
      <w:r>
        <w:rPr>
          <w:rFonts w:hint="eastAsia" w:ascii="宋体" w:hAnsi="宋体" w:cs="宋体"/>
          <w:kern w:val="0"/>
          <w:sz w:val="24"/>
        </w:rPr>
        <w:t>（8）</w:t>
      </w:r>
      <w:r>
        <w:rPr>
          <w:rFonts w:hint="eastAsia" w:ascii="宋体" w:hAnsi="宋体" w:cs="宋体"/>
          <w:kern w:val="0"/>
          <w:sz w:val="24"/>
          <w:lang w:eastAsia="zh-CN"/>
        </w:rPr>
        <w:t>供应商</w:t>
      </w:r>
      <w:r>
        <w:rPr>
          <w:rFonts w:hint="eastAsia" w:ascii="宋体" w:hAnsi="宋体" w:cs="宋体"/>
          <w:kern w:val="0"/>
          <w:sz w:val="24"/>
        </w:rPr>
        <w:t>认为需要提供的其他文件和资料</w:t>
      </w:r>
      <w:r>
        <w:rPr>
          <w:rFonts w:hint="eastAsia" w:ascii="宋体" w:hAnsi="宋体" w:cs="宋体"/>
          <w:sz w:val="24"/>
        </w:rPr>
        <w:t>。</w:t>
      </w:r>
    </w:p>
    <w:p>
      <w:pPr>
        <w:spacing w:line="360" w:lineRule="auto"/>
        <w:ind w:firstLine="240" w:firstLineChars="100"/>
        <w:rPr>
          <w:rFonts w:ascii="宋体" w:hAnsi="宋体" w:cs="宋体"/>
          <w:sz w:val="24"/>
          <w:lang w:val="zh-CN"/>
        </w:rPr>
      </w:pPr>
      <w:r>
        <w:rPr>
          <w:rFonts w:hint="eastAsia" w:ascii="宋体" w:hAnsi="宋体" w:cs="宋体"/>
          <w:b/>
          <w:bCs/>
          <w:sz w:val="24"/>
        </w:rPr>
        <w:t>3</w:t>
      </w:r>
      <w:r>
        <w:rPr>
          <w:rFonts w:ascii="宋体" w:hAnsi="宋体" w:cs="宋体"/>
          <w:b/>
          <w:bCs/>
          <w:sz w:val="24"/>
        </w:rPr>
        <w:t xml:space="preserve">.1.2 </w:t>
      </w:r>
      <w:r>
        <w:rPr>
          <w:rFonts w:hint="eastAsia" w:ascii="宋体" w:hAnsi="宋体" w:cs="宋体"/>
          <w:b/>
          <w:bCs/>
          <w:sz w:val="24"/>
        </w:rPr>
        <w:t>商务经济文件</w:t>
      </w:r>
      <w:r>
        <w:rPr>
          <w:rFonts w:hint="eastAsia" w:ascii="宋体" w:hAnsi="宋体" w:cs="宋体"/>
          <w:sz w:val="24"/>
          <w:lang w:val="zh-CN"/>
        </w:rPr>
        <w:t>中必须包括：</w:t>
      </w:r>
    </w:p>
    <w:p>
      <w:pPr>
        <w:spacing w:line="360" w:lineRule="auto"/>
        <w:ind w:firstLine="240" w:firstLineChars="100"/>
        <w:rPr>
          <w:rFonts w:ascii="宋体" w:hAnsi="宋体" w:cs="宋体"/>
          <w:sz w:val="24"/>
          <w:lang w:val="zh-CN"/>
        </w:rPr>
      </w:pPr>
      <w:r>
        <w:rPr>
          <w:rFonts w:hint="eastAsia" w:ascii="宋体" w:hAnsi="宋体" w:cs="宋体"/>
          <w:sz w:val="24"/>
          <w:lang w:val="zh-CN"/>
        </w:rPr>
        <w:t>（1）商务经济文件封面；</w:t>
      </w:r>
    </w:p>
    <w:p>
      <w:pPr>
        <w:spacing w:line="360" w:lineRule="auto"/>
        <w:ind w:firstLine="240" w:firstLineChars="100"/>
        <w:rPr>
          <w:rFonts w:ascii="宋体" w:hAnsi="宋体" w:cs="宋体"/>
          <w:sz w:val="24"/>
          <w:lang w:val="zh-CN"/>
        </w:rPr>
      </w:pPr>
      <w:r>
        <w:rPr>
          <w:rFonts w:hint="eastAsia" w:ascii="宋体" w:hAnsi="宋体" w:cs="宋体"/>
          <w:sz w:val="24"/>
          <w:lang w:val="zh-CN"/>
        </w:rPr>
        <w:t>（2）投标函</w:t>
      </w:r>
      <w:r>
        <w:rPr>
          <w:rFonts w:hint="eastAsia" w:ascii="宋体" w:hAnsi="宋体" w:cs="宋体"/>
          <w:sz w:val="24"/>
        </w:rPr>
        <w:t>及报价明细表</w:t>
      </w:r>
      <w:r>
        <w:rPr>
          <w:rFonts w:hint="eastAsia" w:ascii="宋体" w:hAnsi="宋体" w:cs="宋体"/>
          <w:sz w:val="24"/>
          <w:lang w:val="zh-CN"/>
        </w:rPr>
        <w:t>；</w:t>
      </w:r>
    </w:p>
    <w:p>
      <w:pPr>
        <w:spacing w:line="360" w:lineRule="auto"/>
        <w:ind w:firstLine="240" w:firstLineChars="100"/>
        <w:rPr>
          <w:rFonts w:ascii="宋体" w:hAnsi="宋体" w:cs="宋体"/>
          <w:b/>
          <w:bCs/>
          <w:color w:val="000000"/>
          <w:kern w:val="0"/>
          <w:sz w:val="24"/>
        </w:rPr>
      </w:pPr>
      <w:r>
        <w:rPr>
          <w:rFonts w:hint="eastAsia" w:ascii="宋体" w:hAnsi="宋体" w:cs="宋体"/>
          <w:sz w:val="24"/>
          <w:lang w:val="zh-CN"/>
        </w:rPr>
        <w:t>（</w:t>
      </w:r>
      <w:r>
        <w:rPr>
          <w:rFonts w:hint="eastAsia" w:ascii="宋体" w:hAnsi="宋体" w:cs="宋体"/>
          <w:sz w:val="24"/>
        </w:rPr>
        <w:t>3</w:t>
      </w:r>
      <w:r>
        <w:rPr>
          <w:rFonts w:hint="eastAsia" w:ascii="宋体" w:hAnsi="宋体" w:cs="宋体"/>
          <w:sz w:val="24"/>
          <w:lang w:val="zh-CN"/>
        </w:rPr>
        <w:t>）</w:t>
      </w:r>
      <w:r>
        <w:rPr>
          <w:rFonts w:hint="eastAsia" w:ascii="宋体" w:hAnsi="宋体" w:cs="宋体"/>
          <w:sz w:val="24"/>
          <w:lang w:eastAsia="zh-CN"/>
        </w:rPr>
        <w:t>供应商</w:t>
      </w:r>
      <w:r>
        <w:rPr>
          <w:rFonts w:hint="eastAsia" w:ascii="宋体" w:hAnsi="宋体" w:cs="宋体"/>
          <w:sz w:val="24"/>
        </w:rPr>
        <w:t>认为需要提供的其他文件和资料。</w:t>
      </w:r>
    </w:p>
    <w:p>
      <w:pPr>
        <w:spacing w:line="360" w:lineRule="auto"/>
        <w:ind w:firstLine="240" w:firstLineChars="100"/>
        <w:rPr>
          <w:rFonts w:ascii="宋体" w:hAnsi="宋体" w:cs="宋体"/>
          <w:sz w:val="24"/>
        </w:rPr>
      </w:pPr>
      <w:r>
        <w:rPr>
          <w:rFonts w:hint="eastAsia" w:ascii="宋体" w:hAnsi="宋体" w:cs="宋体"/>
          <w:color w:val="000000"/>
          <w:sz w:val="24"/>
        </w:rPr>
        <w:t>*</w:t>
      </w:r>
      <w:r>
        <w:rPr>
          <w:rFonts w:hint="eastAsia" w:ascii="宋体" w:hAnsi="宋体" w:cs="宋体"/>
          <w:b/>
          <w:bCs/>
          <w:sz w:val="24"/>
        </w:rPr>
        <w:t xml:space="preserve">3.2 投标报价 </w:t>
      </w:r>
    </w:p>
    <w:p>
      <w:pPr>
        <w:spacing w:line="360" w:lineRule="auto"/>
        <w:ind w:firstLine="240" w:firstLineChars="100"/>
        <w:rPr>
          <w:rFonts w:ascii="宋体" w:hAnsi="宋体" w:cs="宋体"/>
          <w:sz w:val="24"/>
        </w:rPr>
      </w:pPr>
      <w:r>
        <w:rPr>
          <w:rFonts w:hint="eastAsia" w:ascii="宋体" w:hAnsi="宋体" w:cs="宋体"/>
          <w:sz w:val="24"/>
        </w:rPr>
        <w:t>3.2.1 编制依据：</w:t>
      </w:r>
      <w:r>
        <w:rPr>
          <w:rFonts w:hint="eastAsia" w:ascii="宋体" w:hAnsi="宋体" w:cs="宋体"/>
          <w:sz w:val="24"/>
          <w:lang w:eastAsia="zh-CN"/>
        </w:rPr>
        <w:t>竞争性询比价采购文件</w:t>
      </w:r>
      <w:r>
        <w:rPr>
          <w:rFonts w:hint="eastAsia" w:ascii="宋体" w:hAnsi="宋体" w:cs="宋体"/>
          <w:sz w:val="24"/>
        </w:rPr>
        <w:t>、</w:t>
      </w:r>
      <w:r>
        <w:rPr>
          <w:rFonts w:hint="eastAsia" w:ascii="宋体" w:hAnsi="宋体" w:cs="宋体"/>
          <w:sz w:val="24"/>
          <w:lang w:eastAsia="zh-CN"/>
        </w:rPr>
        <w:t>采购</w:t>
      </w:r>
      <w:r>
        <w:rPr>
          <w:rFonts w:hint="eastAsia" w:ascii="宋体" w:hAnsi="宋体" w:cs="宋体"/>
          <w:sz w:val="24"/>
        </w:rPr>
        <w:t>答疑和</w:t>
      </w:r>
      <w:r>
        <w:rPr>
          <w:rFonts w:hint="eastAsia" w:ascii="宋体" w:hAnsi="宋体" w:cs="宋体"/>
          <w:sz w:val="24"/>
          <w:lang w:eastAsia="zh-CN"/>
        </w:rPr>
        <w:t>采购</w:t>
      </w:r>
      <w:r>
        <w:rPr>
          <w:rFonts w:hint="eastAsia" w:ascii="宋体" w:hAnsi="宋体" w:cs="宋体"/>
          <w:sz w:val="24"/>
        </w:rPr>
        <w:t>补充文件；</w:t>
      </w:r>
    </w:p>
    <w:p>
      <w:pPr>
        <w:autoSpaceDE w:val="0"/>
        <w:autoSpaceDN w:val="0"/>
        <w:snapToGrid w:val="0"/>
        <w:spacing w:line="360" w:lineRule="auto"/>
        <w:textAlignment w:val="bottom"/>
        <w:rPr>
          <w:rFonts w:ascii="宋体" w:hAnsi="宋体" w:cs="宋体"/>
          <w:sz w:val="24"/>
          <w:lang w:val="zh-CN"/>
        </w:rPr>
      </w:pPr>
      <w:r>
        <w:rPr>
          <w:rFonts w:hint="eastAsia" w:ascii="宋体" w:hAnsi="宋体" w:cs="宋体"/>
          <w:sz w:val="24"/>
          <w:lang w:val="zh-CN"/>
        </w:rPr>
        <w:t xml:space="preserve">  3.2.</w:t>
      </w:r>
      <w:r>
        <w:rPr>
          <w:rFonts w:hint="eastAsia" w:ascii="宋体" w:hAnsi="宋体" w:cs="宋体"/>
          <w:sz w:val="24"/>
        </w:rPr>
        <w:t>2</w:t>
      </w:r>
      <w:r>
        <w:rPr>
          <w:rFonts w:hint="eastAsia" w:ascii="宋体" w:hAnsi="宋体" w:cs="宋体"/>
          <w:sz w:val="24"/>
          <w:lang w:val="zh-CN"/>
        </w:rPr>
        <w:t xml:space="preserve"> 投标报价为供应商在询比价响应文件中提出的各项支付金额的总和，且投标总报价应已包含一切费用。 </w:t>
      </w:r>
    </w:p>
    <w:p>
      <w:pPr>
        <w:autoSpaceDE w:val="0"/>
        <w:autoSpaceDN w:val="0"/>
        <w:snapToGrid w:val="0"/>
        <w:spacing w:line="360" w:lineRule="auto"/>
        <w:textAlignment w:val="bottom"/>
        <w:rPr>
          <w:rFonts w:ascii="宋体" w:hAnsi="宋体" w:cs="宋体"/>
          <w:sz w:val="24"/>
          <w:lang w:val="zh-CN"/>
        </w:rPr>
      </w:pPr>
      <w:r>
        <w:rPr>
          <w:rFonts w:hint="eastAsia" w:ascii="宋体" w:hAnsi="宋体" w:cs="宋体"/>
          <w:sz w:val="24"/>
          <w:lang w:val="zh-CN"/>
        </w:rPr>
        <w:t xml:space="preserve">  3.2.</w:t>
      </w:r>
      <w:r>
        <w:rPr>
          <w:rFonts w:hint="eastAsia" w:ascii="宋体" w:hAnsi="宋体" w:cs="宋体"/>
          <w:sz w:val="24"/>
        </w:rPr>
        <w:t>3</w:t>
      </w:r>
      <w:r>
        <w:rPr>
          <w:rFonts w:hint="eastAsia" w:ascii="宋体" w:hAnsi="宋体" w:cs="宋体"/>
          <w:sz w:val="24"/>
          <w:lang w:val="zh-CN"/>
        </w:rPr>
        <w:t xml:space="preserve"> 供应商的投标总价，应是完成本竞争性询比价采购文件和合同条款上所列采购项目范围及期限的全部所有费用。 </w:t>
      </w:r>
    </w:p>
    <w:p>
      <w:pPr>
        <w:autoSpaceDE w:val="0"/>
        <w:autoSpaceDN w:val="0"/>
        <w:snapToGrid w:val="0"/>
        <w:spacing w:line="360" w:lineRule="auto"/>
        <w:textAlignment w:val="bottom"/>
        <w:rPr>
          <w:rFonts w:ascii="宋体" w:hAnsi="宋体" w:cs="宋体"/>
          <w:sz w:val="24"/>
          <w:lang w:val="zh-CN"/>
        </w:rPr>
      </w:pPr>
      <w:r>
        <w:rPr>
          <w:rFonts w:hint="eastAsia" w:ascii="宋体" w:hAnsi="宋体" w:cs="宋体"/>
          <w:sz w:val="24"/>
        </w:rPr>
        <w:t xml:space="preserve">  3.2.4</w:t>
      </w:r>
      <w:r>
        <w:rPr>
          <w:rFonts w:hint="eastAsia" w:ascii="宋体" w:hAnsi="宋体" w:cs="宋体"/>
          <w:sz w:val="24"/>
          <w:lang w:val="zh-CN"/>
        </w:rPr>
        <w:t xml:space="preserve">除非采购人对竞争性询比价采购文件予以修改，否则供应商应按采购人提供的项目和数量填报单价和总价。每一项目只允许有一个报价。任何有选择的报价将不予接受。供应商未填单价或总价的设备项目，在实施后，采购人将不予以支付，并视为该项费用已包括在其他有价款的单价或总价内。 </w:t>
      </w:r>
    </w:p>
    <w:p>
      <w:pPr>
        <w:autoSpaceDE w:val="0"/>
        <w:autoSpaceDN w:val="0"/>
        <w:snapToGrid w:val="0"/>
        <w:spacing w:line="360" w:lineRule="auto"/>
        <w:textAlignment w:val="bottom"/>
        <w:rPr>
          <w:rFonts w:ascii="宋体" w:hAnsi="宋体" w:cs="宋体"/>
          <w:b/>
          <w:bCs/>
          <w:sz w:val="24"/>
        </w:rPr>
      </w:pPr>
      <w:r>
        <w:rPr>
          <w:rFonts w:hint="eastAsia" w:ascii="宋体" w:hAnsi="宋体" w:cs="宋体"/>
          <w:sz w:val="24"/>
        </w:rPr>
        <w:t xml:space="preserve">  3.2.5</w:t>
      </w:r>
      <w:r>
        <w:rPr>
          <w:rFonts w:hint="eastAsia" w:ascii="宋体" w:hAnsi="宋体" w:cs="宋体"/>
          <w:sz w:val="24"/>
          <w:lang w:val="zh-CN"/>
        </w:rPr>
        <w:t xml:space="preserve">技术规范要求的费用应包括在投标报价中。 </w:t>
      </w:r>
    </w:p>
    <w:p>
      <w:pPr>
        <w:spacing w:line="360" w:lineRule="auto"/>
        <w:ind w:firstLine="240" w:firstLineChars="100"/>
        <w:rPr>
          <w:rFonts w:ascii="宋体" w:hAnsi="宋体" w:cs="宋体"/>
          <w:b/>
          <w:bCs/>
          <w:sz w:val="24"/>
        </w:rPr>
      </w:pPr>
      <w:r>
        <w:rPr>
          <w:rFonts w:hint="eastAsia" w:ascii="宋体" w:hAnsi="宋体" w:cs="宋体"/>
          <w:b/>
          <w:bCs/>
          <w:sz w:val="24"/>
        </w:rPr>
        <w:t>3.2.6报价方式</w:t>
      </w:r>
    </w:p>
    <w:p>
      <w:pPr>
        <w:pStyle w:val="37"/>
        <w:spacing w:before="0"/>
        <w:ind w:firstLine="480"/>
        <w:rPr>
          <w:rFonts w:ascii="宋体" w:hAnsi="宋体" w:cs="宋体"/>
          <w:color w:val="000000"/>
          <w:u w:val="single"/>
        </w:rPr>
      </w:pPr>
      <w:r>
        <w:rPr>
          <w:rFonts w:hint="eastAsia" w:ascii="宋体" w:hAnsi="宋体" w:cs="宋体"/>
          <w:szCs w:val="24"/>
          <w:lang w:eastAsia="zh-CN"/>
        </w:rPr>
        <w:t>供应商</w:t>
      </w:r>
      <w:r>
        <w:rPr>
          <w:rFonts w:hint="eastAsia" w:ascii="宋体" w:hAnsi="宋体" w:cs="宋体"/>
          <w:szCs w:val="24"/>
        </w:rPr>
        <w:t>应根据上述依据结合本</w:t>
      </w:r>
      <w:r>
        <w:rPr>
          <w:rFonts w:hint="eastAsia" w:ascii="宋体" w:hAnsi="宋体" w:cs="宋体"/>
          <w:szCs w:val="24"/>
          <w:lang w:eastAsia="zh-CN"/>
        </w:rPr>
        <w:t>采购</w:t>
      </w:r>
      <w:r>
        <w:rPr>
          <w:rFonts w:hint="eastAsia" w:ascii="宋体" w:hAnsi="宋体" w:cs="宋体"/>
          <w:szCs w:val="24"/>
        </w:rPr>
        <w:t>项目的特点和自身的能力、管理水平及市场行情等因素，确定本</w:t>
      </w:r>
      <w:r>
        <w:rPr>
          <w:rFonts w:hint="eastAsia" w:ascii="宋体" w:hAnsi="宋体" w:cs="宋体"/>
          <w:szCs w:val="24"/>
          <w:lang w:eastAsia="zh-CN"/>
        </w:rPr>
        <w:t>采购</w:t>
      </w:r>
      <w:r>
        <w:rPr>
          <w:rFonts w:hint="eastAsia" w:ascii="宋体" w:hAnsi="宋体" w:cs="宋体"/>
          <w:szCs w:val="24"/>
        </w:rPr>
        <w:t>项目的最终报价。</w:t>
      </w:r>
      <w:r>
        <w:rPr>
          <w:rFonts w:hint="eastAsia" w:ascii="宋体" w:hAnsi="宋体" w:cs="宋体"/>
          <w:color w:val="000000"/>
          <w:u w:val="single"/>
        </w:rPr>
        <w:t>本次</w:t>
      </w:r>
      <w:r>
        <w:rPr>
          <w:rFonts w:hint="eastAsia" w:ascii="宋体" w:hAnsi="宋体" w:cs="宋体"/>
          <w:color w:val="000000"/>
          <w:u w:val="single"/>
          <w:lang w:eastAsia="zh-CN"/>
        </w:rPr>
        <w:t>采购</w:t>
      </w:r>
      <w:r>
        <w:rPr>
          <w:rFonts w:hint="eastAsia" w:ascii="宋体" w:hAnsi="宋体" w:cs="宋体"/>
          <w:color w:val="000000"/>
          <w:u w:val="single"/>
        </w:rPr>
        <w:t>采用</w:t>
      </w:r>
      <w:r>
        <w:rPr>
          <w:rFonts w:hint="eastAsia" w:ascii="宋体" w:hAnsi="宋体"/>
          <w:szCs w:val="24"/>
          <w:u w:val="single"/>
        </w:rPr>
        <w:t>浙江衢州巨塑化工有限公司</w:t>
      </w:r>
      <w:r>
        <w:rPr>
          <w:rFonts w:hint="eastAsia"/>
          <w:szCs w:val="24"/>
          <w:u w:val="single"/>
        </w:rPr>
        <w:t>在役装置职业病危害因素检测评价</w:t>
      </w:r>
      <w:r>
        <w:rPr>
          <w:rFonts w:hint="eastAsia" w:ascii="宋体" w:hAnsi="宋体" w:cs="宋体"/>
          <w:color w:val="000000"/>
          <w:u w:val="single"/>
        </w:rPr>
        <w:t>服务项目 的总价进行比价，投标报价为包含人工费、管理、利润、税金等所有相关费用组成，且包含</w:t>
      </w:r>
      <w:r>
        <w:rPr>
          <w:rFonts w:hint="eastAsia" w:ascii="宋体" w:hAnsi="宋体" w:cs="宋体"/>
          <w:color w:val="000000"/>
          <w:u w:val="single"/>
          <w:lang w:eastAsia="zh-Hans"/>
        </w:rPr>
        <w:t>合同实施过程中的应预见和不可预见</w:t>
      </w:r>
      <w:r>
        <w:rPr>
          <w:rFonts w:hint="eastAsia" w:ascii="宋体" w:hAnsi="宋体" w:cs="宋体"/>
          <w:color w:val="000000"/>
          <w:u w:val="single"/>
        </w:rPr>
        <w:t>等</w:t>
      </w:r>
      <w:r>
        <w:rPr>
          <w:rFonts w:hint="eastAsia" w:ascii="宋体" w:hAnsi="宋体" w:cs="宋体"/>
          <w:color w:val="000000"/>
          <w:u w:val="single"/>
          <w:lang w:eastAsia="zh-Hans"/>
        </w:rPr>
        <w:t>一切费用</w:t>
      </w:r>
      <w:r>
        <w:rPr>
          <w:rFonts w:hint="eastAsia" w:ascii="宋体" w:hAnsi="宋体" w:cs="宋体"/>
          <w:color w:val="000000"/>
          <w:u w:val="single"/>
        </w:rPr>
        <w:t>的完全价格。</w:t>
      </w:r>
    </w:p>
    <w:p>
      <w:pPr>
        <w:spacing w:line="360" w:lineRule="auto"/>
        <w:ind w:firstLine="240" w:firstLineChars="100"/>
        <w:rPr>
          <w:rFonts w:ascii="宋体" w:hAnsi="宋体" w:cs="宋体"/>
          <w:sz w:val="24"/>
        </w:rPr>
      </w:pPr>
      <w:r>
        <w:rPr>
          <w:rFonts w:hint="eastAsia" w:ascii="宋体" w:hAnsi="宋体" w:cs="宋体"/>
          <w:sz w:val="24"/>
        </w:rPr>
        <w:t>3.2.7投标货币</w:t>
      </w:r>
    </w:p>
    <w:p>
      <w:pPr>
        <w:spacing w:line="360" w:lineRule="auto"/>
        <w:ind w:firstLine="240" w:firstLineChars="100"/>
        <w:rPr>
          <w:rFonts w:ascii="宋体" w:hAnsi="宋体" w:cs="宋体"/>
          <w:sz w:val="24"/>
        </w:rPr>
      </w:pPr>
      <w:r>
        <w:rPr>
          <w:rFonts w:hint="eastAsia" w:ascii="宋体" w:hAnsi="宋体" w:cs="宋体"/>
          <w:sz w:val="24"/>
        </w:rPr>
        <w:t>本项目的投标应以人民币报价。</w:t>
      </w:r>
    </w:p>
    <w:p>
      <w:pPr>
        <w:spacing w:line="360" w:lineRule="auto"/>
        <w:ind w:firstLine="240" w:firstLineChars="100"/>
        <w:rPr>
          <w:rFonts w:ascii="宋体" w:hAnsi="宋体" w:cs="宋体"/>
          <w:b/>
          <w:bCs/>
          <w:sz w:val="24"/>
        </w:rPr>
      </w:pPr>
      <w:r>
        <w:rPr>
          <w:rFonts w:hint="eastAsia" w:ascii="宋体" w:hAnsi="宋体" w:cs="宋体"/>
          <w:b/>
          <w:bCs/>
          <w:sz w:val="24"/>
        </w:rPr>
        <w:t>3.3 投标有效期</w:t>
      </w:r>
    </w:p>
    <w:p>
      <w:pPr>
        <w:spacing w:line="360" w:lineRule="auto"/>
        <w:ind w:firstLine="240" w:firstLineChars="100"/>
        <w:rPr>
          <w:rFonts w:ascii="宋体" w:hAnsi="宋体" w:cs="宋体"/>
          <w:sz w:val="24"/>
        </w:rPr>
      </w:pPr>
      <w:r>
        <w:rPr>
          <w:rFonts w:hint="eastAsia" w:ascii="宋体" w:hAnsi="宋体" w:cs="宋体"/>
          <w:sz w:val="24"/>
        </w:rPr>
        <w:t>3.3.1投标有效期见本须知前附表所规定的期限，在此期限内，凡符合本</w:t>
      </w:r>
      <w:r>
        <w:rPr>
          <w:rFonts w:hint="eastAsia" w:ascii="宋体" w:hAnsi="宋体" w:cs="宋体"/>
          <w:sz w:val="24"/>
          <w:lang w:eastAsia="zh-CN"/>
        </w:rPr>
        <w:t>竞争性询比价采购文件</w:t>
      </w:r>
      <w:r>
        <w:rPr>
          <w:rFonts w:hint="eastAsia" w:ascii="宋体" w:hAnsi="宋体" w:cs="宋体"/>
          <w:sz w:val="24"/>
        </w:rPr>
        <w:t>要求的</w:t>
      </w:r>
      <w:r>
        <w:rPr>
          <w:rFonts w:hint="eastAsia" w:ascii="宋体" w:hAnsi="宋体" w:cs="宋体"/>
          <w:sz w:val="24"/>
          <w:lang w:eastAsia="zh-CN"/>
        </w:rPr>
        <w:t>询比价响应文件</w:t>
      </w:r>
      <w:r>
        <w:rPr>
          <w:rFonts w:hint="eastAsia" w:ascii="宋体" w:hAnsi="宋体" w:cs="宋体"/>
          <w:sz w:val="24"/>
        </w:rPr>
        <w:t>均保持有效。</w:t>
      </w:r>
    </w:p>
    <w:p>
      <w:pPr>
        <w:spacing w:line="360" w:lineRule="auto"/>
        <w:ind w:firstLine="240" w:firstLineChars="100"/>
        <w:rPr>
          <w:rFonts w:ascii="宋体" w:hAnsi="宋体" w:cs="宋体"/>
          <w:sz w:val="24"/>
        </w:rPr>
      </w:pPr>
      <w:r>
        <w:rPr>
          <w:rFonts w:hint="eastAsia" w:ascii="宋体" w:hAnsi="宋体" w:cs="宋体"/>
          <w:sz w:val="24"/>
        </w:rPr>
        <w:t>3.3.2在特殊情况下，</w:t>
      </w:r>
      <w:r>
        <w:rPr>
          <w:rFonts w:hint="eastAsia" w:ascii="宋体" w:hAnsi="宋体" w:cs="宋体"/>
          <w:sz w:val="24"/>
          <w:lang w:eastAsia="zh-CN"/>
        </w:rPr>
        <w:t>采购</w:t>
      </w:r>
      <w:r>
        <w:rPr>
          <w:rFonts w:hint="eastAsia" w:ascii="宋体" w:hAnsi="宋体" w:cs="宋体"/>
          <w:sz w:val="24"/>
        </w:rPr>
        <w:t>人在原定投标有效期内，可以根据需要以书面形式向</w:t>
      </w:r>
      <w:r>
        <w:rPr>
          <w:rFonts w:hint="eastAsia" w:ascii="宋体" w:hAnsi="宋体" w:cs="宋体"/>
          <w:sz w:val="24"/>
          <w:lang w:eastAsia="zh-CN"/>
        </w:rPr>
        <w:t>供应商</w:t>
      </w:r>
      <w:r>
        <w:rPr>
          <w:rFonts w:hint="eastAsia" w:ascii="宋体" w:hAnsi="宋体" w:cs="宋体"/>
          <w:sz w:val="24"/>
        </w:rPr>
        <w:t>提出延长投标有效期的要求，对此要求</w:t>
      </w:r>
      <w:r>
        <w:rPr>
          <w:rFonts w:hint="eastAsia" w:ascii="宋体" w:hAnsi="宋体" w:cs="宋体"/>
          <w:sz w:val="24"/>
          <w:lang w:eastAsia="zh-CN"/>
        </w:rPr>
        <w:t>供应商</w:t>
      </w:r>
      <w:r>
        <w:rPr>
          <w:rFonts w:hint="eastAsia" w:ascii="宋体" w:hAnsi="宋体" w:cs="宋体"/>
          <w:sz w:val="24"/>
        </w:rPr>
        <w:t>须以书面形式予以答复，</w:t>
      </w:r>
      <w:r>
        <w:rPr>
          <w:rFonts w:hint="eastAsia" w:ascii="宋体" w:hAnsi="宋体" w:cs="宋体"/>
          <w:sz w:val="24"/>
          <w:lang w:eastAsia="zh-CN"/>
        </w:rPr>
        <w:t>供应商</w:t>
      </w:r>
      <w:r>
        <w:rPr>
          <w:rFonts w:hint="eastAsia" w:ascii="宋体" w:hAnsi="宋体" w:cs="宋体"/>
          <w:sz w:val="24"/>
        </w:rPr>
        <w:t>可以拒绝</w:t>
      </w:r>
      <w:r>
        <w:rPr>
          <w:rFonts w:hint="eastAsia" w:ascii="宋体" w:hAnsi="宋体" w:cs="宋体"/>
          <w:sz w:val="24"/>
          <w:lang w:eastAsia="zh-CN"/>
        </w:rPr>
        <w:t>采购</w:t>
      </w:r>
      <w:r>
        <w:rPr>
          <w:rFonts w:hint="eastAsia" w:ascii="宋体" w:hAnsi="宋体" w:cs="宋体"/>
          <w:sz w:val="24"/>
        </w:rPr>
        <w:t>人这种要求。</w:t>
      </w:r>
    </w:p>
    <w:p>
      <w:pPr>
        <w:spacing w:line="360" w:lineRule="auto"/>
        <w:ind w:firstLine="240" w:firstLineChars="100"/>
        <w:rPr>
          <w:rFonts w:ascii="宋体" w:hAnsi="宋体" w:cs="宋体"/>
          <w:b/>
          <w:bCs/>
          <w:sz w:val="24"/>
        </w:rPr>
      </w:pPr>
      <w:bookmarkStart w:id="9" w:name="_Toc81196564"/>
      <w:r>
        <w:rPr>
          <w:rFonts w:hint="eastAsia" w:ascii="宋体" w:hAnsi="宋体" w:cs="宋体"/>
          <w:b/>
          <w:bCs/>
          <w:sz w:val="24"/>
        </w:rPr>
        <w:t>3.4 投标</w:t>
      </w:r>
      <w:bookmarkEnd w:id="9"/>
      <w:r>
        <w:rPr>
          <w:rFonts w:hint="eastAsia" w:ascii="宋体" w:hAnsi="宋体" w:cs="宋体"/>
          <w:b/>
          <w:bCs/>
          <w:sz w:val="24"/>
        </w:rPr>
        <w:t>保证金</w:t>
      </w:r>
    </w:p>
    <w:p>
      <w:pPr>
        <w:spacing w:line="360" w:lineRule="auto"/>
        <w:ind w:firstLine="240" w:firstLineChars="100"/>
        <w:rPr>
          <w:rFonts w:ascii="宋体" w:hAnsi="宋体" w:cs="宋体"/>
          <w:sz w:val="24"/>
        </w:rPr>
      </w:pPr>
      <w:r>
        <w:rPr>
          <w:rFonts w:hint="eastAsia" w:ascii="宋体" w:hAnsi="宋体" w:cs="宋体"/>
          <w:sz w:val="24"/>
        </w:rPr>
        <w:t xml:space="preserve">3.4.1 </w:t>
      </w:r>
      <w:r>
        <w:rPr>
          <w:rFonts w:hint="eastAsia" w:ascii="宋体" w:hAnsi="宋体" w:cs="宋体"/>
          <w:sz w:val="24"/>
          <w:lang w:eastAsia="zh-CN"/>
        </w:rPr>
        <w:t>供应商</w:t>
      </w:r>
      <w:r>
        <w:rPr>
          <w:rFonts w:hint="eastAsia" w:ascii="宋体" w:hAnsi="宋体" w:cs="宋体"/>
          <w:sz w:val="24"/>
        </w:rPr>
        <w:t>在递交</w:t>
      </w:r>
      <w:r>
        <w:rPr>
          <w:rFonts w:hint="eastAsia" w:ascii="宋体" w:hAnsi="宋体" w:cs="宋体"/>
          <w:sz w:val="24"/>
          <w:lang w:eastAsia="zh-CN"/>
        </w:rPr>
        <w:t>询比价响应文件</w:t>
      </w:r>
      <w:r>
        <w:rPr>
          <w:rFonts w:hint="eastAsia" w:ascii="宋体" w:hAnsi="宋体" w:cs="宋体"/>
          <w:sz w:val="24"/>
        </w:rPr>
        <w:t>的同时，应按</w:t>
      </w:r>
      <w:r>
        <w:rPr>
          <w:rFonts w:hint="eastAsia" w:ascii="宋体" w:hAnsi="宋体" w:cs="宋体"/>
          <w:sz w:val="24"/>
          <w:lang w:eastAsia="zh-CN"/>
        </w:rPr>
        <w:t>采购</w:t>
      </w:r>
      <w:r>
        <w:rPr>
          <w:rFonts w:hint="eastAsia" w:ascii="宋体" w:hAnsi="宋体" w:cs="宋体"/>
          <w:sz w:val="24"/>
        </w:rPr>
        <w:t>公告规定的金额、担保形式递交投标保证金，并作为其</w:t>
      </w:r>
      <w:r>
        <w:rPr>
          <w:rFonts w:hint="eastAsia" w:ascii="宋体" w:hAnsi="宋体" w:cs="宋体"/>
          <w:sz w:val="24"/>
          <w:lang w:eastAsia="zh-CN"/>
        </w:rPr>
        <w:t>询比价响应文件</w:t>
      </w:r>
      <w:r>
        <w:rPr>
          <w:rFonts w:hint="eastAsia" w:ascii="宋体" w:hAnsi="宋体" w:cs="宋体"/>
          <w:sz w:val="24"/>
        </w:rPr>
        <w:t>的组成部分。</w:t>
      </w:r>
    </w:p>
    <w:p>
      <w:pPr>
        <w:spacing w:line="360" w:lineRule="auto"/>
        <w:ind w:firstLine="240" w:firstLineChars="100"/>
        <w:rPr>
          <w:rFonts w:ascii="宋体" w:hAnsi="宋体" w:cs="宋体"/>
          <w:sz w:val="24"/>
        </w:rPr>
      </w:pPr>
      <w:r>
        <w:rPr>
          <w:rFonts w:hint="eastAsia" w:ascii="宋体" w:hAnsi="宋体" w:cs="宋体"/>
          <w:sz w:val="24"/>
        </w:rPr>
        <w:t xml:space="preserve">3.4.2 </w:t>
      </w:r>
      <w:r>
        <w:rPr>
          <w:rFonts w:hint="eastAsia" w:ascii="宋体" w:hAnsi="宋体" w:cs="宋体"/>
          <w:sz w:val="24"/>
          <w:lang w:eastAsia="zh-CN"/>
        </w:rPr>
        <w:t>供应商</w:t>
      </w:r>
      <w:r>
        <w:rPr>
          <w:rFonts w:hint="eastAsia" w:ascii="宋体" w:hAnsi="宋体" w:cs="宋体"/>
          <w:sz w:val="24"/>
        </w:rPr>
        <w:t>不按</w:t>
      </w:r>
      <w:r>
        <w:rPr>
          <w:rFonts w:hint="eastAsia" w:ascii="宋体" w:hAnsi="宋体" w:cs="宋体"/>
          <w:sz w:val="24"/>
          <w:lang w:eastAsia="zh-CN"/>
        </w:rPr>
        <w:t>采购</w:t>
      </w:r>
      <w:r>
        <w:rPr>
          <w:rFonts w:hint="eastAsia" w:ascii="宋体" w:hAnsi="宋体" w:cs="宋体"/>
          <w:sz w:val="24"/>
        </w:rPr>
        <w:t>公告要求提交投标保证金的，其</w:t>
      </w:r>
      <w:r>
        <w:rPr>
          <w:rFonts w:hint="eastAsia" w:ascii="宋体" w:hAnsi="宋体" w:cs="宋体"/>
          <w:sz w:val="24"/>
          <w:lang w:eastAsia="zh-CN"/>
        </w:rPr>
        <w:t>询比价响应文件采购</w:t>
      </w:r>
      <w:r>
        <w:rPr>
          <w:rFonts w:hint="eastAsia" w:ascii="宋体" w:hAnsi="宋体" w:cs="宋体"/>
          <w:sz w:val="24"/>
        </w:rPr>
        <w:t>人不予受理。</w:t>
      </w:r>
    </w:p>
    <w:p>
      <w:pPr>
        <w:spacing w:line="360" w:lineRule="auto"/>
        <w:ind w:firstLine="240" w:firstLineChars="100"/>
        <w:rPr>
          <w:rFonts w:ascii="宋体" w:hAnsi="宋体" w:cs="宋体"/>
          <w:sz w:val="24"/>
        </w:rPr>
      </w:pPr>
      <w:r>
        <w:rPr>
          <w:rFonts w:hint="eastAsia" w:ascii="宋体" w:hAnsi="宋体" w:cs="宋体"/>
          <w:sz w:val="24"/>
        </w:rPr>
        <w:t xml:space="preserve">3.4.3 </w:t>
      </w:r>
      <w:r>
        <w:rPr>
          <w:rFonts w:hint="eastAsia" w:ascii="宋体" w:hAnsi="宋体" w:cs="宋体"/>
          <w:sz w:val="24"/>
          <w:lang w:eastAsia="zh-CN"/>
        </w:rPr>
        <w:t>采购</w:t>
      </w:r>
      <w:r>
        <w:rPr>
          <w:rFonts w:hint="eastAsia" w:ascii="宋体" w:hAnsi="宋体" w:cs="宋体"/>
          <w:sz w:val="24"/>
        </w:rPr>
        <w:t>人与中标人签订合同后5个工作日内，向未中标的</w:t>
      </w:r>
      <w:r>
        <w:rPr>
          <w:rFonts w:hint="eastAsia" w:ascii="宋体" w:hAnsi="宋体" w:cs="宋体"/>
          <w:sz w:val="24"/>
          <w:lang w:eastAsia="zh-CN"/>
        </w:rPr>
        <w:t>供应商</w:t>
      </w:r>
      <w:r>
        <w:rPr>
          <w:rFonts w:hint="eastAsia" w:ascii="宋体" w:hAnsi="宋体" w:cs="宋体"/>
          <w:sz w:val="24"/>
        </w:rPr>
        <w:t>和中标人退还投标保证金。</w:t>
      </w:r>
    </w:p>
    <w:p>
      <w:pPr>
        <w:spacing w:line="360" w:lineRule="auto"/>
        <w:ind w:firstLine="240" w:firstLineChars="100"/>
        <w:rPr>
          <w:rFonts w:ascii="宋体" w:hAnsi="宋体" w:cs="宋体"/>
          <w:sz w:val="24"/>
        </w:rPr>
      </w:pPr>
      <w:r>
        <w:rPr>
          <w:rFonts w:hint="eastAsia" w:ascii="宋体" w:hAnsi="宋体" w:cs="宋体"/>
          <w:sz w:val="24"/>
        </w:rPr>
        <w:t xml:space="preserve">3.4.4 有下列情形之一的，投标保证金将不予退还： </w:t>
      </w:r>
    </w:p>
    <w:p>
      <w:pPr>
        <w:spacing w:line="360" w:lineRule="auto"/>
        <w:ind w:firstLine="240" w:firstLineChars="100"/>
        <w:rPr>
          <w:rFonts w:ascii="宋体" w:hAnsi="宋体" w:cs="宋体"/>
          <w:sz w:val="24"/>
        </w:rPr>
      </w:pPr>
      <w:r>
        <w:rPr>
          <w:rFonts w:hint="eastAsia" w:ascii="宋体" w:hAnsi="宋体" w:cs="宋体"/>
          <w:sz w:val="24"/>
        </w:rPr>
        <w:t>（1）</w:t>
      </w:r>
      <w:r>
        <w:rPr>
          <w:rFonts w:hint="eastAsia" w:ascii="宋体" w:hAnsi="宋体" w:cs="宋体"/>
          <w:sz w:val="24"/>
          <w:lang w:eastAsia="zh-CN"/>
        </w:rPr>
        <w:t>供应商</w:t>
      </w:r>
      <w:r>
        <w:rPr>
          <w:rFonts w:hint="eastAsia" w:ascii="宋体" w:hAnsi="宋体" w:cs="宋体"/>
          <w:sz w:val="24"/>
        </w:rPr>
        <w:t>在规定的投标有效期内撤销或修改其</w:t>
      </w:r>
      <w:r>
        <w:rPr>
          <w:rFonts w:hint="eastAsia" w:ascii="宋体" w:hAnsi="宋体" w:cs="宋体"/>
          <w:sz w:val="24"/>
          <w:lang w:eastAsia="zh-CN"/>
        </w:rPr>
        <w:t>询比价响应文件</w:t>
      </w:r>
      <w:r>
        <w:rPr>
          <w:rFonts w:hint="eastAsia" w:ascii="宋体" w:hAnsi="宋体" w:cs="宋体"/>
          <w:sz w:val="24"/>
        </w:rPr>
        <w:t>；</w:t>
      </w:r>
    </w:p>
    <w:p>
      <w:pPr>
        <w:spacing w:line="360" w:lineRule="auto"/>
        <w:ind w:firstLine="240" w:firstLineChars="100"/>
        <w:rPr>
          <w:rFonts w:ascii="宋体" w:hAnsi="宋体" w:cs="宋体"/>
          <w:sz w:val="24"/>
        </w:rPr>
      </w:pPr>
      <w:r>
        <w:rPr>
          <w:rFonts w:hint="eastAsia" w:ascii="宋体" w:hAnsi="宋体" w:cs="宋体"/>
          <w:sz w:val="24"/>
        </w:rPr>
        <w:t>（2）中标人在收到中标通知书后，无正当理由拒签合同协议书或未按</w:t>
      </w:r>
      <w:r>
        <w:rPr>
          <w:rFonts w:hint="eastAsia" w:ascii="宋体" w:hAnsi="宋体" w:cs="宋体"/>
          <w:sz w:val="24"/>
          <w:lang w:eastAsia="zh-CN"/>
        </w:rPr>
        <w:t>竞争性询比价采购文件</w:t>
      </w:r>
      <w:r>
        <w:rPr>
          <w:rFonts w:hint="eastAsia" w:ascii="宋体" w:hAnsi="宋体" w:cs="宋体"/>
          <w:sz w:val="24"/>
        </w:rPr>
        <w:t>规定提交履约担保。</w:t>
      </w:r>
    </w:p>
    <w:p>
      <w:pPr>
        <w:spacing w:line="360" w:lineRule="auto"/>
        <w:ind w:firstLine="240" w:firstLineChars="100"/>
        <w:rPr>
          <w:rFonts w:ascii="宋体" w:hAnsi="宋体" w:cs="宋体"/>
          <w:b/>
          <w:bCs/>
          <w:sz w:val="24"/>
        </w:rPr>
      </w:pPr>
      <w:r>
        <w:rPr>
          <w:rFonts w:hint="eastAsia" w:ascii="宋体" w:hAnsi="宋体" w:cs="宋体"/>
          <w:b/>
          <w:bCs/>
          <w:sz w:val="24"/>
        </w:rPr>
        <w:t xml:space="preserve">3.5 </w:t>
      </w:r>
      <w:r>
        <w:rPr>
          <w:rFonts w:hint="eastAsia" w:ascii="宋体" w:hAnsi="宋体" w:cs="宋体"/>
          <w:b/>
          <w:bCs/>
          <w:sz w:val="24"/>
          <w:lang w:eastAsia="zh-CN"/>
        </w:rPr>
        <w:t>询比价响应文件</w:t>
      </w:r>
      <w:r>
        <w:rPr>
          <w:rFonts w:hint="eastAsia" w:ascii="宋体" w:hAnsi="宋体" w:cs="宋体"/>
          <w:b/>
          <w:bCs/>
          <w:sz w:val="24"/>
        </w:rPr>
        <w:t>的编制</w:t>
      </w:r>
    </w:p>
    <w:p>
      <w:pPr>
        <w:spacing w:line="360" w:lineRule="auto"/>
        <w:ind w:firstLine="240" w:firstLineChars="100"/>
        <w:rPr>
          <w:rFonts w:ascii="宋体" w:hAnsi="宋体" w:cs="宋体"/>
          <w:sz w:val="24"/>
        </w:rPr>
      </w:pPr>
      <w:r>
        <w:rPr>
          <w:rFonts w:hint="eastAsia" w:ascii="宋体" w:hAnsi="宋体" w:cs="宋体"/>
          <w:sz w:val="24"/>
        </w:rPr>
        <w:t>3.5.1</w:t>
      </w:r>
      <w:r>
        <w:rPr>
          <w:rFonts w:hint="eastAsia" w:ascii="宋体" w:hAnsi="宋体" w:cs="宋体"/>
          <w:sz w:val="24"/>
          <w:lang w:eastAsia="zh-CN"/>
        </w:rPr>
        <w:t>询比价响应文件</w:t>
      </w:r>
      <w:r>
        <w:rPr>
          <w:rFonts w:hint="eastAsia" w:ascii="宋体" w:hAnsi="宋体" w:cs="宋体"/>
          <w:sz w:val="24"/>
        </w:rPr>
        <w:t>应按“</w:t>
      </w:r>
      <w:r>
        <w:rPr>
          <w:rFonts w:hint="eastAsia" w:ascii="宋体" w:hAnsi="宋体" w:cs="宋体"/>
          <w:sz w:val="24"/>
          <w:lang w:eastAsia="zh-CN"/>
        </w:rPr>
        <w:t>询比价响应文件</w:t>
      </w:r>
      <w:r>
        <w:rPr>
          <w:rFonts w:hint="eastAsia" w:ascii="宋体" w:hAnsi="宋体" w:cs="宋体"/>
          <w:sz w:val="24"/>
        </w:rPr>
        <w:t>格式”进行编写，如有必要，可以增加附页，作为</w:t>
      </w:r>
      <w:r>
        <w:rPr>
          <w:rFonts w:hint="eastAsia" w:ascii="宋体" w:hAnsi="宋体" w:cs="宋体"/>
          <w:sz w:val="24"/>
          <w:lang w:eastAsia="zh-CN"/>
        </w:rPr>
        <w:t>询比价响应文件</w:t>
      </w:r>
      <w:r>
        <w:rPr>
          <w:rFonts w:hint="eastAsia" w:ascii="宋体" w:hAnsi="宋体" w:cs="宋体"/>
          <w:sz w:val="24"/>
        </w:rPr>
        <w:t>的组成部分。</w:t>
      </w:r>
    </w:p>
    <w:p>
      <w:pPr>
        <w:spacing w:line="360" w:lineRule="auto"/>
        <w:ind w:firstLine="240" w:firstLineChars="100"/>
        <w:rPr>
          <w:rFonts w:ascii="宋体" w:hAnsi="宋体" w:cs="宋体"/>
          <w:sz w:val="24"/>
        </w:rPr>
      </w:pPr>
      <w:r>
        <w:rPr>
          <w:rFonts w:hint="eastAsia" w:ascii="宋体" w:hAnsi="宋体" w:cs="宋体"/>
          <w:sz w:val="24"/>
        </w:rPr>
        <w:t xml:space="preserve">3.5.2 </w:t>
      </w:r>
      <w:r>
        <w:rPr>
          <w:rFonts w:hint="eastAsia" w:ascii="宋体" w:hAnsi="宋体" w:cs="宋体"/>
          <w:sz w:val="24"/>
          <w:lang w:eastAsia="zh-CN"/>
        </w:rPr>
        <w:t>询比价响应文件</w:t>
      </w:r>
      <w:r>
        <w:rPr>
          <w:rFonts w:hint="eastAsia" w:ascii="宋体" w:hAnsi="宋体" w:cs="宋体"/>
          <w:sz w:val="24"/>
        </w:rPr>
        <w:t>应当对</w:t>
      </w:r>
      <w:r>
        <w:rPr>
          <w:rFonts w:hint="eastAsia" w:ascii="宋体" w:hAnsi="宋体" w:cs="宋体"/>
          <w:sz w:val="24"/>
          <w:lang w:eastAsia="zh-CN"/>
        </w:rPr>
        <w:t>竞争性询比价采购文件</w:t>
      </w:r>
      <w:r>
        <w:rPr>
          <w:rFonts w:hint="eastAsia" w:ascii="宋体" w:hAnsi="宋体" w:cs="宋体"/>
          <w:sz w:val="24"/>
        </w:rPr>
        <w:t>有关工期、投标有效期、质量要求、技术标准和要求、</w:t>
      </w:r>
      <w:r>
        <w:rPr>
          <w:rFonts w:hint="eastAsia" w:ascii="宋体" w:hAnsi="宋体" w:cs="宋体"/>
          <w:sz w:val="24"/>
          <w:lang w:eastAsia="zh-CN"/>
        </w:rPr>
        <w:t>采购</w:t>
      </w:r>
      <w:r>
        <w:rPr>
          <w:rFonts w:hint="eastAsia" w:ascii="宋体" w:hAnsi="宋体" w:cs="宋体"/>
          <w:sz w:val="24"/>
        </w:rPr>
        <w:t>范围等实质性内容作出响应。</w:t>
      </w:r>
    </w:p>
    <w:p>
      <w:pPr>
        <w:pStyle w:val="8"/>
        <w:numPr>
          <w:ilvl w:val="0"/>
          <w:numId w:val="0"/>
        </w:numPr>
        <w:snapToGrid w:val="0"/>
        <w:spacing w:line="360" w:lineRule="auto"/>
        <w:ind w:firstLine="240" w:firstLineChars="100"/>
        <w:rPr>
          <w:rFonts w:ascii="宋体" w:hAnsi="宋体" w:cs="宋体"/>
          <w:sz w:val="24"/>
        </w:rPr>
      </w:pPr>
      <w:r>
        <w:rPr>
          <w:rFonts w:hint="eastAsia" w:ascii="宋体" w:hAnsi="宋体" w:cs="宋体"/>
          <w:sz w:val="24"/>
        </w:rPr>
        <w:t>3.5.3“电子加密</w:t>
      </w:r>
      <w:r>
        <w:rPr>
          <w:rFonts w:hint="eastAsia" w:ascii="宋体" w:hAnsi="宋体" w:cs="宋体"/>
          <w:sz w:val="24"/>
          <w:lang w:eastAsia="zh-CN"/>
        </w:rPr>
        <w:t>询比价响应文件</w:t>
      </w:r>
      <w:r>
        <w:rPr>
          <w:rFonts w:hint="eastAsia" w:ascii="宋体" w:hAnsi="宋体" w:cs="宋体"/>
          <w:sz w:val="24"/>
        </w:rPr>
        <w:t>”：</w:t>
      </w:r>
    </w:p>
    <w:p>
      <w:pPr>
        <w:pStyle w:val="8"/>
        <w:numPr>
          <w:ilvl w:val="0"/>
          <w:numId w:val="0"/>
        </w:numPr>
        <w:snapToGrid w:val="0"/>
        <w:spacing w:line="360" w:lineRule="auto"/>
        <w:ind w:firstLine="426"/>
        <w:rPr>
          <w:rFonts w:ascii="宋体" w:hAnsi="宋体" w:cs="宋体"/>
          <w:sz w:val="24"/>
        </w:rPr>
      </w:pPr>
      <w:r>
        <w:rPr>
          <w:rFonts w:hint="eastAsia" w:ascii="宋体" w:hAnsi="宋体" w:cs="宋体"/>
          <w:sz w:val="24"/>
        </w:rPr>
        <w:t>（1）“电子加密</w:t>
      </w:r>
      <w:r>
        <w:rPr>
          <w:rFonts w:hint="eastAsia" w:ascii="宋体" w:hAnsi="宋体" w:cs="宋体"/>
          <w:sz w:val="24"/>
          <w:lang w:eastAsia="zh-CN"/>
        </w:rPr>
        <w:t>询比价响应文件</w:t>
      </w:r>
      <w:r>
        <w:rPr>
          <w:rFonts w:hint="eastAsia" w:ascii="宋体" w:hAnsi="宋体" w:cs="宋体"/>
          <w:sz w:val="24"/>
        </w:rPr>
        <w:t>”是指通过“化工云商网（巨化数字化招采平台）”完成</w:t>
      </w:r>
      <w:r>
        <w:rPr>
          <w:rFonts w:hint="eastAsia" w:ascii="宋体" w:hAnsi="宋体" w:cs="宋体"/>
          <w:sz w:val="24"/>
          <w:lang w:eastAsia="zh-CN"/>
        </w:rPr>
        <w:t>询比价响应文件</w:t>
      </w:r>
      <w:r>
        <w:rPr>
          <w:rFonts w:hint="eastAsia" w:ascii="宋体" w:hAnsi="宋体" w:cs="宋体"/>
          <w:sz w:val="24"/>
        </w:rPr>
        <w:t>编制后生成并加密的数据电文形式的</w:t>
      </w:r>
      <w:r>
        <w:rPr>
          <w:rFonts w:hint="eastAsia" w:ascii="宋体" w:hAnsi="宋体" w:cs="宋体"/>
          <w:sz w:val="24"/>
          <w:lang w:eastAsia="zh-CN"/>
        </w:rPr>
        <w:t>询比价响应文件</w:t>
      </w:r>
      <w:r>
        <w:rPr>
          <w:rFonts w:hint="eastAsia" w:ascii="宋体" w:hAnsi="宋体" w:cs="宋体"/>
          <w:sz w:val="24"/>
        </w:rPr>
        <w:t>。</w:t>
      </w:r>
    </w:p>
    <w:p>
      <w:pPr>
        <w:pStyle w:val="7"/>
        <w:spacing w:before="0" w:after="0" w:line="360" w:lineRule="auto"/>
        <w:rPr>
          <w:rFonts w:ascii="宋体" w:hAnsi="宋体" w:eastAsia="宋体" w:cs="宋体"/>
          <w:b w:val="0"/>
          <w:sz w:val="24"/>
          <w:szCs w:val="24"/>
        </w:rPr>
      </w:pPr>
      <w:r>
        <w:rPr>
          <w:rFonts w:hint="eastAsia" w:ascii="宋体" w:hAnsi="宋体" w:eastAsia="宋体" w:cs="宋体"/>
          <w:b w:val="0"/>
          <w:sz w:val="24"/>
          <w:szCs w:val="24"/>
        </w:rPr>
        <w:t>4 投标</w:t>
      </w:r>
    </w:p>
    <w:p>
      <w:pPr>
        <w:snapToGrid w:val="0"/>
        <w:spacing w:before="120" w:beforeLines="50" w:line="360" w:lineRule="auto"/>
        <w:ind w:firstLine="354" w:firstLineChars="147"/>
        <w:jc w:val="left"/>
        <w:outlineLvl w:val="2"/>
        <w:rPr>
          <w:rFonts w:ascii="宋体" w:hAnsi="宋体" w:cs="宋体"/>
          <w:b/>
          <w:bCs/>
          <w:sz w:val="24"/>
        </w:rPr>
      </w:pPr>
      <w:r>
        <w:rPr>
          <w:rFonts w:hint="eastAsia" w:ascii="宋体" w:hAnsi="宋体" w:cs="宋体"/>
          <w:b/>
          <w:bCs/>
          <w:sz w:val="24"/>
        </w:rPr>
        <w:t xml:space="preserve">4.1 </w:t>
      </w:r>
      <w:r>
        <w:rPr>
          <w:rFonts w:hint="eastAsia" w:ascii="宋体" w:hAnsi="宋体" w:cs="宋体"/>
          <w:b/>
          <w:bCs/>
          <w:sz w:val="24"/>
          <w:lang w:eastAsia="zh-CN"/>
        </w:rPr>
        <w:t>询比价响应文件</w:t>
      </w:r>
      <w:r>
        <w:rPr>
          <w:rFonts w:hint="eastAsia" w:ascii="宋体" w:hAnsi="宋体" w:cs="宋体"/>
          <w:b/>
          <w:bCs/>
          <w:sz w:val="24"/>
        </w:rPr>
        <w:t>的签章</w:t>
      </w:r>
    </w:p>
    <w:p>
      <w:pPr>
        <w:snapToGrid w:val="0"/>
        <w:spacing w:line="360" w:lineRule="auto"/>
        <w:ind w:firstLine="426"/>
        <w:jc w:val="left"/>
        <w:rPr>
          <w:rFonts w:ascii="宋体" w:hAnsi="宋体" w:cs="宋体"/>
          <w:sz w:val="24"/>
        </w:rPr>
      </w:pPr>
      <w:r>
        <w:rPr>
          <w:rFonts w:hint="eastAsia" w:ascii="宋体" w:hAnsi="宋体" w:cs="宋体"/>
          <w:sz w:val="24"/>
        </w:rPr>
        <w:t>采用电子签章。</w:t>
      </w:r>
    </w:p>
    <w:p>
      <w:pPr>
        <w:spacing w:line="360" w:lineRule="auto"/>
        <w:ind w:firstLine="240" w:firstLineChars="100"/>
        <w:outlineLvl w:val="2"/>
        <w:rPr>
          <w:rFonts w:ascii="宋体" w:hAnsi="宋体" w:cs="宋体"/>
          <w:b/>
          <w:sz w:val="24"/>
        </w:rPr>
      </w:pPr>
      <w:r>
        <w:rPr>
          <w:rFonts w:hint="eastAsia" w:ascii="宋体" w:hAnsi="宋体" w:cs="宋体"/>
          <w:b/>
          <w:bCs/>
          <w:sz w:val="24"/>
        </w:rPr>
        <w:t xml:space="preserve">4.2 </w:t>
      </w:r>
      <w:r>
        <w:rPr>
          <w:rFonts w:hint="eastAsia" w:ascii="宋体" w:hAnsi="宋体" w:cs="宋体"/>
          <w:b/>
          <w:bCs/>
          <w:sz w:val="24"/>
          <w:lang w:eastAsia="zh-CN"/>
        </w:rPr>
        <w:t>询比价响应文件</w:t>
      </w:r>
      <w:r>
        <w:rPr>
          <w:rFonts w:hint="eastAsia" w:ascii="宋体" w:hAnsi="宋体" w:cs="宋体"/>
          <w:b/>
          <w:sz w:val="24"/>
        </w:rPr>
        <w:t>的包装、密封和递交</w:t>
      </w:r>
    </w:p>
    <w:p>
      <w:pPr>
        <w:snapToGrid w:val="0"/>
        <w:spacing w:line="360" w:lineRule="auto"/>
        <w:ind w:firstLine="426"/>
        <w:jc w:val="left"/>
        <w:outlineLvl w:val="1"/>
        <w:rPr>
          <w:rFonts w:ascii="宋体" w:hAnsi="宋体" w:cs="宋体"/>
          <w:sz w:val="24"/>
        </w:rPr>
      </w:pPr>
      <w:r>
        <w:rPr>
          <w:rFonts w:hint="eastAsia" w:ascii="宋体" w:hAnsi="宋体" w:cs="宋体"/>
          <w:sz w:val="24"/>
        </w:rPr>
        <w:t>1、“电子</w:t>
      </w:r>
      <w:r>
        <w:rPr>
          <w:rFonts w:hint="eastAsia" w:ascii="宋体" w:hAnsi="宋体" w:cs="宋体"/>
          <w:sz w:val="24"/>
          <w:lang w:eastAsia="zh-CN"/>
        </w:rPr>
        <w:t>询比价响应文件</w:t>
      </w:r>
      <w:r>
        <w:rPr>
          <w:rFonts w:hint="eastAsia" w:ascii="宋体" w:hAnsi="宋体" w:cs="宋体"/>
          <w:sz w:val="24"/>
        </w:rPr>
        <w:t>”的递交：在线上传递交。</w:t>
      </w:r>
    </w:p>
    <w:p>
      <w:pPr>
        <w:snapToGrid w:val="0"/>
        <w:spacing w:line="360" w:lineRule="auto"/>
        <w:ind w:firstLine="426"/>
        <w:jc w:val="left"/>
        <w:rPr>
          <w:rFonts w:ascii="宋体" w:hAnsi="宋体" w:cs="宋体"/>
          <w:sz w:val="24"/>
        </w:rPr>
      </w:pPr>
      <w:r>
        <w:rPr>
          <w:rFonts w:hint="eastAsia" w:ascii="宋体" w:hAnsi="宋体" w:cs="宋体"/>
          <w:sz w:val="24"/>
        </w:rPr>
        <w:t>（1）</w:t>
      </w:r>
      <w:r>
        <w:rPr>
          <w:rFonts w:hint="eastAsia" w:ascii="宋体" w:hAnsi="宋体" w:cs="宋体"/>
          <w:sz w:val="24"/>
          <w:lang w:eastAsia="zh-CN"/>
        </w:rPr>
        <w:t>供应商</w:t>
      </w:r>
      <w:r>
        <w:rPr>
          <w:rFonts w:hint="eastAsia" w:ascii="宋体" w:hAnsi="宋体" w:cs="宋体"/>
          <w:sz w:val="24"/>
        </w:rPr>
        <w:t>应在投标截止时间前将“电子</w:t>
      </w:r>
      <w:r>
        <w:rPr>
          <w:rFonts w:hint="eastAsia" w:ascii="宋体" w:hAnsi="宋体" w:cs="宋体"/>
          <w:sz w:val="24"/>
          <w:lang w:eastAsia="zh-CN"/>
        </w:rPr>
        <w:t>询比价响应文件</w:t>
      </w:r>
      <w:r>
        <w:rPr>
          <w:rFonts w:hint="eastAsia" w:ascii="宋体" w:hAnsi="宋体" w:cs="宋体"/>
          <w:sz w:val="24"/>
        </w:rPr>
        <w:t>”成功上传递交至“化工云商网（巨化数字化招采平台）”，否则投标无效。</w:t>
      </w:r>
    </w:p>
    <w:p>
      <w:pPr>
        <w:snapToGrid w:val="0"/>
        <w:spacing w:before="120" w:beforeLines="50" w:line="360" w:lineRule="auto"/>
        <w:ind w:firstLine="354" w:firstLineChars="147"/>
        <w:jc w:val="left"/>
        <w:outlineLvl w:val="2"/>
        <w:rPr>
          <w:rFonts w:ascii="宋体" w:hAnsi="宋体" w:cs="宋体"/>
          <w:b/>
          <w:sz w:val="24"/>
        </w:rPr>
      </w:pPr>
      <w:r>
        <w:rPr>
          <w:rFonts w:hint="eastAsia" w:ascii="宋体" w:hAnsi="宋体" w:cs="宋体"/>
          <w:b/>
          <w:sz w:val="24"/>
        </w:rPr>
        <w:t xml:space="preserve">4.3 </w:t>
      </w:r>
      <w:r>
        <w:rPr>
          <w:rFonts w:hint="eastAsia" w:ascii="宋体" w:hAnsi="宋体" w:cs="宋体"/>
          <w:b/>
          <w:sz w:val="24"/>
          <w:lang w:eastAsia="zh-CN"/>
        </w:rPr>
        <w:t>询比价响应文件</w:t>
      </w:r>
      <w:r>
        <w:rPr>
          <w:rFonts w:hint="eastAsia" w:ascii="宋体" w:hAnsi="宋体" w:cs="宋体"/>
          <w:b/>
          <w:sz w:val="24"/>
        </w:rPr>
        <w:t>的修改和撤回</w:t>
      </w:r>
    </w:p>
    <w:p>
      <w:pPr>
        <w:autoSpaceDE w:val="0"/>
        <w:autoSpaceDN w:val="0"/>
        <w:snapToGrid w:val="0"/>
        <w:spacing w:line="360" w:lineRule="auto"/>
        <w:ind w:left="479" w:leftChars="228"/>
        <w:textAlignment w:val="bottom"/>
        <w:outlineLvl w:val="1"/>
        <w:rPr>
          <w:rFonts w:ascii="宋体" w:hAnsi="宋体" w:cs="宋体"/>
          <w:sz w:val="24"/>
          <w:lang w:bidi="ar"/>
        </w:rPr>
      </w:pPr>
      <w:r>
        <w:rPr>
          <w:rFonts w:hint="eastAsia" w:ascii="宋体" w:hAnsi="宋体" w:cs="宋体"/>
          <w:sz w:val="24"/>
          <w:lang w:bidi="ar"/>
        </w:rPr>
        <w:t>1、</w:t>
      </w:r>
      <w:r>
        <w:rPr>
          <w:rFonts w:hint="eastAsia" w:ascii="宋体" w:hAnsi="宋体" w:cs="宋体"/>
          <w:sz w:val="24"/>
          <w:lang w:eastAsia="zh-CN" w:bidi="ar"/>
        </w:rPr>
        <w:t>供应商</w:t>
      </w:r>
      <w:r>
        <w:rPr>
          <w:rFonts w:hint="eastAsia" w:ascii="宋体" w:hAnsi="宋体" w:cs="宋体"/>
          <w:sz w:val="24"/>
          <w:lang w:bidi="ar"/>
        </w:rPr>
        <w:t>在投标截止时间前可以补充、修改或者撤回</w:t>
      </w:r>
      <w:r>
        <w:rPr>
          <w:rFonts w:hint="eastAsia" w:ascii="宋体" w:hAnsi="宋体" w:cs="宋体"/>
          <w:sz w:val="24"/>
          <w:lang w:eastAsia="zh-CN" w:bidi="ar"/>
        </w:rPr>
        <w:t>询比价响应文件</w:t>
      </w:r>
      <w:r>
        <w:rPr>
          <w:rFonts w:hint="eastAsia" w:ascii="宋体" w:hAnsi="宋体" w:cs="宋体"/>
          <w:sz w:val="24"/>
          <w:lang w:bidi="ar"/>
        </w:rPr>
        <w:t>。</w:t>
      </w:r>
    </w:p>
    <w:p>
      <w:pPr>
        <w:autoSpaceDE w:val="0"/>
        <w:autoSpaceDN w:val="0"/>
        <w:snapToGrid w:val="0"/>
        <w:spacing w:line="360" w:lineRule="auto"/>
        <w:ind w:firstLine="480" w:firstLineChars="200"/>
        <w:textAlignment w:val="bottom"/>
        <w:rPr>
          <w:rFonts w:ascii="宋体" w:hAnsi="宋体" w:cs="宋体"/>
          <w:sz w:val="24"/>
          <w:lang w:bidi="ar"/>
        </w:rPr>
      </w:pPr>
      <w:r>
        <w:rPr>
          <w:rFonts w:hint="eastAsia" w:ascii="宋体" w:hAnsi="宋体" w:cs="宋体"/>
          <w:sz w:val="24"/>
          <w:lang w:bidi="ar"/>
        </w:rPr>
        <w:t>2、补充或者修改</w:t>
      </w:r>
      <w:r>
        <w:rPr>
          <w:rFonts w:hint="eastAsia" w:ascii="宋体" w:hAnsi="宋体" w:cs="宋体"/>
          <w:sz w:val="24"/>
          <w:lang w:eastAsia="zh-CN" w:bidi="ar"/>
        </w:rPr>
        <w:t>询比价响应文件</w:t>
      </w:r>
      <w:r>
        <w:rPr>
          <w:rFonts w:hint="eastAsia" w:ascii="宋体" w:hAnsi="宋体" w:cs="宋体"/>
          <w:sz w:val="24"/>
          <w:lang w:bidi="ar"/>
        </w:rPr>
        <w:t>的，应当先行撤回原</w:t>
      </w:r>
      <w:r>
        <w:rPr>
          <w:rFonts w:hint="eastAsia" w:ascii="宋体" w:hAnsi="宋体" w:cs="宋体"/>
          <w:sz w:val="24"/>
          <w:lang w:eastAsia="zh-CN" w:bidi="ar"/>
        </w:rPr>
        <w:t>询比价响应文件</w:t>
      </w:r>
      <w:r>
        <w:rPr>
          <w:rFonts w:hint="eastAsia" w:ascii="宋体" w:hAnsi="宋体" w:cs="宋体"/>
          <w:sz w:val="24"/>
          <w:lang w:bidi="ar"/>
        </w:rPr>
        <w:t>，补充、修改后重新上传递交。</w:t>
      </w:r>
    </w:p>
    <w:p>
      <w:pPr>
        <w:autoSpaceDE w:val="0"/>
        <w:autoSpaceDN w:val="0"/>
        <w:snapToGrid w:val="0"/>
        <w:spacing w:line="360" w:lineRule="auto"/>
        <w:ind w:left="479" w:leftChars="228"/>
        <w:textAlignment w:val="bottom"/>
        <w:rPr>
          <w:rFonts w:ascii="宋体" w:hAnsi="宋体" w:cs="宋体"/>
          <w:sz w:val="24"/>
        </w:rPr>
      </w:pPr>
      <w:r>
        <w:rPr>
          <w:rFonts w:hint="eastAsia" w:ascii="宋体" w:hAnsi="宋体" w:cs="宋体"/>
          <w:sz w:val="24"/>
          <w:lang w:bidi="ar"/>
        </w:rPr>
        <w:t>3、投标截止时间前未完成上传的，视为撤回</w:t>
      </w:r>
      <w:r>
        <w:rPr>
          <w:rFonts w:hint="eastAsia" w:ascii="宋体" w:hAnsi="宋体" w:cs="宋体"/>
          <w:sz w:val="24"/>
          <w:lang w:eastAsia="zh-CN" w:bidi="ar"/>
        </w:rPr>
        <w:t>询比价响应文件</w:t>
      </w:r>
      <w:r>
        <w:rPr>
          <w:rFonts w:hint="eastAsia" w:ascii="宋体" w:hAnsi="宋体" w:cs="宋体"/>
          <w:sz w:val="24"/>
          <w:lang w:bidi="ar"/>
        </w:rPr>
        <w:t>。</w:t>
      </w:r>
    </w:p>
    <w:p>
      <w:pPr>
        <w:pStyle w:val="7"/>
        <w:spacing w:before="0" w:after="0" w:line="360" w:lineRule="auto"/>
        <w:rPr>
          <w:rFonts w:ascii="宋体" w:hAnsi="宋体" w:eastAsia="宋体" w:cs="宋体"/>
          <w:b w:val="0"/>
          <w:sz w:val="24"/>
          <w:szCs w:val="24"/>
        </w:rPr>
      </w:pPr>
      <w:r>
        <w:rPr>
          <w:rFonts w:hint="eastAsia" w:ascii="宋体" w:hAnsi="宋体" w:eastAsia="宋体" w:cs="宋体"/>
          <w:b w:val="0"/>
          <w:sz w:val="24"/>
          <w:szCs w:val="24"/>
        </w:rPr>
        <w:t>5 开标</w:t>
      </w:r>
    </w:p>
    <w:p>
      <w:pPr>
        <w:autoSpaceDE w:val="0"/>
        <w:autoSpaceDN w:val="0"/>
        <w:snapToGrid w:val="0"/>
        <w:spacing w:line="360" w:lineRule="auto"/>
        <w:ind w:firstLine="481" w:firstLineChars="200"/>
        <w:textAlignment w:val="bottom"/>
        <w:outlineLvl w:val="2"/>
        <w:rPr>
          <w:rFonts w:ascii="宋体" w:hAnsi="宋体" w:cs="宋体"/>
          <w:b/>
          <w:sz w:val="24"/>
          <w:lang w:bidi="ar"/>
        </w:rPr>
      </w:pPr>
      <w:bookmarkStart w:id="10" w:name="_Toc152045566"/>
      <w:bookmarkStart w:id="11" w:name="_Toc152042342"/>
      <w:bookmarkStart w:id="12" w:name="_Toc144974534"/>
      <w:bookmarkStart w:id="13" w:name="_Toc179632584"/>
      <w:r>
        <w:rPr>
          <w:rFonts w:hint="eastAsia" w:ascii="宋体" w:hAnsi="宋体" w:cs="宋体"/>
          <w:b/>
          <w:sz w:val="24"/>
          <w:lang w:bidi="ar"/>
        </w:rPr>
        <w:t>5.1 开标形式</w:t>
      </w:r>
    </w:p>
    <w:p>
      <w:pPr>
        <w:autoSpaceDE w:val="0"/>
        <w:autoSpaceDN w:val="0"/>
        <w:snapToGrid w:val="0"/>
        <w:spacing w:line="360" w:lineRule="auto"/>
        <w:ind w:firstLine="480" w:firstLineChars="200"/>
        <w:textAlignment w:val="bottom"/>
        <w:rPr>
          <w:rFonts w:ascii="宋体" w:hAnsi="宋体" w:cs="宋体"/>
          <w:sz w:val="24"/>
          <w:lang w:bidi="ar"/>
        </w:rPr>
      </w:pPr>
      <w:r>
        <w:rPr>
          <w:rFonts w:hint="eastAsia" w:ascii="宋体" w:hAnsi="宋体" w:cs="宋体"/>
          <w:sz w:val="24"/>
          <w:lang w:bidi="ar"/>
        </w:rPr>
        <w:t>1、 采购组织机构将按照</w:t>
      </w:r>
      <w:r>
        <w:rPr>
          <w:rFonts w:hint="eastAsia" w:ascii="宋体" w:hAnsi="宋体" w:cs="宋体"/>
          <w:sz w:val="24"/>
          <w:lang w:eastAsia="zh-CN" w:bidi="ar"/>
        </w:rPr>
        <w:t>竞争性询比价采购文件</w:t>
      </w:r>
      <w:r>
        <w:rPr>
          <w:rFonts w:hint="eastAsia" w:ascii="宋体" w:hAnsi="宋体" w:cs="宋体"/>
          <w:sz w:val="24"/>
          <w:lang w:bidi="ar"/>
        </w:rPr>
        <w:t>规定的时间通过“</w:t>
      </w:r>
      <w:r>
        <w:rPr>
          <w:rFonts w:hint="eastAsia" w:ascii="宋体" w:hAnsi="宋体" w:cs="宋体"/>
          <w:sz w:val="24"/>
        </w:rPr>
        <w:t>化工云商网（巨化数字化招采平台）</w:t>
      </w:r>
      <w:r>
        <w:rPr>
          <w:rFonts w:hint="eastAsia" w:ascii="宋体" w:hAnsi="宋体" w:cs="宋体"/>
          <w:sz w:val="24"/>
          <w:lang w:bidi="ar"/>
        </w:rPr>
        <w:t>”组织在线开标，所有</w:t>
      </w:r>
      <w:r>
        <w:rPr>
          <w:rFonts w:hint="eastAsia" w:ascii="宋体" w:hAnsi="宋体" w:cs="宋体"/>
          <w:sz w:val="24"/>
          <w:lang w:eastAsia="zh-CN" w:bidi="ar"/>
        </w:rPr>
        <w:t>供应商</w:t>
      </w:r>
      <w:r>
        <w:rPr>
          <w:rFonts w:hint="eastAsia" w:ascii="宋体" w:hAnsi="宋体" w:cs="宋体"/>
          <w:sz w:val="24"/>
          <w:lang w:bidi="ar"/>
        </w:rPr>
        <w:t>均应当准时在线参加。</w:t>
      </w:r>
    </w:p>
    <w:p>
      <w:pPr>
        <w:autoSpaceDE w:val="0"/>
        <w:autoSpaceDN w:val="0"/>
        <w:snapToGrid w:val="0"/>
        <w:spacing w:line="360" w:lineRule="auto"/>
        <w:ind w:firstLine="481" w:firstLineChars="200"/>
        <w:textAlignment w:val="bottom"/>
        <w:outlineLvl w:val="2"/>
        <w:rPr>
          <w:rFonts w:ascii="宋体" w:hAnsi="宋体" w:cs="宋体"/>
          <w:b/>
          <w:sz w:val="24"/>
          <w:lang w:bidi="ar"/>
        </w:rPr>
      </w:pPr>
      <w:r>
        <w:rPr>
          <w:rFonts w:hint="eastAsia" w:ascii="宋体" w:hAnsi="宋体" w:cs="宋体"/>
          <w:b/>
          <w:sz w:val="24"/>
          <w:lang w:bidi="ar"/>
        </w:rPr>
        <w:t>5.2 开标准备</w:t>
      </w:r>
    </w:p>
    <w:p>
      <w:pPr>
        <w:autoSpaceDE w:val="0"/>
        <w:autoSpaceDN w:val="0"/>
        <w:snapToGrid w:val="0"/>
        <w:spacing w:line="360" w:lineRule="auto"/>
        <w:ind w:firstLine="480" w:firstLineChars="200"/>
        <w:textAlignment w:val="bottom"/>
        <w:outlineLvl w:val="1"/>
        <w:rPr>
          <w:rFonts w:ascii="宋体" w:hAnsi="宋体" w:cs="宋体"/>
          <w:sz w:val="24"/>
          <w:lang w:bidi="ar"/>
        </w:rPr>
      </w:pPr>
      <w:r>
        <w:rPr>
          <w:rFonts w:hint="eastAsia" w:ascii="宋体" w:hAnsi="宋体" w:cs="宋体"/>
          <w:sz w:val="24"/>
          <w:lang w:bidi="ar"/>
        </w:rPr>
        <w:t>1、开标的准备工作由采购组织机构负责落实。</w:t>
      </w:r>
    </w:p>
    <w:p>
      <w:pPr>
        <w:autoSpaceDE w:val="0"/>
        <w:autoSpaceDN w:val="0"/>
        <w:snapToGrid w:val="0"/>
        <w:spacing w:line="360" w:lineRule="auto"/>
        <w:ind w:firstLine="480" w:firstLineChars="200"/>
        <w:textAlignment w:val="bottom"/>
        <w:rPr>
          <w:rFonts w:ascii="宋体" w:hAnsi="宋体" w:cs="宋体"/>
          <w:sz w:val="24"/>
          <w:lang w:bidi="ar"/>
        </w:rPr>
      </w:pPr>
      <w:r>
        <w:rPr>
          <w:rFonts w:hint="eastAsia" w:ascii="宋体" w:hAnsi="宋体" w:cs="宋体"/>
          <w:sz w:val="24"/>
          <w:lang w:bidi="ar"/>
        </w:rPr>
        <w:t>2、采购组织机构将按照</w:t>
      </w:r>
      <w:r>
        <w:rPr>
          <w:rFonts w:hint="eastAsia" w:ascii="宋体" w:hAnsi="宋体" w:cs="宋体"/>
          <w:sz w:val="24"/>
          <w:lang w:eastAsia="zh-CN" w:bidi="ar"/>
        </w:rPr>
        <w:t>竞争性询比价采购文件</w:t>
      </w:r>
      <w:r>
        <w:rPr>
          <w:rFonts w:hint="eastAsia" w:ascii="宋体" w:hAnsi="宋体" w:cs="宋体"/>
          <w:sz w:val="24"/>
          <w:lang w:bidi="ar"/>
        </w:rPr>
        <w:t>规定的时间通过“</w:t>
      </w:r>
      <w:r>
        <w:rPr>
          <w:rFonts w:hint="eastAsia" w:ascii="宋体" w:hAnsi="宋体" w:cs="宋体"/>
          <w:sz w:val="24"/>
        </w:rPr>
        <w:t>化工云商网（巨化数字化招采平台）</w:t>
      </w:r>
      <w:r>
        <w:rPr>
          <w:rFonts w:hint="eastAsia" w:ascii="宋体" w:hAnsi="宋体" w:cs="宋体"/>
          <w:sz w:val="24"/>
          <w:lang w:bidi="ar"/>
        </w:rPr>
        <w:t>”组织开标，所有</w:t>
      </w:r>
      <w:r>
        <w:rPr>
          <w:rFonts w:hint="eastAsia" w:ascii="宋体" w:hAnsi="宋体" w:cs="宋体"/>
          <w:sz w:val="24"/>
          <w:lang w:eastAsia="zh-CN" w:bidi="ar"/>
        </w:rPr>
        <w:t>供应商</w:t>
      </w:r>
      <w:r>
        <w:rPr>
          <w:rFonts w:hint="eastAsia" w:ascii="宋体" w:hAnsi="宋体" w:cs="宋体"/>
          <w:sz w:val="24"/>
          <w:lang w:bidi="ar"/>
        </w:rPr>
        <w:t>均应当准时在线参加。</w:t>
      </w:r>
      <w:r>
        <w:rPr>
          <w:rFonts w:hint="eastAsia" w:ascii="宋体" w:hAnsi="宋体" w:cs="宋体"/>
          <w:sz w:val="24"/>
          <w:lang w:eastAsia="zh-CN" w:bidi="ar"/>
        </w:rPr>
        <w:t>供应商</w:t>
      </w:r>
      <w:r>
        <w:rPr>
          <w:rFonts w:hint="eastAsia" w:ascii="宋体" w:hAnsi="宋体" w:cs="宋体"/>
          <w:sz w:val="24"/>
          <w:lang w:bidi="ar"/>
        </w:rPr>
        <w:t>自行承担因不参加在线开标而产生的不利后果。</w:t>
      </w:r>
    </w:p>
    <w:p>
      <w:pPr>
        <w:autoSpaceDE w:val="0"/>
        <w:autoSpaceDN w:val="0"/>
        <w:snapToGrid w:val="0"/>
        <w:spacing w:line="360" w:lineRule="auto"/>
        <w:ind w:firstLine="481" w:firstLineChars="200"/>
        <w:textAlignment w:val="bottom"/>
        <w:outlineLvl w:val="2"/>
        <w:rPr>
          <w:rFonts w:ascii="宋体" w:hAnsi="宋体" w:cs="宋体"/>
          <w:b/>
          <w:sz w:val="24"/>
          <w:lang w:bidi="ar"/>
        </w:rPr>
      </w:pPr>
      <w:r>
        <w:rPr>
          <w:rFonts w:hint="eastAsia" w:ascii="宋体" w:hAnsi="宋体" w:cs="宋体"/>
          <w:b/>
          <w:sz w:val="24"/>
          <w:lang w:bidi="ar"/>
        </w:rPr>
        <w:t>5.3 开标流程</w:t>
      </w:r>
    </w:p>
    <w:p>
      <w:pPr>
        <w:snapToGrid w:val="0"/>
        <w:spacing w:line="360" w:lineRule="auto"/>
        <w:ind w:firstLine="424" w:firstLineChars="177"/>
        <w:rPr>
          <w:rFonts w:ascii="宋体" w:cs="宋体"/>
          <w:color w:val="000000"/>
          <w:sz w:val="24"/>
        </w:rPr>
      </w:pPr>
      <w:r>
        <w:rPr>
          <w:rFonts w:hint="eastAsia" w:ascii="宋体" w:cs="宋体"/>
          <w:color w:val="000000"/>
          <w:sz w:val="24"/>
        </w:rPr>
        <w:t>投标单位按照规定的时间打开“</w:t>
      </w:r>
      <w:r>
        <w:rPr>
          <w:rFonts w:hint="eastAsia" w:ascii="宋体" w:cs="宋体"/>
          <w:sz w:val="24"/>
        </w:rPr>
        <w:t>化工云商网（巨化数字化招采平台）https://juhua.ccccnet.com/</w:t>
      </w:r>
      <w:r>
        <w:rPr>
          <w:rFonts w:hint="eastAsia" w:ascii="宋体" w:cs="宋体"/>
          <w:color w:val="000000"/>
          <w:sz w:val="24"/>
        </w:rPr>
        <w:t>”，</w:t>
      </w:r>
      <w:r>
        <w:rPr>
          <w:rFonts w:hint="eastAsia" w:ascii="宋体" w:cs="宋体"/>
          <w:color w:val="000000"/>
          <w:sz w:val="24"/>
          <w:lang w:eastAsia="zh-CN"/>
        </w:rPr>
        <w:t>评审</w:t>
      </w:r>
      <w:r>
        <w:rPr>
          <w:rFonts w:hint="eastAsia" w:ascii="宋体" w:cs="宋体"/>
          <w:color w:val="000000"/>
          <w:sz w:val="24"/>
        </w:rPr>
        <w:t>小组在巨化</w:t>
      </w:r>
      <w:r>
        <w:rPr>
          <w:rFonts w:hint="eastAsia" w:ascii="宋体" w:cs="宋体"/>
          <w:color w:val="000000"/>
          <w:sz w:val="24"/>
          <w:lang w:eastAsia="zh-CN"/>
        </w:rPr>
        <w:t>采购</w:t>
      </w:r>
      <w:r>
        <w:rPr>
          <w:rFonts w:hint="eastAsia" w:ascii="宋体" w:cs="宋体"/>
          <w:color w:val="000000"/>
          <w:sz w:val="24"/>
        </w:rPr>
        <w:t>交易中心</w:t>
      </w:r>
      <w:r>
        <w:rPr>
          <w:rFonts w:hint="eastAsia" w:ascii="宋体" w:cs="宋体"/>
          <w:color w:val="000000"/>
          <w:sz w:val="24"/>
          <w:lang w:eastAsia="zh-CN"/>
        </w:rPr>
        <w:t>评审</w:t>
      </w:r>
      <w:r>
        <w:rPr>
          <w:rFonts w:hint="eastAsia" w:ascii="宋体" w:cs="宋体"/>
          <w:color w:val="000000"/>
          <w:sz w:val="24"/>
        </w:rPr>
        <w:t>室开标，所有</w:t>
      </w:r>
      <w:r>
        <w:rPr>
          <w:rFonts w:hint="eastAsia" w:ascii="宋体" w:cs="宋体"/>
          <w:color w:val="000000"/>
          <w:sz w:val="24"/>
          <w:lang w:eastAsia="zh-CN"/>
        </w:rPr>
        <w:t>供应商</w:t>
      </w:r>
      <w:r>
        <w:rPr>
          <w:rFonts w:hint="eastAsia" w:ascii="宋体" w:cs="宋体"/>
          <w:color w:val="000000"/>
          <w:sz w:val="24"/>
        </w:rPr>
        <w:t>均应当保持电话通畅。</w:t>
      </w:r>
    </w:p>
    <w:p>
      <w:pPr>
        <w:pStyle w:val="7"/>
        <w:spacing w:before="0" w:after="0" w:line="360" w:lineRule="auto"/>
        <w:rPr>
          <w:rFonts w:hint="eastAsia" w:ascii="宋体" w:hAnsi="宋体" w:eastAsia="宋体" w:cs="宋体"/>
          <w:b w:val="0"/>
          <w:sz w:val="24"/>
          <w:szCs w:val="24"/>
          <w:lang w:eastAsia="zh-CN"/>
        </w:rPr>
      </w:pPr>
      <w:r>
        <w:rPr>
          <w:rFonts w:hint="eastAsia" w:ascii="宋体" w:hAnsi="宋体" w:eastAsia="宋体" w:cs="宋体"/>
          <w:b w:val="0"/>
          <w:sz w:val="24"/>
          <w:szCs w:val="24"/>
        </w:rPr>
        <w:t xml:space="preserve">6 </w:t>
      </w:r>
      <w:r>
        <w:rPr>
          <w:rFonts w:hint="eastAsia" w:ascii="宋体" w:hAnsi="宋体" w:eastAsia="宋体" w:cs="宋体"/>
          <w:b w:val="0"/>
          <w:sz w:val="24"/>
          <w:szCs w:val="24"/>
          <w:lang w:eastAsia="zh-CN"/>
        </w:rPr>
        <w:t>评审</w:t>
      </w:r>
    </w:p>
    <w:p>
      <w:pPr>
        <w:spacing w:line="360" w:lineRule="auto"/>
        <w:ind w:firstLine="240" w:firstLineChars="100"/>
        <w:outlineLvl w:val="2"/>
        <w:rPr>
          <w:rFonts w:ascii="宋体" w:hAnsi="宋体" w:cs="宋体"/>
          <w:b/>
          <w:bCs/>
          <w:sz w:val="24"/>
        </w:rPr>
      </w:pPr>
      <w:bookmarkStart w:id="14" w:name="_Toc152045563"/>
      <w:bookmarkStart w:id="15" w:name="_Toc144974531"/>
      <w:bookmarkStart w:id="16" w:name="_Toc152042339"/>
      <w:bookmarkStart w:id="17" w:name="_Toc179632581"/>
      <w:r>
        <w:rPr>
          <w:rFonts w:hint="eastAsia" w:ascii="宋体" w:hAnsi="宋体" w:cs="宋体"/>
          <w:b/>
          <w:bCs/>
          <w:sz w:val="24"/>
        </w:rPr>
        <w:t>6.1 组建</w:t>
      </w:r>
      <w:r>
        <w:rPr>
          <w:rFonts w:hint="eastAsia" w:ascii="宋体" w:hAnsi="宋体" w:cs="宋体"/>
          <w:b/>
          <w:bCs/>
          <w:sz w:val="24"/>
          <w:lang w:eastAsia="zh-CN"/>
        </w:rPr>
        <w:t>评审</w:t>
      </w:r>
      <w:r>
        <w:rPr>
          <w:rFonts w:hint="eastAsia" w:ascii="宋体" w:hAnsi="宋体" w:cs="宋体"/>
          <w:b/>
          <w:bCs/>
          <w:sz w:val="24"/>
        </w:rPr>
        <w:t>委员会</w:t>
      </w:r>
      <w:bookmarkEnd w:id="14"/>
      <w:bookmarkEnd w:id="15"/>
      <w:bookmarkEnd w:id="16"/>
      <w:bookmarkEnd w:id="17"/>
    </w:p>
    <w:p>
      <w:pPr>
        <w:spacing w:line="360" w:lineRule="auto"/>
        <w:ind w:firstLine="240" w:firstLineChars="100"/>
        <w:rPr>
          <w:rFonts w:ascii="宋体" w:hAnsi="宋体" w:cs="宋体"/>
          <w:sz w:val="24"/>
        </w:rPr>
      </w:pPr>
      <w:r>
        <w:rPr>
          <w:rFonts w:hint="eastAsia" w:ascii="宋体" w:hAnsi="宋体" w:cs="宋体"/>
          <w:sz w:val="24"/>
        </w:rPr>
        <w:t>6.1.1根据按《中华人民共和国</w:t>
      </w:r>
      <w:r>
        <w:rPr>
          <w:rFonts w:hint="eastAsia" w:ascii="宋体" w:hAnsi="宋体" w:cs="宋体"/>
          <w:sz w:val="24"/>
          <w:lang w:eastAsia="zh-CN"/>
        </w:rPr>
        <w:t>采购</w:t>
      </w:r>
      <w:r>
        <w:rPr>
          <w:rFonts w:hint="eastAsia" w:ascii="宋体" w:hAnsi="宋体" w:cs="宋体"/>
          <w:sz w:val="24"/>
        </w:rPr>
        <w:t>投标法》及七部委12号令《</w:t>
      </w:r>
      <w:r>
        <w:rPr>
          <w:rFonts w:hint="eastAsia" w:ascii="宋体" w:hAnsi="宋体" w:cs="宋体"/>
          <w:sz w:val="24"/>
          <w:lang w:eastAsia="zh-CN"/>
        </w:rPr>
        <w:t>评审</w:t>
      </w:r>
      <w:r>
        <w:rPr>
          <w:rFonts w:hint="eastAsia" w:ascii="宋体" w:hAnsi="宋体" w:cs="宋体"/>
          <w:sz w:val="24"/>
        </w:rPr>
        <w:t>委员会和</w:t>
      </w:r>
      <w:r>
        <w:rPr>
          <w:rFonts w:hint="eastAsia" w:ascii="宋体" w:hAnsi="宋体" w:cs="宋体"/>
          <w:sz w:val="24"/>
          <w:lang w:eastAsia="zh-CN"/>
        </w:rPr>
        <w:t>评审</w:t>
      </w:r>
      <w:r>
        <w:rPr>
          <w:rFonts w:hint="eastAsia" w:ascii="宋体" w:hAnsi="宋体" w:cs="宋体"/>
          <w:sz w:val="24"/>
        </w:rPr>
        <w:t>办法暂行规定》依法组建，</w:t>
      </w:r>
      <w:r>
        <w:rPr>
          <w:rFonts w:hint="eastAsia" w:ascii="宋体" w:hAnsi="宋体" w:cs="宋体"/>
          <w:sz w:val="24"/>
          <w:lang w:eastAsia="zh-CN"/>
        </w:rPr>
        <w:t>评审</w:t>
      </w:r>
      <w:r>
        <w:rPr>
          <w:rFonts w:hint="eastAsia" w:ascii="宋体" w:hAnsi="宋体" w:cs="宋体"/>
          <w:sz w:val="24"/>
        </w:rPr>
        <w:t>委员会由</w:t>
      </w:r>
      <w:r>
        <w:rPr>
          <w:rFonts w:hint="eastAsia" w:ascii="宋体" w:hAnsi="宋体" w:cs="宋体"/>
          <w:sz w:val="24"/>
          <w:lang w:eastAsia="zh-CN"/>
        </w:rPr>
        <w:t>采购</w:t>
      </w:r>
      <w:r>
        <w:rPr>
          <w:rFonts w:hint="eastAsia" w:ascii="宋体" w:hAnsi="宋体" w:cs="宋体"/>
          <w:sz w:val="24"/>
        </w:rPr>
        <w:t>人代表和有关技术、经济等方面的专家组成，成员人数应当为五人及以上单数。其中，技术、经济等方面的专家不得少于成员总数的三分之二。</w:t>
      </w:r>
    </w:p>
    <w:p>
      <w:pPr>
        <w:spacing w:line="360" w:lineRule="auto"/>
        <w:ind w:firstLine="240" w:firstLineChars="100"/>
        <w:outlineLvl w:val="3"/>
        <w:rPr>
          <w:rFonts w:ascii="宋体" w:hAnsi="宋体" w:cs="宋体"/>
          <w:sz w:val="24"/>
        </w:rPr>
      </w:pPr>
      <w:r>
        <w:rPr>
          <w:rFonts w:hint="eastAsia" w:ascii="宋体" w:hAnsi="宋体" w:cs="宋体"/>
          <w:sz w:val="24"/>
        </w:rPr>
        <w:t xml:space="preserve">6.1.2 </w:t>
      </w:r>
      <w:r>
        <w:rPr>
          <w:rFonts w:hint="eastAsia" w:ascii="宋体" w:hAnsi="宋体" w:cs="宋体"/>
          <w:sz w:val="24"/>
          <w:lang w:eastAsia="zh-CN"/>
        </w:rPr>
        <w:t>评审</w:t>
      </w:r>
      <w:r>
        <w:rPr>
          <w:rFonts w:hint="eastAsia" w:ascii="宋体" w:hAnsi="宋体" w:cs="宋体"/>
          <w:sz w:val="24"/>
        </w:rPr>
        <w:t>委员会成员有下列情形之一的，应当回避：</w:t>
      </w:r>
    </w:p>
    <w:p>
      <w:pPr>
        <w:spacing w:line="360" w:lineRule="auto"/>
        <w:ind w:firstLine="240" w:firstLineChars="100"/>
        <w:rPr>
          <w:rFonts w:ascii="宋体" w:hAnsi="宋体" w:cs="宋体"/>
          <w:sz w:val="24"/>
        </w:rPr>
      </w:pPr>
      <w:r>
        <w:rPr>
          <w:rFonts w:hint="eastAsia" w:ascii="宋体" w:hAnsi="宋体" w:cs="宋体"/>
          <w:sz w:val="24"/>
        </w:rPr>
        <w:t>（1）</w:t>
      </w:r>
      <w:r>
        <w:rPr>
          <w:rFonts w:hint="eastAsia" w:ascii="宋体" w:hAnsi="宋体" w:cs="宋体"/>
          <w:sz w:val="24"/>
          <w:lang w:eastAsia="zh-CN"/>
        </w:rPr>
        <w:t>采购</w:t>
      </w:r>
      <w:r>
        <w:rPr>
          <w:rFonts w:hint="eastAsia" w:ascii="宋体" w:hAnsi="宋体" w:cs="宋体"/>
          <w:sz w:val="24"/>
        </w:rPr>
        <w:t>人或</w:t>
      </w:r>
      <w:r>
        <w:rPr>
          <w:rFonts w:hint="eastAsia" w:ascii="宋体" w:hAnsi="宋体" w:cs="宋体"/>
          <w:sz w:val="24"/>
          <w:lang w:eastAsia="zh-CN"/>
        </w:rPr>
        <w:t>供应商</w:t>
      </w:r>
      <w:r>
        <w:rPr>
          <w:rFonts w:hint="eastAsia" w:ascii="宋体" w:hAnsi="宋体" w:cs="宋体"/>
          <w:sz w:val="24"/>
        </w:rPr>
        <w:t>的主要负责人的近亲属；</w:t>
      </w:r>
    </w:p>
    <w:p>
      <w:pPr>
        <w:spacing w:line="360" w:lineRule="auto"/>
        <w:ind w:firstLine="240" w:firstLineChars="100"/>
        <w:rPr>
          <w:rFonts w:ascii="宋体" w:hAnsi="宋体" w:cs="宋体"/>
          <w:sz w:val="24"/>
        </w:rPr>
      </w:pPr>
      <w:r>
        <w:rPr>
          <w:rFonts w:hint="eastAsia" w:ascii="宋体" w:hAnsi="宋体" w:cs="宋体"/>
          <w:sz w:val="24"/>
        </w:rPr>
        <w:t>（2）项目主管部门或者行政监督部门的人员；</w:t>
      </w:r>
    </w:p>
    <w:p>
      <w:pPr>
        <w:spacing w:line="360" w:lineRule="auto"/>
        <w:ind w:firstLine="240" w:firstLineChars="100"/>
        <w:rPr>
          <w:rFonts w:ascii="宋体" w:hAnsi="宋体" w:cs="宋体"/>
          <w:sz w:val="24"/>
        </w:rPr>
      </w:pPr>
      <w:r>
        <w:rPr>
          <w:rFonts w:hint="eastAsia" w:ascii="宋体" w:hAnsi="宋体" w:cs="宋体"/>
          <w:sz w:val="24"/>
        </w:rPr>
        <w:t>（3）与</w:t>
      </w:r>
      <w:r>
        <w:rPr>
          <w:rFonts w:hint="eastAsia" w:ascii="宋体" w:hAnsi="宋体" w:cs="宋体"/>
          <w:sz w:val="24"/>
          <w:lang w:eastAsia="zh-CN"/>
        </w:rPr>
        <w:t>供应商</w:t>
      </w:r>
      <w:r>
        <w:rPr>
          <w:rFonts w:hint="eastAsia" w:ascii="宋体" w:hAnsi="宋体" w:cs="宋体"/>
          <w:sz w:val="24"/>
        </w:rPr>
        <w:t>有经济利益关系，可能影响对投标公正评审的；</w:t>
      </w:r>
    </w:p>
    <w:p>
      <w:pPr>
        <w:spacing w:line="360" w:lineRule="auto"/>
        <w:ind w:firstLine="240" w:firstLineChars="100"/>
        <w:rPr>
          <w:rFonts w:ascii="宋体" w:hAnsi="宋体" w:cs="宋体"/>
          <w:sz w:val="24"/>
        </w:rPr>
      </w:pPr>
      <w:r>
        <w:rPr>
          <w:rFonts w:hint="eastAsia" w:ascii="宋体" w:hAnsi="宋体" w:cs="宋体"/>
          <w:sz w:val="24"/>
        </w:rPr>
        <w:t>（4）曾因在</w:t>
      </w:r>
      <w:r>
        <w:rPr>
          <w:rFonts w:hint="eastAsia" w:ascii="宋体" w:hAnsi="宋体" w:cs="宋体"/>
          <w:sz w:val="24"/>
          <w:lang w:eastAsia="zh-CN"/>
        </w:rPr>
        <w:t>采购</w:t>
      </w:r>
      <w:r>
        <w:rPr>
          <w:rFonts w:hint="eastAsia" w:ascii="宋体" w:hAnsi="宋体" w:cs="宋体"/>
          <w:sz w:val="24"/>
        </w:rPr>
        <w:t>、</w:t>
      </w:r>
      <w:r>
        <w:rPr>
          <w:rFonts w:hint="eastAsia" w:ascii="宋体" w:hAnsi="宋体" w:cs="宋体"/>
          <w:sz w:val="24"/>
          <w:lang w:eastAsia="zh-CN"/>
        </w:rPr>
        <w:t>评审</w:t>
      </w:r>
      <w:r>
        <w:rPr>
          <w:rFonts w:hint="eastAsia" w:ascii="宋体" w:hAnsi="宋体" w:cs="宋体"/>
          <w:sz w:val="24"/>
        </w:rPr>
        <w:t>以及其他与</w:t>
      </w:r>
      <w:r>
        <w:rPr>
          <w:rFonts w:hint="eastAsia" w:ascii="宋体" w:hAnsi="宋体" w:cs="宋体"/>
          <w:sz w:val="24"/>
          <w:lang w:eastAsia="zh-CN"/>
        </w:rPr>
        <w:t>采购</w:t>
      </w:r>
      <w:r>
        <w:rPr>
          <w:rFonts w:hint="eastAsia" w:ascii="宋体" w:hAnsi="宋体" w:cs="宋体"/>
          <w:sz w:val="24"/>
        </w:rPr>
        <w:t>投标有关活动中从事违法行为而受过行政处罚或刑事处罚的。</w:t>
      </w:r>
    </w:p>
    <w:p>
      <w:pPr>
        <w:pStyle w:val="11"/>
        <w:snapToGrid w:val="0"/>
        <w:spacing w:line="360" w:lineRule="auto"/>
        <w:ind w:firstLine="426"/>
        <w:outlineLvl w:val="2"/>
        <w:rPr>
          <w:rFonts w:hAnsi="宋体" w:cs="宋体"/>
          <w:b/>
          <w:sz w:val="24"/>
          <w:szCs w:val="24"/>
        </w:rPr>
      </w:pPr>
      <w:r>
        <w:rPr>
          <w:rFonts w:hint="eastAsia" w:hAnsi="宋体" w:cs="宋体"/>
          <w:b/>
          <w:sz w:val="24"/>
          <w:szCs w:val="24"/>
        </w:rPr>
        <w:t>6.2</w:t>
      </w:r>
      <w:r>
        <w:rPr>
          <w:rFonts w:hint="eastAsia" w:hAnsi="宋体" w:cs="宋体"/>
          <w:b/>
          <w:sz w:val="24"/>
          <w:szCs w:val="24"/>
          <w:lang w:eastAsia="zh-CN"/>
        </w:rPr>
        <w:t>评审</w:t>
      </w:r>
      <w:r>
        <w:rPr>
          <w:rFonts w:hint="eastAsia" w:hAnsi="宋体" w:cs="宋体"/>
          <w:b/>
          <w:sz w:val="24"/>
          <w:szCs w:val="24"/>
        </w:rPr>
        <w:t>程序</w:t>
      </w:r>
    </w:p>
    <w:p>
      <w:pPr>
        <w:pStyle w:val="11"/>
        <w:snapToGrid w:val="0"/>
        <w:spacing w:line="360" w:lineRule="auto"/>
        <w:ind w:firstLine="426"/>
        <w:outlineLvl w:val="1"/>
        <w:rPr>
          <w:rFonts w:hAnsi="宋体" w:cs="宋体"/>
          <w:sz w:val="24"/>
          <w:szCs w:val="24"/>
        </w:rPr>
      </w:pPr>
      <w:r>
        <w:rPr>
          <w:rFonts w:hint="eastAsia" w:hAnsi="宋体" w:cs="宋体"/>
          <w:sz w:val="24"/>
          <w:szCs w:val="24"/>
        </w:rPr>
        <w:t>1.在</w:t>
      </w:r>
      <w:r>
        <w:rPr>
          <w:rFonts w:hint="eastAsia" w:hAnsi="宋体" w:cs="宋体"/>
          <w:sz w:val="24"/>
          <w:szCs w:val="24"/>
          <w:lang w:eastAsia="zh-CN"/>
        </w:rPr>
        <w:t>评审</w:t>
      </w:r>
      <w:r>
        <w:rPr>
          <w:rFonts w:hint="eastAsia" w:hAnsi="宋体" w:cs="宋体"/>
          <w:sz w:val="24"/>
          <w:szCs w:val="24"/>
        </w:rPr>
        <w:t>委员会中推选组长。</w:t>
      </w:r>
    </w:p>
    <w:p>
      <w:pPr>
        <w:pStyle w:val="11"/>
        <w:snapToGrid w:val="0"/>
        <w:spacing w:line="360" w:lineRule="auto"/>
        <w:ind w:firstLine="426"/>
        <w:rPr>
          <w:rFonts w:hAnsi="宋体" w:cs="宋体"/>
          <w:sz w:val="24"/>
          <w:szCs w:val="24"/>
        </w:rPr>
      </w:pPr>
      <w:r>
        <w:rPr>
          <w:rFonts w:hint="eastAsia" w:hAnsi="宋体" w:cs="宋体"/>
          <w:sz w:val="24"/>
          <w:szCs w:val="24"/>
        </w:rPr>
        <w:t xml:space="preserve">2. </w:t>
      </w:r>
      <w:r>
        <w:rPr>
          <w:rFonts w:hint="eastAsia" w:hAnsi="宋体" w:cs="宋体"/>
          <w:sz w:val="24"/>
          <w:szCs w:val="24"/>
          <w:lang w:eastAsia="zh-CN"/>
        </w:rPr>
        <w:t>评审</w:t>
      </w:r>
      <w:r>
        <w:rPr>
          <w:rFonts w:hint="eastAsia" w:hAnsi="宋体" w:cs="宋体"/>
          <w:sz w:val="24"/>
          <w:szCs w:val="24"/>
        </w:rPr>
        <w:t>委员会组长召集成员认真阅读</w:t>
      </w:r>
      <w:r>
        <w:rPr>
          <w:rFonts w:hint="eastAsia" w:hAnsi="宋体" w:cs="宋体"/>
          <w:sz w:val="24"/>
          <w:szCs w:val="24"/>
          <w:lang w:eastAsia="zh-CN"/>
        </w:rPr>
        <w:t>竞争性询比价采购文件</w:t>
      </w:r>
      <w:r>
        <w:rPr>
          <w:rFonts w:hint="eastAsia" w:hAnsi="宋体" w:cs="宋体"/>
          <w:sz w:val="24"/>
          <w:szCs w:val="24"/>
        </w:rPr>
        <w:t>以及相关补充、质疑、答复文件、项目书面说明等材料，熟悉采购项目的基本概况，采购项目的质量要求、数量、主要技术标准或服务需求，采购合同主要条款，投标无效情形，评审方法、评审依据、评审标准等。</w:t>
      </w:r>
    </w:p>
    <w:p>
      <w:pPr>
        <w:pStyle w:val="11"/>
        <w:snapToGrid w:val="0"/>
        <w:spacing w:line="360" w:lineRule="auto"/>
        <w:ind w:firstLine="426"/>
        <w:rPr>
          <w:rFonts w:hAnsi="宋体" w:cs="宋体"/>
          <w:sz w:val="24"/>
          <w:szCs w:val="24"/>
        </w:rPr>
      </w:pPr>
      <w:r>
        <w:rPr>
          <w:rFonts w:hint="eastAsia" w:hAnsi="宋体" w:cs="宋体"/>
          <w:sz w:val="24"/>
          <w:szCs w:val="24"/>
        </w:rPr>
        <w:t>3.</w:t>
      </w:r>
      <w:r>
        <w:rPr>
          <w:rFonts w:hint="eastAsia" w:hAnsi="宋体" w:cs="宋体"/>
          <w:sz w:val="24"/>
          <w:szCs w:val="24"/>
          <w:lang w:eastAsia="zh-CN"/>
        </w:rPr>
        <w:t>评审</w:t>
      </w:r>
      <w:r>
        <w:rPr>
          <w:rFonts w:hint="eastAsia" w:hAnsi="宋体" w:cs="宋体"/>
          <w:sz w:val="24"/>
          <w:szCs w:val="24"/>
        </w:rPr>
        <w:t>委员会对各</w:t>
      </w:r>
      <w:r>
        <w:rPr>
          <w:rFonts w:hint="eastAsia" w:hAnsi="宋体" w:cs="宋体"/>
          <w:sz w:val="24"/>
          <w:szCs w:val="24"/>
          <w:lang w:eastAsia="zh-CN"/>
        </w:rPr>
        <w:t>供应商</w:t>
      </w:r>
      <w:r>
        <w:rPr>
          <w:rFonts w:hint="eastAsia" w:hAnsi="宋体" w:cs="宋体"/>
          <w:sz w:val="24"/>
          <w:szCs w:val="24"/>
        </w:rPr>
        <w:t>的资格进行审查，</w:t>
      </w:r>
      <w:r>
        <w:rPr>
          <w:rFonts w:hint="eastAsia" w:hAnsi="宋体" w:cs="宋体"/>
          <w:sz w:val="24"/>
          <w:szCs w:val="24"/>
          <w:lang w:eastAsia="zh-CN"/>
        </w:rPr>
        <w:t>供应商</w:t>
      </w:r>
      <w:r>
        <w:rPr>
          <w:rFonts w:hint="eastAsia" w:hAnsi="宋体" w:cs="宋体"/>
          <w:sz w:val="24"/>
          <w:szCs w:val="24"/>
        </w:rPr>
        <w:t>资格条件不符合</w:t>
      </w:r>
      <w:r>
        <w:rPr>
          <w:rFonts w:hint="eastAsia" w:hAnsi="宋体" w:cs="宋体"/>
          <w:sz w:val="24"/>
          <w:szCs w:val="24"/>
          <w:lang w:eastAsia="zh-CN"/>
        </w:rPr>
        <w:t>竞争性询比价采购文件</w:t>
      </w:r>
      <w:r>
        <w:rPr>
          <w:rFonts w:hint="eastAsia" w:hAnsi="宋体" w:cs="宋体"/>
          <w:sz w:val="24"/>
          <w:szCs w:val="24"/>
        </w:rPr>
        <w:t>要求的投标将被否决，</w:t>
      </w:r>
      <w:r>
        <w:rPr>
          <w:rFonts w:hint="eastAsia" w:hAnsi="宋体" w:cs="宋体"/>
          <w:bCs/>
          <w:sz w:val="24"/>
          <w:szCs w:val="24"/>
        </w:rPr>
        <w:t>不再进入符合性审查。</w:t>
      </w:r>
    </w:p>
    <w:p>
      <w:pPr>
        <w:pStyle w:val="11"/>
        <w:snapToGrid w:val="0"/>
        <w:spacing w:line="360" w:lineRule="auto"/>
        <w:ind w:firstLine="426"/>
        <w:rPr>
          <w:rFonts w:hAnsi="宋体" w:cs="宋体"/>
          <w:sz w:val="24"/>
          <w:szCs w:val="24"/>
        </w:rPr>
      </w:pPr>
      <w:r>
        <w:rPr>
          <w:rFonts w:hint="eastAsia" w:hAnsi="宋体" w:cs="宋体"/>
          <w:sz w:val="24"/>
          <w:szCs w:val="24"/>
        </w:rPr>
        <w:t xml:space="preserve">4. </w:t>
      </w:r>
      <w:r>
        <w:rPr>
          <w:rFonts w:hint="eastAsia" w:hAnsi="宋体" w:cs="宋体"/>
          <w:sz w:val="24"/>
          <w:szCs w:val="24"/>
          <w:lang w:eastAsia="zh-CN"/>
        </w:rPr>
        <w:t>评审</w:t>
      </w:r>
      <w:r>
        <w:rPr>
          <w:rFonts w:hint="eastAsia" w:hAnsi="宋体" w:cs="宋体"/>
          <w:sz w:val="24"/>
          <w:szCs w:val="24"/>
        </w:rPr>
        <w:t>委员会对各</w:t>
      </w:r>
      <w:r>
        <w:rPr>
          <w:rFonts w:hint="eastAsia" w:hAnsi="宋体" w:cs="宋体"/>
          <w:sz w:val="24"/>
          <w:szCs w:val="24"/>
          <w:lang w:eastAsia="zh-CN"/>
        </w:rPr>
        <w:t>询比价响应文件</w:t>
      </w:r>
      <w:r>
        <w:rPr>
          <w:rFonts w:hint="eastAsia" w:hAnsi="宋体" w:cs="宋体"/>
          <w:sz w:val="24"/>
          <w:szCs w:val="24"/>
        </w:rPr>
        <w:t>的符合性进行审查，确定是否对</w:t>
      </w:r>
      <w:r>
        <w:rPr>
          <w:rFonts w:hint="eastAsia" w:hAnsi="宋体" w:cs="宋体"/>
          <w:sz w:val="24"/>
          <w:szCs w:val="24"/>
          <w:lang w:eastAsia="zh-CN"/>
        </w:rPr>
        <w:t>竞争性询比价采购文件</w:t>
      </w:r>
      <w:r>
        <w:rPr>
          <w:rFonts w:hint="eastAsia" w:hAnsi="宋体" w:cs="宋体"/>
          <w:sz w:val="24"/>
          <w:szCs w:val="24"/>
        </w:rPr>
        <w:t>作出了实质性响应。</w:t>
      </w:r>
      <w:r>
        <w:rPr>
          <w:rFonts w:hint="eastAsia" w:hAnsi="宋体" w:cs="宋体"/>
          <w:bCs/>
          <w:sz w:val="24"/>
          <w:szCs w:val="24"/>
        </w:rPr>
        <w:t>实质上没有响应</w:t>
      </w:r>
      <w:r>
        <w:rPr>
          <w:rFonts w:hint="eastAsia" w:hAnsi="宋体" w:cs="宋体"/>
          <w:bCs/>
          <w:sz w:val="24"/>
          <w:szCs w:val="24"/>
          <w:lang w:eastAsia="zh-CN"/>
        </w:rPr>
        <w:t>竞争性询比价采购文件</w:t>
      </w:r>
      <w:r>
        <w:rPr>
          <w:rFonts w:hint="eastAsia" w:hAnsi="宋体" w:cs="宋体"/>
          <w:bCs/>
          <w:sz w:val="24"/>
          <w:szCs w:val="24"/>
        </w:rPr>
        <w:t>要求的投标将被视为无效投标，不再进入下一阶段的评审。</w:t>
      </w:r>
    </w:p>
    <w:p>
      <w:pPr>
        <w:pStyle w:val="11"/>
        <w:snapToGrid w:val="0"/>
        <w:spacing w:line="360" w:lineRule="auto"/>
        <w:ind w:firstLine="426"/>
        <w:rPr>
          <w:rFonts w:hAnsi="宋体" w:cs="宋体"/>
          <w:sz w:val="24"/>
          <w:szCs w:val="24"/>
        </w:rPr>
      </w:pPr>
      <w:r>
        <w:rPr>
          <w:rFonts w:hint="eastAsia" w:hAnsi="宋体" w:cs="宋体"/>
          <w:sz w:val="24"/>
          <w:szCs w:val="24"/>
        </w:rPr>
        <w:t xml:space="preserve">5. </w:t>
      </w:r>
      <w:r>
        <w:rPr>
          <w:rFonts w:hint="eastAsia" w:hAnsi="宋体" w:cs="宋体"/>
          <w:sz w:val="24"/>
          <w:szCs w:val="24"/>
          <w:lang w:eastAsia="zh-CN"/>
        </w:rPr>
        <w:t>评审</w:t>
      </w:r>
      <w:r>
        <w:rPr>
          <w:rFonts w:hint="eastAsia" w:hAnsi="宋体" w:cs="宋体"/>
          <w:sz w:val="24"/>
          <w:szCs w:val="24"/>
        </w:rPr>
        <w:t>委员会按</w:t>
      </w:r>
      <w:r>
        <w:rPr>
          <w:rFonts w:hint="eastAsia" w:hAnsi="宋体" w:cs="宋体"/>
          <w:sz w:val="24"/>
          <w:szCs w:val="24"/>
          <w:lang w:eastAsia="zh-CN"/>
        </w:rPr>
        <w:t>竞争性询比价采购文件</w:t>
      </w:r>
      <w:r>
        <w:rPr>
          <w:rFonts w:hint="eastAsia" w:hAnsi="宋体" w:cs="宋体"/>
          <w:sz w:val="24"/>
          <w:szCs w:val="24"/>
        </w:rPr>
        <w:t>规定的评审方法和评审标准，依法独立对</w:t>
      </w:r>
      <w:r>
        <w:rPr>
          <w:rFonts w:hint="eastAsia" w:hAnsi="宋体" w:cs="宋体"/>
          <w:sz w:val="24"/>
          <w:szCs w:val="24"/>
          <w:lang w:eastAsia="zh-CN"/>
        </w:rPr>
        <w:t>供应商询比价响应文件</w:t>
      </w:r>
      <w:r>
        <w:rPr>
          <w:rFonts w:hint="eastAsia" w:hAnsi="宋体" w:cs="宋体"/>
          <w:sz w:val="24"/>
          <w:szCs w:val="24"/>
        </w:rPr>
        <w:t>进行评估、比较，并给予评价或打分，不受任何单位和个人的干预。</w:t>
      </w:r>
    </w:p>
    <w:p>
      <w:pPr>
        <w:snapToGrid w:val="0"/>
        <w:spacing w:line="360" w:lineRule="auto"/>
        <w:ind w:firstLine="426"/>
        <w:rPr>
          <w:rFonts w:ascii="宋体" w:hAnsi="宋体" w:cs="宋体"/>
          <w:sz w:val="24"/>
        </w:rPr>
      </w:pPr>
      <w:r>
        <w:rPr>
          <w:rFonts w:hint="eastAsia" w:ascii="宋体" w:hAnsi="宋体" w:cs="宋体"/>
          <w:sz w:val="24"/>
        </w:rPr>
        <w:t>6.各</w:t>
      </w:r>
      <w:r>
        <w:rPr>
          <w:rFonts w:hint="eastAsia" w:ascii="宋体" w:hAnsi="宋体" w:cs="宋体"/>
          <w:sz w:val="24"/>
          <w:lang w:eastAsia="zh-CN"/>
        </w:rPr>
        <w:t>供应商</w:t>
      </w:r>
      <w:r>
        <w:rPr>
          <w:rFonts w:hint="eastAsia" w:ascii="宋体" w:hAnsi="宋体" w:cs="宋体"/>
          <w:sz w:val="24"/>
        </w:rPr>
        <w:t>的得分为所有</w:t>
      </w:r>
      <w:r>
        <w:rPr>
          <w:rFonts w:hint="eastAsia" w:ascii="宋体" w:hAnsi="宋体" w:cs="宋体"/>
          <w:sz w:val="24"/>
          <w:lang w:eastAsia="zh-CN"/>
        </w:rPr>
        <w:t>评审</w:t>
      </w:r>
      <w:r>
        <w:rPr>
          <w:rFonts w:hint="eastAsia" w:ascii="宋体" w:hAnsi="宋体" w:cs="宋体"/>
          <w:sz w:val="24"/>
        </w:rPr>
        <w:t>委员会的有效评分的算术平均数，由指定专人进行计算复核。</w:t>
      </w:r>
    </w:p>
    <w:p>
      <w:pPr>
        <w:snapToGrid w:val="0"/>
        <w:spacing w:line="360" w:lineRule="auto"/>
        <w:ind w:firstLine="426"/>
        <w:rPr>
          <w:rFonts w:ascii="宋体" w:hAnsi="宋体" w:cs="宋体"/>
          <w:sz w:val="24"/>
        </w:rPr>
      </w:pPr>
      <w:r>
        <w:rPr>
          <w:rFonts w:hint="eastAsia" w:ascii="宋体" w:hAnsi="宋体" w:cs="宋体"/>
          <w:sz w:val="24"/>
        </w:rPr>
        <w:t>7.</w:t>
      </w:r>
      <w:r>
        <w:rPr>
          <w:rFonts w:hint="eastAsia" w:ascii="宋体" w:hAnsi="宋体" w:cs="宋体"/>
          <w:sz w:val="24"/>
          <w:lang w:eastAsia="zh-CN"/>
        </w:rPr>
        <w:t>评审</w:t>
      </w:r>
      <w:r>
        <w:rPr>
          <w:rFonts w:hint="eastAsia" w:ascii="宋体" w:hAnsi="宋体" w:cs="宋体"/>
          <w:sz w:val="24"/>
        </w:rPr>
        <w:t>委员会完成</w:t>
      </w:r>
      <w:r>
        <w:rPr>
          <w:rFonts w:hint="eastAsia" w:ascii="宋体" w:hAnsi="宋体" w:cs="宋体"/>
          <w:sz w:val="24"/>
          <w:lang w:eastAsia="zh-CN"/>
        </w:rPr>
        <w:t>评审</w:t>
      </w:r>
      <w:r>
        <w:rPr>
          <w:rFonts w:hint="eastAsia" w:ascii="宋体" w:hAnsi="宋体" w:cs="宋体"/>
          <w:sz w:val="24"/>
        </w:rPr>
        <w:t>后，对各部分得分汇总，计算出本项目最终得分。</w:t>
      </w:r>
      <w:r>
        <w:rPr>
          <w:rFonts w:hint="eastAsia" w:ascii="宋体" w:hAnsi="宋体" w:cs="宋体"/>
          <w:sz w:val="24"/>
          <w:lang w:eastAsia="zh-CN"/>
        </w:rPr>
        <w:t>评审</w:t>
      </w:r>
      <w:r>
        <w:rPr>
          <w:rFonts w:hint="eastAsia" w:ascii="宋体" w:hAnsi="宋体" w:cs="宋体"/>
          <w:sz w:val="24"/>
        </w:rPr>
        <w:t>委员会按</w:t>
      </w:r>
      <w:r>
        <w:rPr>
          <w:rFonts w:hint="eastAsia" w:ascii="宋体" w:hAnsi="宋体" w:cs="宋体"/>
          <w:sz w:val="24"/>
          <w:lang w:eastAsia="zh-CN"/>
        </w:rPr>
        <w:t>评审</w:t>
      </w:r>
      <w:r>
        <w:rPr>
          <w:rFonts w:hint="eastAsia" w:ascii="宋体" w:hAnsi="宋体" w:cs="宋体"/>
          <w:sz w:val="24"/>
        </w:rPr>
        <w:t>原则推荐中标候选人，同时起草</w:t>
      </w:r>
      <w:r>
        <w:rPr>
          <w:rFonts w:hint="eastAsia" w:ascii="宋体" w:hAnsi="宋体" w:cs="宋体"/>
          <w:sz w:val="24"/>
          <w:lang w:eastAsia="zh-CN"/>
        </w:rPr>
        <w:t>评审</w:t>
      </w:r>
      <w:r>
        <w:rPr>
          <w:rFonts w:hint="eastAsia" w:ascii="宋体" w:hAnsi="宋体" w:cs="宋体"/>
          <w:sz w:val="24"/>
        </w:rPr>
        <w:t>报告。</w:t>
      </w:r>
    </w:p>
    <w:p>
      <w:pPr>
        <w:snapToGrid w:val="0"/>
        <w:spacing w:line="360" w:lineRule="auto"/>
        <w:ind w:firstLine="426"/>
        <w:outlineLvl w:val="1"/>
        <w:rPr>
          <w:rFonts w:ascii="宋体" w:hAnsi="宋体" w:cs="宋体"/>
          <w:sz w:val="24"/>
        </w:rPr>
      </w:pPr>
      <w:r>
        <w:rPr>
          <w:rFonts w:hint="eastAsia" w:ascii="宋体" w:hAnsi="宋体" w:cs="宋体"/>
          <w:sz w:val="24"/>
        </w:rPr>
        <w:t>8. 当否决投标后，剩余</w:t>
      </w:r>
      <w:r>
        <w:rPr>
          <w:rFonts w:hint="eastAsia" w:ascii="宋体" w:hAnsi="宋体" w:cs="宋体"/>
          <w:sz w:val="24"/>
          <w:lang w:eastAsia="zh-CN"/>
        </w:rPr>
        <w:t>供应商</w:t>
      </w:r>
      <w:r>
        <w:rPr>
          <w:rFonts w:hint="eastAsia" w:ascii="宋体" w:hAnsi="宋体" w:cs="宋体"/>
          <w:sz w:val="24"/>
        </w:rPr>
        <w:t>少于3个时，将重新</w:t>
      </w:r>
      <w:r>
        <w:rPr>
          <w:rFonts w:hint="eastAsia" w:ascii="宋体" w:hAnsi="宋体" w:cs="宋体"/>
          <w:sz w:val="24"/>
          <w:lang w:eastAsia="zh-CN"/>
        </w:rPr>
        <w:t>采购</w:t>
      </w:r>
      <w:r>
        <w:rPr>
          <w:rFonts w:hint="eastAsia" w:ascii="宋体" w:hAnsi="宋体" w:cs="宋体"/>
          <w:sz w:val="24"/>
        </w:rPr>
        <w:t>。</w:t>
      </w:r>
    </w:p>
    <w:bookmarkEnd w:id="10"/>
    <w:bookmarkEnd w:id="11"/>
    <w:bookmarkEnd w:id="12"/>
    <w:bookmarkEnd w:id="13"/>
    <w:p>
      <w:pPr>
        <w:snapToGrid w:val="0"/>
        <w:spacing w:line="360" w:lineRule="auto"/>
        <w:ind w:firstLine="426"/>
        <w:outlineLvl w:val="2"/>
        <w:rPr>
          <w:rFonts w:ascii="宋体" w:hAnsi="宋体" w:cs="宋体"/>
          <w:b/>
          <w:sz w:val="24"/>
        </w:rPr>
      </w:pPr>
      <w:r>
        <w:rPr>
          <w:rFonts w:hint="eastAsia" w:ascii="宋体" w:hAnsi="宋体" w:cs="宋体"/>
          <w:b/>
          <w:sz w:val="24"/>
        </w:rPr>
        <w:t>6.3 澄清问题的形式</w:t>
      </w:r>
    </w:p>
    <w:p>
      <w:pPr>
        <w:snapToGrid w:val="0"/>
        <w:spacing w:line="360" w:lineRule="auto"/>
        <w:ind w:firstLine="426"/>
        <w:rPr>
          <w:rFonts w:ascii="宋体" w:hAnsi="宋体" w:cs="宋体"/>
          <w:sz w:val="24"/>
        </w:rPr>
      </w:pPr>
      <w:r>
        <w:rPr>
          <w:rFonts w:hint="eastAsia" w:ascii="宋体" w:hAnsi="宋体" w:cs="宋体"/>
          <w:sz w:val="24"/>
        </w:rPr>
        <w:t>对</w:t>
      </w:r>
      <w:r>
        <w:rPr>
          <w:rFonts w:hint="eastAsia" w:ascii="宋体" w:hAnsi="宋体" w:cs="宋体"/>
          <w:sz w:val="24"/>
          <w:lang w:eastAsia="zh-CN"/>
        </w:rPr>
        <w:t>询比价响应文件</w:t>
      </w:r>
      <w:r>
        <w:rPr>
          <w:rFonts w:hint="eastAsia" w:ascii="宋体" w:hAnsi="宋体" w:cs="宋体"/>
          <w:sz w:val="24"/>
        </w:rPr>
        <w:t>中含义不明确、同类问题表述不一致或者有明显文字和计算错误的内容，</w:t>
      </w:r>
      <w:r>
        <w:rPr>
          <w:rFonts w:hint="eastAsia" w:ascii="宋体" w:hAnsi="宋体" w:cs="宋体"/>
          <w:sz w:val="24"/>
          <w:lang w:eastAsia="zh-CN"/>
        </w:rPr>
        <w:t>评审</w:t>
      </w:r>
      <w:r>
        <w:rPr>
          <w:rFonts w:hint="eastAsia" w:ascii="宋体" w:hAnsi="宋体" w:cs="宋体"/>
          <w:sz w:val="24"/>
        </w:rPr>
        <w:t>委员会可要求</w:t>
      </w:r>
      <w:r>
        <w:rPr>
          <w:rFonts w:hint="eastAsia" w:ascii="宋体" w:hAnsi="宋体" w:cs="宋体"/>
          <w:sz w:val="24"/>
          <w:lang w:eastAsia="zh-CN"/>
        </w:rPr>
        <w:t>供应商</w:t>
      </w:r>
      <w:r>
        <w:rPr>
          <w:rFonts w:hint="eastAsia" w:ascii="宋体" w:hAnsi="宋体" w:cs="宋体"/>
          <w:sz w:val="24"/>
        </w:rPr>
        <w:t>作出必要的澄清、说明或者补正。</w:t>
      </w:r>
      <w:r>
        <w:rPr>
          <w:rFonts w:hint="eastAsia" w:ascii="宋体" w:hAnsi="宋体" w:cs="宋体"/>
          <w:sz w:val="24"/>
          <w:lang w:eastAsia="zh-CN"/>
        </w:rPr>
        <w:t>评审</w:t>
      </w:r>
      <w:r>
        <w:rPr>
          <w:rFonts w:hint="eastAsia" w:ascii="宋体" w:hAnsi="宋体" w:cs="宋体"/>
          <w:sz w:val="24"/>
        </w:rPr>
        <w:t>委员会的澄清内容及</w:t>
      </w:r>
      <w:r>
        <w:rPr>
          <w:rFonts w:hint="eastAsia" w:ascii="宋体" w:hAnsi="宋体" w:cs="宋体"/>
          <w:sz w:val="24"/>
          <w:lang w:eastAsia="zh-CN"/>
        </w:rPr>
        <w:t>供应商</w:t>
      </w:r>
      <w:r>
        <w:rPr>
          <w:rFonts w:hint="eastAsia" w:ascii="宋体" w:hAnsi="宋体" w:cs="宋体"/>
          <w:sz w:val="24"/>
        </w:rPr>
        <w:t xml:space="preserve">的澄清、说明或者补正均通过电子交易平台交换数据电文。  </w:t>
      </w:r>
    </w:p>
    <w:p>
      <w:pPr>
        <w:snapToGrid w:val="0"/>
        <w:spacing w:line="360" w:lineRule="auto"/>
        <w:ind w:firstLine="426"/>
        <w:rPr>
          <w:rFonts w:ascii="宋体" w:hAnsi="宋体" w:cs="宋体"/>
          <w:sz w:val="24"/>
        </w:rPr>
      </w:pPr>
      <w:r>
        <w:rPr>
          <w:rFonts w:hint="eastAsia" w:ascii="宋体" w:hAnsi="宋体" w:cs="宋体"/>
          <w:sz w:val="24"/>
          <w:lang w:eastAsia="zh-CN"/>
        </w:rPr>
        <w:t>评审</w:t>
      </w:r>
      <w:r>
        <w:rPr>
          <w:rFonts w:hint="eastAsia" w:ascii="宋体" w:hAnsi="宋体" w:cs="宋体"/>
          <w:sz w:val="24"/>
        </w:rPr>
        <w:t>委员会发出澄清内容后，</w:t>
      </w:r>
      <w:r>
        <w:rPr>
          <w:rFonts w:hint="eastAsia" w:ascii="宋体" w:hAnsi="宋体" w:cs="宋体"/>
          <w:sz w:val="24"/>
          <w:lang w:eastAsia="zh-CN"/>
        </w:rPr>
        <w:t>供应商</w:t>
      </w:r>
      <w:r>
        <w:rPr>
          <w:rFonts w:hint="eastAsia" w:ascii="宋体" w:hAnsi="宋体" w:cs="宋体"/>
          <w:sz w:val="24"/>
        </w:rPr>
        <w:t>应当在</w:t>
      </w:r>
      <w:r>
        <w:rPr>
          <w:rFonts w:hint="eastAsia" w:ascii="宋体" w:hAnsi="宋体" w:cs="宋体"/>
          <w:sz w:val="24"/>
          <w:u w:val="single"/>
        </w:rPr>
        <w:t>规定的时间内</w:t>
      </w:r>
      <w:r>
        <w:rPr>
          <w:rFonts w:hint="eastAsia" w:ascii="宋体" w:hAnsi="宋体" w:cs="宋体"/>
          <w:sz w:val="24"/>
        </w:rPr>
        <w:t>钟内提交澄清说明或补正，否则视为</w:t>
      </w:r>
      <w:r>
        <w:rPr>
          <w:rFonts w:hint="eastAsia" w:ascii="宋体" w:hAnsi="宋体" w:cs="宋体"/>
          <w:sz w:val="24"/>
          <w:lang w:eastAsia="zh-CN"/>
        </w:rPr>
        <w:t>供应商</w:t>
      </w:r>
      <w:r>
        <w:rPr>
          <w:rFonts w:hint="eastAsia" w:ascii="宋体" w:hAnsi="宋体" w:cs="宋体"/>
          <w:sz w:val="24"/>
        </w:rPr>
        <w:t>放弃答复，并自行承担因此而产生的不利后果。澄清、说明或者补正不得超出</w:t>
      </w:r>
      <w:r>
        <w:rPr>
          <w:rFonts w:hint="eastAsia" w:ascii="宋体" w:hAnsi="宋体" w:cs="宋体"/>
          <w:sz w:val="24"/>
          <w:lang w:eastAsia="zh-CN"/>
        </w:rPr>
        <w:t>询比价响应文件</w:t>
      </w:r>
      <w:r>
        <w:rPr>
          <w:rFonts w:hint="eastAsia" w:ascii="宋体" w:hAnsi="宋体" w:cs="宋体"/>
          <w:sz w:val="24"/>
        </w:rPr>
        <w:t>的范围或者改变</w:t>
      </w:r>
      <w:r>
        <w:rPr>
          <w:rFonts w:hint="eastAsia" w:ascii="宋体" w:hAnsi="宋体" w:cs="宋体"/>
          <w:sz w:val="24"/>
          <w:lang w:eastAsia="zh-CN"/>
        </w:rPr>
        <w:t>询比价响应文件</w:t>
      </w:r>
      <w:r>
        <w:rPr>
          <w:rFonts w:hint="eastAsia" w:ascii="宋体" w:hAnsi="宋体" w:cs="宋体"/>
          <w:sz w:val="24"/>
        </w:rPr>
        <w:t>的实质性内容。</w:t>
      </w:r>
    </w:p>
    <w:p>
      <w:pPr>
        <w:pStyle w:val="11"/>
        <w:snapToGrid w:val="0"/>
        <w:spacing w:line="360" w:lineRule="auto"/>
        <w:ind w:firstLine="426"/>
        <w:outlineLvl w:val="2"/>
        <w:rPr>
          <w:rFonts w:hAnsi="宋体" w:cs="宋体"/>
          <w:b/>
          <w:sz w:val="24"/>
          <w:szCs w:val="24"/>
        </w:rPr>
      </w:pPr>
      <w:r>
        <w:rPr>
          <w:rFonts w:hint="eastAsia" w:hAnsi="宋体" w:cs="宋体"/>
          <w:b/>
          <w:sz w:val="24"/>
          <w:szCs w:val="24"/>
        </w:rPr>
        <w:t>6.4错误修正</w:t>
      </w:r>
    </w:p>
    <w:p>
      <w:pPr>
        <w:snapToGrid w:val="0"/>
        <w:spacing w:line="360" w:lineRule="auto"/>
        <w:ind w:firstLine="426"/>
        <w:rPr>
          <w:rFonts w:ascii="宋体" w:hAnsi="宋体" w:cs="宋体"/>
          <w:sz w:val="24"/>
        </w:rPr>
      </w:pPr>
      <w:r>
        <w:rPr>
          <w:rFonts w:hint="eastAsia" w:ascii="宋体" w:hAnsi="宋体" w:cs="宋体"/>
          <w:sz w:val="24"/>
        </w:rPr>
        <w:t>本项目不适用。</w:t>
      </w:r>
    </w:p>
    <w:p>
      <w:pPr>
        <w:pStyle w:val="11"/>
        <w:tabs>
          <w:tab w:val="left" w:pos="630"/>
        </w:tabs>
        <w:snapToGrid w:val="0"/>
        <w:spacing w:line="360" w:lineRule="auto"/>
        <w:ind w:firstLine="426"/>
        <w:outlineLvl w:val="2"/>
        <w:rPr>
          <w:rFonts w:hAnsi="宋体" w:cs="宋体"/>
          <w:b/>
          <w:sz w:val="24"/>
          <w:szCs w:val="24"/>
        </w:rPr>
      </w:pPr>
      <w:r>
        <w:rPr>
          <w:rFonts w:hint="eastAsia" w:hAnsi="宋体" w:cs="宋体"/>
          <w:b/>
          <w:sz w:val="24"/>
          <w:szCs w:val="24"/>
        </w:rPr>
        <w:t>6.5</w:t>
      </w:r>
      <w:r>
        <w:rPr>
          <w:rFonts w:hint="eastAsia" w:hAnsi="宋体" w:cs="宋体"/>
          <w:b/>
          <w:sz w:val="24"/>
          <w:szCs w:val="24"/>
          <w:lang w:eastAsia="zh-CN"/>
        </w:rPr>
        <w:t>评审</w:t>
      </w:r>
      <w:r>
        <w:rPr>
          <w:rFonts w:hint="eastAsia" w:hAnsi="宋体" w:cs="宋体"/>
          <w:b/>
          <w:sz w:val="24"/>
          <w:szCs w:val="24"/>
        </w:rPr>
        <w:t>原则和</w:t>
      </w:r>
      <w:r>
        <w:rPr>
          <w:rFonts w:hint="eastAsia" w:hAnsi="宋体" w:cs="宋体"/>
          <w:b/>
          <w:sz w:val="24"/>
          <w:szCs w:val="24"/>
          <w:lang w:eastAsia="zh-CN"/>
        </w:rPr>
        <w:t>评审</w:t>
      </w:r>
      <w:r>
        <w:rPr>
          <w:rFonts w:hint="eastAsia" w:hAnsi="宋体" w:cs="宋体"/>
          <w:b/>
          <w:sz w:val="24"/>
          <w:szCs w:val="24"/>
        </w:rPr>
        <w:t>办法</w:t>
      </w:r>
    </w:p>
    <w:p>
      <w:pPr>
        <w:pStyle w:val="11"/>
        <w:snapToGrid w:val="0"/>
        <w:spacing w:line="360" w:lineRule="auto"/>
        <w:ind w:firstLine="426"/>
        <w:rPr>
          <w:rFonts w:hAnsi="宋体" w:cs="宋体"/>
          <w:sz w:val="24"/>
          <w:szCs w:val="24"/>
        </w:rPr>
      </w:pPr>
      <w:r>
        <w:rPr>
          <w:rFonts w:hint="eastAsia" w:hAnsi="宋体" w:cs="宋体"/>
          <w:sz w:val="24"/>
          <w:szCs w:val="24"/>
        </w:rPr>
        <w:t>1.</w:t>
      </w:r>
      <w:r>
        <w:rPr>
          <w:rFonts w:hint="eastAsia" w:hAnsi="宋体" w:cs="宋体"/>
          <w:sz w:val="24"/>
          <w:szCs w:val="24"/>
          <w:lang w:eastAsia="zh-CN"/>
        </w:rPr>
        <w:t>评审</w:t>
      </w:r>
      <w:r>
        <w:rPr>
          <w:rFonts w:hint="eastAsia" w:hAnsi="宋体" w:cs="宋体"/>
          <w:sz w:val="24"/>
          <w:szCs w:val="24"/>
        </w:rPr>
        <w:t>委员会必须公平、公正、客观，不带任何倾向性和启发性；不得向外界透露任何与</w:t>
      </w:r>
      <w:r>
        <w:rPr>
          <w:rFonts w:hint="eastAsia" w:hAnsi="宋体" w:cs="宋体"/>
          <w:sz w:val="24"/>
          <w:szCs w:val="24"/>
          <w:lang w:eastAsia="zh-CN"/>
        </w:rPr>
        <w:t>评审</w:t>
      </w:r>
      <w:r>
        <w:rPr>
          <w:rFonts w:hint="eastAsia" w:hAnsi="宋体" w:cs="宋体"/>
          <w:sz w:val="24"/>
          <w:szCs w:val="24"/>
        </w:rPr>
        <w:t>有关的内容；任何单位和个人不得干扰、影响</w:t>
      </w:r>
      <w:r>
        <w:rPr>
          <w:rFonts w:hint="eastAsia" w:hAnsi="宋体" w:cs="宋体"/>
          <w:sz w:val="24"/>
          <w:szCs w:val="24"/>
          <w:lang w:eastAsia="zh-CN"/>
        </w:rPr>
        <w:t>评审</w:t>
      </w:r>
      <w:r>
        <w:rPr>
          <w:rFonts w:hint="eastAsia" w:hAnsi="宋体" w:cs="宋体"/>
          <w:sz w:val="24"/>
          <w:szCs w:val="24"/>
        </w:rPr>
        <w:t>的正常进行。</w:t>
      </w:r>
    </w:p>
    <w:p>
      <w:pPr>
        <w:pStyle w:val="11"/>
        <w:snapToGrid w:val="0"/>
        <w:spacing w:line="360" w:lineRule="auto"/>
        <w:ind w:firstLine="426"/>
        <w:rPr>
          <w:rFonts w:hAnsi="宋体" w:cs="宋体"/>
          <w:sz w:val="24"/>
          <w:szCs w:val="24"/>
        </w:rPr>
      </w:pPr>
      <w:r>
        <w:rPr>
          <w:rFonts w:hint="eastAsia" w:hAnsi="宋体" w:cs="宋体"/>
          <w:sz w:val="24"/>
          <w:szCs w:val="24"/>
        </w:rPr>
        <w:t>2.本项目具体</w:t>
      </w:r>
      <w:r>
        <w:rPr>
          <w:rFonts w:hint="eastAsia" w:hAnsi="宋体" w:cs="宋体"/>
          <w:sz w:val="24"/>
          <w:szCs w:val="24"/>
          <w:lang w:eastAsia="zh-CN"/>
        </w:rPr>
        <w:t>评审</w:t>
      </w:r>
      <w:r>
        <w:rPr>
          <w:rFonts w:hint="eastAsia" w:hAnsi="宋体" w:cs="宋体"/>
          <w:sz w:val="24"/>
          <w:szCs w:val="24"/>
        </w:rPr>
        <w:t>内容及评分标准等详见《</w:t>
      </w:r>
      <w:r>
        <w:rPr>
          <w:rFonts w:hint="eastAsia" w:hAnsi="宋体" w:cs="宋体"/>
          <w:sz w:val="24"/>
          <w:szCs w:val="24"/>
          <w:lang w:eastAsia="zh-CN"/>
        </w:rPr>
        <w:t>评审</w:t>
      </w:r>
      <w:r>
        <w:rPr>
          <w:rFonts w:hint="eastAsia" w:hAnsi="宋体" w:cs="宋体"/>
          <w:sz w:val="24"/>
          <w:szCs w:val="24"/>
        </w:rPr>
        <w:t>办法》。</w:t>
      </w:r>
    </w:p>
    <w:p>
      <w:pPr>
        <w:pStyle w:val="7"/>
        <w:spacing w:before="0" w:after="0" w:line="360" w:lineRule="auto"/>
        <w:rPr>
          <w:rFonts w:ascii="宋体" w:hAnsi="宋体" w:eastAsia="宋体" w:cs="宋体"/>
          <w:b w:val="0"/>
          <w:sz w:val="24"/>
          <w:szCs w:val="24"/>
        </w:rPr>
      </w:pPr>
      <w:r>
        <w:rPr>
          <w:rFonts w:hint="eastAsia" w:ascii="宋体" w:hAnsi="宋体" w:eastAsia="宋体" w:cs="宋体"/>
          <w:b w:val="0"/>
          <w:sz w:val="24"/>
          <w:szCs w:val="24"/>
        </w:rPr>
        <w:t>7. 合同授予</w:t>
      </w:r>
    </w:p>
    <w:p>
      <w:pPr>
        <w:spacing w:line="360" w:lineRule="auto"/>
        <w:ind w:firstLine="240" w:firstLineChars="100"/>
        <w:outlineLvl w:val="2"/>
        <w:rPr>
          <w:rFonts w:ascii="宋体" w:hAnsi="宋体" w:cs="宋体"/>
          <w:b/>
          <w:sz w:val="24"/>
        </w:rPr>
      </w:pPr>
      <w:bookmarkStart w:id="18" w:name="_Toc152045567"/>
      <w:bookmarkStart w:id="19" w:name="_Toc144974535"/>
      <w:bookmarkStart w:id="20" w:name="_Toc179632585"/>
      <w:bookmarkStart w:id="21" w:name="_Toc152042343"/>
      <w:r>
        <w:rPr>
          <w:rFonts w:hint="eastAsia" w:ascii="宋体" w:hAnsi="宋体" w:cs="宋体"/>
          <w:b/>
          <w:sz w:val="24"/>
        </w:rPr>
        <w:t>7.1 定标方式</w:t>
      </w:r>
      <w:bookmarkEnd w:id="18"/>
      <w:bookmarkEnd w:id="19"/>
      <w:bookmarkEnd w:id="20"/>
      <w:bookmarkEnd w:id="21"/>
    </w:p>
    <w:p>
      <w:pPr>
        <w:spacing w:line="360" w:lineRule="auto"/>
        <w:ind w:firstLine="240" w:firstLineChars="100"/>
        <w:rPr>
          <w:rFonts w:ascii="宋体" w:hAnsi="宋体" w:cs="宋体"/>
          <w:sz w:val="24"/>
        </w:rPr>
      </w:pPr>
      <w:r>
        <w:rPr>
          <w:rFonts w:hint="eastAsia" w:ascii="宋体" w:hAnsi="宋体" w:cs="宋体"/>
          <w:sz w:val="24"/>
        </w:rPr>
        <w:t>除</w:t>
      </w:r>
      <w:r>
        <w:rPr>
          <w:rFonts w:hint="eastAsia" w:ascii="宋体" w:hAnsi="宋体" w:cs="宋体"/>
          <w:sz w:val="24"/>
          <w:lang w:eastAsia="zh-CN"/>
        </w:rPr>
        <w:t>供应商</w:t>
      </w:r>
      <w:r>
        <w:rPr>
          <w:rFonts w:hint="eastAsia" w:ascii="宋体" w:hAnsi="宋体" w:cs="宋体"/>
          <w:sz w:val="24"/>
        </w:rPr>
        <w:t>须知前附表规定</w:t>
      </w:r>
      <w:r>
        <w:rPr>
          <w:rFonts w:hint="eastAsia" w:ascii="宋体" w:hAnsi="宋体" w:cs="宋体"/>
          <w:sz w:val="24"/>
          <w:lang w:eastAsia="zh-CN"/>
        </w:rPr>
        <w:t>评审</w:t>
      </w:r>
      <w:r>
        <w:rPr>
          <w:rFonts w:hint="eastAsia" w:ascii="宋体" w:hAnsi="宋体" w:cs="宋体"/>
          <w:sz w:val="24"/>
        </w:rPr>
        <w:t>委员会直接确定中标人外，</w:t>
      </w:r>
      <w:r>
        <w:rPr>
          <w:rFonts w:hint="eastAsia" w:ascii="宋体" w:hAnsi="宋体" w:cs="宋体"/>
          <w:sz w:val="24"/>
          <w:lang w:eastAsia="zh-CN"/>
        </w:rPr>
        <w:t>采购</w:t>
      </w:r>
      <w:r>
        <w:rPr>
          <w:rFonts w:hint="eastAsia" w:ascii="宋体" w:hAnsi="宋体" w:cs="宋体"/>
          <w:sz w:val="24"/>
        </w:rPr>
        <w:t>人依据</w:t>
      </w:r>
      <w:r>
        <w:rPr>
          <w:rFonts w:hint="eastAsia" w:ascii="宋体" w:hAnsi="宋体" w:cs="宋体"/>
          <w:sz w:val="24"/>
          <w:lang w:eastAsia="zh-CN"/>
        </w:rPr>
        <w:t>评审</w:t>
      </w:r>
      <w:r>
        <w:rPr>
          <w:rFonts w:hint="eastAsia" w:ascii="宋体" w:hAnsi="宋体" w:cs="宋体"/>
          <w:sz w:val="24"/>
        </w:rPr>
        <w:t>委员会推荐的中标候选人确定中标人，</w:t>
      </w:r>
      <w:r>
        <w:rPr>
          <w:rFonts w:hint="eastAsia" w:ascii="宋体" w:hAnsi="宋体" w:cs="宋体"/>
          <w:sz w:val="24"/>
          <w:lang w:eastAsia="zh-CN"/>
        </w:rPr>
        <w:t>评审</w:t>
      </w:r>
      <w:r>
        <w:rPr>
          <w:rFonts w:hint="eastAsia" w:ascii="宋体" w:hAnsi="宋体" w:cs="宋体"/>
          <w:sz w:val="24"/>
        </w:rPr>
        <w:t>委员会推荐中标候选人的人数见</w:t>
      </w:r>
      <w:r>
        <w:rPr>
          <w:rFonts w:hint="eastAsia" w:ascii="宋体" w:hAnsi="宋体" w:cs="宋体"/>
          <w:sz w:val="24"/>
          <w:lang w:eastAsia="zh-CN"/>
        </w:rPr>
        <w:t>供应商</w:t>
      </w:r>
      <w:r>
        <w:rPr>
          <w:rFonts w:hint="eastAsia" w:ascii="宋体" w:hAnsi="宋体" w:cs="宋体"/>
          <w:sz w:val="24"/>
        </w:rPr>
        <w:t>须知前附表。</w:t>
      </w:r>
    </w:p>
    <w:p>
      <w:pPr>
        <w:spacing w:line="360" w:lineRule="auto"/>
        <w:ind w:firstLine="240" w:firstLineChars="100"/>
        <w:outlineLvl w:val="2"/>
        <w:rPr>
          <w:rFonts w:ascii="宋体" w:hAnsi="宋体" w:cs="宋体"/>
          <w:b/>
          <w:sz w:val="24"/>
        </w:rPr>
      </w:pPr>
      <w:bookmarkStart w:id="22" w:name="_Toc152042344"/>
      <w:bookmarkStart w:id="23" w:name="_Toc144974536"/>
      <w:bookmarkStart w:id="24" w:name="_Toc179632586"/>
      <w:bookmarkStart w:id="25" w:name="_Toc152045568"/>
      <w:r>
        <w:rPr>
          <w:rFonts w:hint="eastAsia" w:ascii="宋体" w:hAnsi="宋体" w:cs="宋体"/>
          <w:b/>
          <w:sz w:val="24"/>
        </w:rPr>
        <w:t>7.2 中标通知</w:t>
      </w:r>
      <w:bookmarkEnd w:id="22"/>
      <w:bookmarkEnd w:id="23"/>
      <w:bookmarkEnd w:id="24"/>
      <w:bookmarkEnd w:id="25"/>
    </w:p>
    <w:p>
      <w:pPr>
        <w:spacing w:line="360" w:lineRule="auto"/>
        <w:ind w:firstLine="240" w:firstLineChars="100"/>
        <w:rPr>
          <w:rFonts w:ascii="宋体" w:hAnsi="宋体" w:cs="宋体"/>
          <w:sz w:val="24"/>
        </w:rPr>
      </w:pPr>
      <w:r>
        <w:rPr>
          <w:rFonts w:hint="eastAsia" w:ascii="宋体" w:hAnsi="宋体" w:cs="宋体"/>
          <w:sz w:val="24"/>
        </w:rPr>
        <w:t>7.2.1 在规定的投标有效期内，</w:t>
      </w:r>
      <w:r>
        <w:rPr>
          <w:rFonts w:hint="eastAsia" w:ascii="宋体" w:hAnsi="宋体" w:cs="宋体"/>
          <w:sz w:val="24"/>
          <w:lang w:eastAsia="zh-CN"/>
        </w:rPr>
        <w:t>采购</w:t>
      </w:r>
      <w:r>
        <w:rPr>
          <w:rFonts w:hint="eastAsia" w:ascii="宋体" w:hAnsi="宋体" w:cs="宋体"/>
          <w:sz w:val="24"/>
        </w:rPr>
        <w:t>人以书面形式向中标人发出中标通知书，同时将中标结果通知未中标的</w:t>
      </w:r>
      <w:r>
        <w:rPr>
          <w:rFonts w:hint="eastAsia" w:ascii="宋体" w:hAnsi="宋体" w:cs="宋体"/>
          <w:sz w:val="24"/>
          <w:lang w:eastAsia="zh-CN"/>
        </w:rPr>
        <w:t>供应商</w:t>
      </w:r>
      <w:r>
        <w:rPr>
          <w:rFonts w:hint="eastAsia" w:ascii="宋体" w:hAnsi="宋体" w:cs="宋体"/>
          <w:sz w:val="24"/>
        </w:rPr>
        <w:t>。</w:t>
      </w:r>
    </w:p>
    <w:p>
      <w:pPr>
        <w:spacing w:line="360" w:lineRule="auto"/>
        <w:ind w:firstLine="240" w:firstLineChars="100"/>
        <w:rPr>
          <w:rFonts w:ascii="宋体" w:hAnsi="宋体" w:cs="宋体"/>
          <w:sz w:val="24"/>
        </w:rPr>
      </w:pPr>
      <w:r>
        <w:rPr>
          <w:rFonts w:hint="eastAsia" w:ascii="宋体" w:hAnsi="宋体" w:cs="宋体"/>
          <w:sz w:val="24"/>
        </w:rPr>
        <w:t>*7.2.2  中标人在领取中标通知书时，向</w:t>
      </w:r>
      <w:r>
        <w:rPr>
          <w:rFonts w:hint="eastAsia" w:ascii="宋体" w:hAnsi="宋体" w:cs="宋体"/>
          <w:sz w:val="24"/>
          <w:lang w:eastAsia="zh-CN"/>
        </w:rPr>
        <w:t>采购</w:t>
      </w:r>
      <w:r>
        <w:rPr>
          <w:rFonts w:hint="eastAsia" w:ascii="宋体" w:hAnsi="宋体" w:cs="宋体"/>
          <w:sz w:val="24"/>
        </w:rPr>
        <w:t>代理单位缴纳</w:t>
      </w:r>
      <w:r>
        <w:rPr>
          <w:rFonts w:hint="eastAsia" w:ascii="宋体" w:hAnsi="宋体" w:cs="宋体"/>
          <w:sz w:val="24"/>
          <w:lang w:eastAsia="zh-CN"/>
        </w:rPr>
        <w:t>采购</w:t>
      </w:r>
      <w:r>
        <w:rPr>
          <w:rFonts w:hint="eastAsia" w:ascii="宋体" w:hAnsi="宋体" w:cs="宋体"/>
          <w:sz w:val="24"/>
        </w:rPr>
        <w:t>服务费。</w:t>
      </w:r>
      <w:r>
        <w:rPr>
          <w:rFonts w:hint="eastAsia" w:ascii="宋体" w:hAnsi="宋体" w:cs="宋体"/>
          <w:sz w:val="24"/>
          <w:lang w:eastAsia="zh-CN"/>
        </w:rPr>
        <w:t>采购</w:t>
      </w:r>
      <w:r>
        <w:rPr>
          <w:rFonts w:hint="eastAsia" w:ascii="宋体" w:hAnsi="宋体" w:cs="宋体"/>
          <w:sz w:val="24"/>
        </w:rPr>
        <w:t>服务费按国家计委关于印发《</w:t>
      </w:r>
      <w:r>
        <w:rPr>
          <w:rFonts w:hint="eastAsia" w:ascii="宋体" w:hAnsi="宋体" w:cs="宋体"/>
          <w:sz w:val="24"/>
          <w:lang w:eastAsia="zh-CN"/>
        </w:rPr>
        <w:t>采购</w:t>
      </w:r>
      <w:r>
        <w:rPr>
          <w:rFonts w:hint="eastAsia" w:ascii="宋体" w:hAnsi="宋体" w:cs="宋体"/>
          <w:sz w:val="24"/>
        </w:rPr>
        <w:t>代理服务收费管理暂行办法》的通知价格【2002】1980号文件规定50%计费。不足肆仟按肆仟计。</w:t>
      </w:r>
    </w:p>
    <w:p>
      <w:pPr>
        <w:spacing w:line="360" w:lineRule="auto"/>
        <w:ind w:firstLine="240" w:firstLineChars="100"/>
        <w:outlineLvl w:val="2"/>
        <w:rPr>
          <w:rFonts w:ascii="宋体" w:hAnsi="宋体" w:cs="宋体"/>
          <w:b/>
          <w:sz w:val="24"/>
        </w:rPr>
      </w:pPr>
      <w:r>
        <w:rPr>
          <w:rFonts w:hint="eastAsia" w:ascii="宋体" w:hAnsi="宋体" w:cs="宋体"/>
          <w:b/>
          <w:sz w:val="24"/>
        </w:rPr>
        <w:t>7.</w:t>
      </w:r>
      <w:r>
        <w:rPr>
          <w:rFonts w:ascii="宋体" w:hAnsi="宋体" w:cs="宋体"/>
          <w:b/>
          <w:sz w:val="24"/>
        </w:rPr>
        <w:t>3</w:t>
      </w:r>
      <w:r>
        <w:rPr>
          <w:rFonts w:hint="eastAsia" w:ascii="宋体" w:hAnsi="宋体" w:cs="宋体"/>
          <w:b/>
          <w:sz w:val="24"/>
        </w:rPr>
        <w:t>签订协议</w:t>
      </w:r>
    </w:p>
    <w:p>
      <w:pPr>
        <w:spacing w:line="360" w:lineRule="auto"/>
        <w:ind w:firstLine="240" w:firstLineChars="100"/>
        <w:rPr>
          <w:rFonts w:ascii="宋体" w:hAnsi="宋体" w:cs="宋体"/>
          <w:sz w:val="24"/>
        </w:rPr>
      </w:pPr>
      <w:r>
        <w:rPr>
          <w:rFonts w:hint="eastAsia" w:ascii="宋体" w:hAnsi="宋体" w:cs="宋体"/>
          <w:sz w:val="24"/>
        </w:rPr>
        <w:t>7.</w:t>
      </w:r>
      <w:r>
        <w:rPr>
          <w:rFonts w:ascii="宋体" w:hAnsi="宋体" w:cs="宋体"/>
          <w:sz w:val="24"/>
        </w:rPr>
        <w:t>3</w:t>
      </w:r>
      <w:r>
        <w:rPr>
          <w:rFonts w:hint="eastAsia" w:ascii="宋体" w:hAnsi="宋体" w:cs="宋体"/>
          <w:sz w:val="24"/>
        </w:rPr>
        <w:t>.1</w:t>
      </w:r>
      <w:r>
        <w:rPr>
          <w:rFonts w:hint="eastAsia" w:ascii="宋体" w:hAnsi="宋体" w:cs="宋体"/>
          <w:sz w:val="24"/>
          <w:lang w:eastAsia="zh-CN"/>
        </w:rPr>
        <w:t>采购</w:t>
      </w:r>
      <w:r>
        <w:rPr>
          <w:rFonts w:hint="eastAsia" w:ascii="宋体" w:hAnsi="宋体" w:cs="宋体"/>
          <w:sz w:val="24"/>
        </w:rPr>
        <w:t>人和中标人应当自中标通知书发出之日起10天内，根据</w:t>
      </w:r>
      <w:r>
        <w:rPr>
          <w:rFonts w:hint="eastAsia" w:ascii="宋体" w:hAnsi="宋体" w:cs="宋体"/>
          <w:sz w:val="24"/>
          <w:lang w:eastAsia="zh-CN"/>
        </w:rPr>
        <w:t>竞争性询比价采购文件</w:t>
      </w:r>
      <w:r>
        <w:rPr>
          <w:rFonts w:hint="eastAsia" w:ascii="宋体" w:hAnsi="宋体" w:cs="宋体"/>
          <w:sz w:val="24"/>
        </w:rPr>
        <w:t>和中标人的</w:t>
      </w:r>
      <w:r>
        <w:rPr>
          <w:rFonts w:hint="eastAsia" w:ascii="宋体" w:hAnsi="宋体" w:cs="宋体"/>
          <w:sz w:val="24"/>
          <w:lang w:eastAsia="zh-CN"/>
        </w:rPr>
        <w:t>询比价响应文件</w:t>
      </w:r>
      <w:r>
        <w:rPr>
          <w:rFonts w:hint="eastAsia" w:ascii="宋体" w:hAnsi="宋体" w:cs="宋体"/>
          <w:sz w:val="24"/>
        </w:rPr>
        <w:t>订立书面协议。中标人无正当理由拒签协议的，</w:t>
      </w:r>
      <w:r>
        <w:rPr>
          <w:rFonts w:hint="eastAsia" w:ascii="宋体" w:hAnsi="宋体" w:cs="宋体"/>
          <w:sz w:val="24"/>
          <w:lang w:eastAsia="zh-CN"/>
        </w:rPr>
        <w:t>采购</w:t>
      </w:r>
      <w:r>
        <w:rPr>
          <w:rFonts w:hint="eastAsia" w:ascii="宋体" w:hAnsi="宋体" w:cs="宋体"/>
          <w:sz w:val="24"/>
        </w:rPr>
        <w:t>人取消其中标资格，其投标保证金不予退还。</w:t>
      </w:r>
      <w:r>
        <w:rPr>
          <w:rFonts w:hint="eastAsia" w:ascii="宋体" w:hAnsi="宋体" w:cs="宋体"/>
          <w:bCs/>
          <w:sz w:val="24"/>
          <w:lang w:eastAsia="zh-CN"/>
        </w:rPr>
        <w:t>采购</w:t>
      </w:r>
      <w:r>
        <w:rPr>
          <w:rFonts w:hint="eastAsia" w:ascii="宋体" w:hAnsi="宋体" w:cs="宋体"/>
          <w:bCs/>
          <w:sz w:val="24"/>
        </w:rPr>
        <w:t>人将提请巨化招投标监管部门将此不良行为记载并予以公示，且</w:t>
      </w:r>
      <w:r>
        <w:rPr>
          <w:rFonts w:hint="eastAsia"/>
          <w:bCs/>
          <w:sz w:val="24"/>
        </w:rPr>
        <w:t>一年内</w:t>
      </w:r>
      <w:r>
        <w:rPr>
          <w:rFonts w:hint="eastAsia" w:ascii="宋体" w:hAnsi="宋体" w:cs="宋体"/>
          <w:bCs/>
          <w:sz w:val="24"/>
        </w:rPr>
        <w:t>不得参加浙江巨化股份有限公司电化厂相关</w:t>
      </w:r>
      <w:r>
        <w:rPr>
          <w:rFonts w:hint="eastAsia" w:ascii="宋体" w:hAnsi="宋体" w:cs="宋体"/>
          <w:bCs/>
          <w:sz w:val="24"/>
          <w:lang w:eastAsia="zh-CN"/>
        </w:rPr>
        <w:t>采购</w:t>
      </w:r>
      <w:r>
        <w:rPr>
          <w:rFonts w:hint="eastAsia" w:ascii="宋体" w:hAnsi="宋体" w:cs="宋体"/>
          <w:bCs/>
          <w:sz w:val="24"/>
        </w:rPr>
        <w:t>。</w:t>
      </w:r>
    </w:p>
    <w:p>
      <w:pPr>
        <w:spacing w:line="360" w:lineRule="auto"/>
        <w:ind w:firstLine="240" w:firstLineChars="100"/>
        <w:rPr>
          <w:rFonts w:ascii="宋体" w:hAnsi="宋体" w:cs="宋体"/>
          <w:sz w:val="24"/>
        </w:rPr>
      </w:pPr>
      <w:r>
        <w:rPr>
          <w:rFonts w:hint="eastAsia" w:ascii="宋体" w:hAnsi="宋体" w:cs="宋体"/>
          <w:sz w:val="24"/>
        </w:rPr>
        <w:t>7.</w:t>
      </w:r>
      <w:r>
        <w:rPr>
          <w:rFonts w:ascii="宋体" w:hAnsi="宋体" w:cs="宋体"/>
          <w:sz w:val="24"/>
        </w:rPr>
        <w:t>3</w:t>
      </w:r>
      <w:r>
        <w:rPr>
          <w:rFonts w:hint="eastAsia" w:ascii="宋体" w:hAnsi="宋体" w:cs="宋体"/>
          <w:sz w:val="24"/>
        </w:rPr>
        <w:t>.2 发出中标通知书后，</w:t>
      </w:r>
      <w:r>
        <w:rPr>
          <w:rFonts w:hint="eastAsia" w:ascii="宋体" w:hAnsi="宋体" w:cs="宋体"/>
          <w:sz w:val="24"/>
          <w:lang w:eastAsia="zh-CN"/>
        </w:rPr>
        <w:t>采购</w:t>
      </w:r>
      <w:r>
        <w:rPr>
          <w:rFonts w:hint="eastAsia" w:ascii="宋体" w:hAnsi="宋体" w:cs="宋体"/>
          <w:sz w:val="24"/>
        </w:rPr>
        <w:t>人无正当理由拒签协议的，</w:t>
      </w:r>
      <w:r>
        <w:rPr>
          <w:rFonts w:hint="eastAsia" w:ascii="宋体" w:hAnsi="宋体" w:cs="宋体"/>
          <w:sz w:val="24"/>
          <w:lang w:eastAsia="zh-CN"/>
        </w:rPr>
        <w:t>采购</w:t>
      </w:r>
      <w:r>
        <w:rPr>
          <w:rFonts w:hint="eastAsia" w:ascii="宋体" w:hAnsi="宋体" w:cs="宋体"/>
          <w:sz w:val="24"/>
        </w:rPr>
        <w:t>人向中标人退还投标保证金。</w:t>
      </w:r>
    </w:p>
    <w:p>
      <w:pPr>
        <w:pStyle w:val="7"/>
        <w:spacing w:before="0" w:after="0" w:line="360" w:lineRule="auto"/>
        <w:rPr>
          <w:rFonts w:hint="eastAsia" w:ascii="宋体" w:hAnsi="宋体" w:eastAsia="宋体" w:cs="宋体"/>
          <w:b w:val="0"/>
          <w:sz w:val="24"/>
          <w:szCs w:val="24"/>
          <w:lang w:eastAsia="zh-CN"/>
        </w:rPr>
      </w:pPr>
      <w:r>
        <w:rPr>
          <w:rFonts w:ascii="宋体" w:hAnsi="宋体" w:eastAsia="宋体" w:cs="宋体"/>
          <w:b w:val="0"/>
          <w:sz w:val="24"/>
          <w:szCs w:val="24"/>
        </w:rPr>
        <w:t>8</w:t>
      </w:r>
      <w:r>
        <w:rPr>
          <w:rFonts w:hint="eastAsia" w:ascii="宋体" w:hAnsi="宋体" w:eastAsia="宋体" w:cs="宋体"/>
          <w:b w:val="0"/>
          <w:sz w:val="24"/>
          <w:szCs w:val="24"/>
        </w:rPr>
        <w:t xml:space="preserve"> 重新</w:t>
      </w:r>
      <w:r>
        <w:rPr>
          <w:rFonts w:hint="eastAsia" w:ascii="宋体" w:hAnsi="宋体" w:eastAsia="宋体" w:cs="宋体"/>
          <w:b w:val="0"/>
          <w:sz w:val="24"/>
          <w:szCs w:val="24"/>
          <w:lang w:eastAsia="zh-CN"/>
        </w:rPr>
        <w:t>采购</w:t>
      </w:r>
      <w:r>
        <w:rPr>
          <w:rFonts w:hint="eastAsia" w:ascii="宋体" w:hAnsi="宋体" w:eastAsia="宋体" w:cs="宋体"/>
          <w:b w:val="0"/>
          <w:sz w:val="24"/>
          <w:szCs w:val="24"/>
        </w:rPr>
        <w:t>和不再</w:t>
      </w:r>
      <w:r>
        <w:rPr>
          <w:rFonts w:hint="eastAsia" w:ascii="宋体" w:hAnsi="宋体" w:eastAsia="宋体" w:cs="宋体"/>
          <w:b w:val="0"/>
          <w:sz w:val="24"/>
          <w:szCs w:val="24"/>
          <w:lang w:eastAsia="zh-CN"/>
        </w:rPr>
        <w:t>采购</w:t>
      </w:r>
    </w:p>
    <w:p>
      <w:pPr>
        <w:spacing w:line="360" w:lineRule="auto"/>
        <w:ind w:firstLine="240" w:firstLineChars="100"/>
        <w:outlineLvl w:val="2"/>
        <w:rPr>
          <w:rFonts w:hint="eastAsia" w:ascii="宋体" w:hAnsi="宋体" w:eastAsia="宋体" w:cs="宋体"/>
          <w:b/>
          <w:sz w:val="24"/>
          <w:lang w:eastAsia="zh-CN"/>
        </w:rPr>
      </w:pPr>
      <w:r>
        <w:rPr>
          <w:rFonts w:hint="eastAsia" w:ascii="宋体" w:hAnsi="宋体" w:cs="宋体"/>
          <w:b/>
          <w:sz w:val="24"/>
        </w:rPr>
        <w:t>8.1 重新</w:t>
      </w:r>
      <w:r>
        <w:rPr>
          <w:rFonts w:hint="eastAsia" w:ascii="宋体" w:hAnsi="宋体" w:cs="宋体"/>
          <w:b/>
          <w:sz w:val="24"/>
          <w:lang w:eastAsia="zh-CN"/>
        </w:rPr>
        <w:t>采购</w:t>
      </w:r>
    </w:p>
    <w:p>
      <w:pPr>
        <w:spacing w:line="360" w:lineRule="auto"/>
        <w:ind w:firstLine="240" w:firstLineChars="100"/>
        <w:rPr>
          <w:rFonts w:ascii="宋体" w:hAnsi="宋体" w:cs="宋体"/>
          <w:sz w:val="24"/>
        </w:rPr>
      </w:pPr>
      <w:r>
        <w:rPr>
          <w:rFonts w:hint="eastAsia" w:ascii="宋体" w:hAnsi="宋体" w:cs="宋体"/>
          <w:sz w:val="24"/>
        </w:rPr>
        <w:t>有下列情形之一的，</w:t>
      </w:r>
      <w:r>
        <w:rPr>
          <w:rFonts w:hint="eastAsia" w:ascii="宋体" w:hAnsi="宋体" w:cs="宋体"/>
          <w:sz w:val="24"/>
          <w:lang w:eastAsia="zh-CN"/>
        </w:rPr>
        <w:t>采购</w:t>
      </w:r>
      <w:r>
        <w:rPr>
          <w:rFonts w:hint="eastAsia" w:ascii="宋体" w:hAnsi="宋体" w:cs="宋体"/>
          <w:sz w:val="24"/>
        </w:rPr>
        <w:t>人将重新</w:t>
      </w:r>
      <w:r>
        <w:rPr>
          <w:rFonts w:hint="eastAsia" w:ascii="宋体" w:hAnsi="宋体" w:cs="宋体"/>
          <w:sz w:val="24"/>
          <w:lang w:eastAsia="zh-CN"/>
        </w:rPr>
        <w:t>采购</w:t>
      </w:r>
      <w:r>
        <w:rPr>
          <w:rFonts w:hint="eastAsia" w:ascii="宋体" w:hAnsi="宋体" w:cs="宋体"/>
          <w:sz w:val="24"/>
        </w:rPr>
        <w:t>：</w:t>
      </w:r>
    </w:p>
    <w:p>
      <w:pPr>
        <w:spacing w:line="360" w:lineRule="auto"/>
        <w:ind w:firstLine="240" w:firstLineChars="100"/>
        <w:rPr>
          <w:rFonts w:ascii="宋体" w:hAnsi="宋体" w:cs="宋体"/>
          <w:sz w:val="24"/>
        </w:rPr>
      </w:pPr>
      <w:r>
        <w:rPr>
          <w:rFonts w:hint="eastAsia" w:ascii="宋体" w:hAnsi="宋体" w:cs="宋体"/>
          <w:sz w:val="24"/>
        </w:rPr>
        <w:t>（1）投标截止时间止，</w:t>
      </w:r>
      <w:r>
        <w:rPr>
          <w:rFonts w:hint="eastAsia" w:ascii="宋体" w:hAnsi="宋体" w:cs="宋体"/>
          <w:sz w:val="24"/>
          <w:lang w:eastAsia="zh-CN"/>
        </w:rPr>
        <w:t>供应商</w:t>
      </w:r>
      <w:r>
        <w:rPr>
          <w:rFonts w:hint="eastAsia" w:ascii="宋体" w:hAnsi="宋体" w:cs="宋体"/>
          <w:sz w:val="24"/>
        </w:rPr>
        <w:t>少于3个的；</w:t>
      </w:r>
    </w:p>
    <w:p>
      <w:pPr>
        <w:spacing w:line="360" w:lineRule="auto"/>
        <w:ind w:firstLine="240" w:firstLineChars="100"/>
        <w:rPr>
          <w:rFonts w:ascii="宋体" w:hAnsi="宋体" w:cs="宋体"/>
          <w:sz w:val="24"/>
        </w:rPr>
      </w:pPr>
      <w:r>
        <w:rPr>
          <w:rFonts w:hint="eastAsia" w:ascii="宋体" w:hAnsi="宋体" w:cs="宋体"/>
          <w:sz w:val="24"/>
        </w:rPr>
        <w:t>（2）经</w:t>
      </w:r>
      <w:r>
        <w:rPr>
          <w:rFonts w:hint="eastAsia" w:ascii="宋体" w:hAnsi="宋体" w:cs="宋体"/>
          <w:sz w:val="24"/>
          <w:lang w:eastAsia="zh-CN"/>
        </w:rPr>
        <w:t>评审</w:t>
      </w:r>
      <w:r>
        <w:rPr>
          <w:rFonts w:hint="eastAsia" w:ascii="宋体" w:hAnsi="宋体" w:cs="宋体"/>
          <w:sz w:val="24"/>
        </w:rPr>
        <w:t>委员会评审后否决所有投标的。</w:t>
      </w:r>
    </w:p>
    <w:p>
      <w:pPr>
        <w:spacing w:line="360" w:lineRule="auto"/>
        <w:ind w:firstLine="240" w:firstLineChars="100"/>
        <w:outlineLvl w:val="2"/>
        <w:rPr>
          <w:rFonts w:hint="eastAsia" w:ascii="宋体" w:hAnsi="宋体" w:eastAsia="宋体" w:cs="宋体"/>
          <w:b/>
          <w:sz w:val="24"/>
          <w:lang w:eastAsia="zh-CN"/>
        </w:rPr>
      </w:pPr>
      <w:r>
        <w:rPr>
          <w:rFonts w:hint="eastAsia" w:ascii="宋体" w:hAnsi="宋体" w:cs="宋体"/>
          <w:b/>
          <w:sz w:val="24"/>
        </w:rPr>
        <w:t>8.2 不再</w:t>
      </w:r>
      <w:r>
        <w:rPr>
          <w:rFonts w:hint="eastAsia" w:ascii="宋体" w:hAnsi="宋体" w:cs="宋体"/>
          <w:b/>
          <w:sz w:val="24"/>
          <w:lang w:eastAsia="zh-CN"/>
        </w:rPr>
        <w:t>采购</w:t>
      </w:r>
    </w:p>
    <w:p>
      <w:pPr>
        <w:spacing w:line="360" w:lineRule="auto"/>
        <w:ind w:firstLine="240" w:firstLineChars="100"/>
        <w:rPr>
          <w:rFonts w:ascii="宋体" w:hAnsi="宋体" w:cs="宋体"/>
          <w:sz w:val="24"/>
        </w:rPr>
      </w:pPr>
      <w:r>
        <w:rPr>
          <w:rFonts w:hint="eastAsia" w:ascii="宋体" w:hAnsi="宋体" w:cs="宋体"/>
          <w:sz w:val="24"/>
        </w:rPr>
        <w:t>重新</w:t>
      </w:r>
      <w:r>
        <w:rPr>
          <w:rFonts w:hint="eastAsia" w:ascii="宋体" w:hAnsi="宋体" w:cs="宋体"/>
          <w:sz w:val="24"/>
          <w:lang w:eastAsia="zh-CN"/>
        </w:rPr>
        <w:t>采购</w:t>
      </w:r>
      <w:r>
        <w:rPr>
          <w:rFonts w:hint="eastAsia" w:ascii="宋体" w:hAnsi="宋体" w:cs="宋体"/>
          <w:sz w:val="24"/>
        </w:rPr>
        <w:t>后</w:t>
      </w:r>
      <w:r>
        <w:rPr>
          <w:rFonts w:hint="eastAsia" w:ascii="宋体" w:hAnsi="宋体" w:cs="宋体"/>
          <w:sz w:val="24"/>
          <w:lang w:eastAsia="zh-CN"/>
        </w:rPr>
        <w:t>供应商</w:t>
      </w:r>
      <w:r>
        <w:rPr>
          <w:rFonts w:hint="eastAsia" w:ascii="宋体" w:hAnsi="宋体" w:cs="宋体"/>
          <w:sz w:val="24"/>
        </w:rPr>
        <w:t>仍少于3个或者所有投标被否决的，属于必须审批或核准的工程建设项目，经原审批或核准部门批准后不再进行</w:t>
      </w:r>
      <w:r>
        <w:rPr>
          <w:rFonts w:hint="eastAsia" w:ascii="宋体" w:hAnsi="宋体" w:cs="宋体"/>
          <w:sz w:val="24"/>
          <w:lang w:eastAsia="zh-CN"/>
        </w:rPr>
        <w:t>采购</w:t>
      </w:r>
      <w:r>
        <w:rPr>
          <w:rFonts w:hint="eastAsia" w:ascii="宋体" w:hAnsi="宋体" w:cs="宋体"/>
          <w:sz w:val="24"/>
        </w:rPr>
        <w:t>。</w:t>
      </w:r>
    </w:p>
    <w:p>
      <w:pPr>
        <w:pStyle w:val="7"/>
        <w:spacing w:before="0" w:after="0" w:line="360" w:lineRule="auto"/>
        <w:rPr>
          <w:rFonts w:ascii="宋体" w:hAnsi="宋体" w:eastAsia="宋体" w:cs="宋体"/>
          <w:b w:val="0"/>
          <w:sz w:val="24"/>
          <w:szCs w:val="24"/>
        </w:rPr>
      </w:pPr>
      <w:r>
        <w:rPr>
          <w:rFonts w:hint="eastAsia" w:ascii="宋体" w:hAnsi="宋体" w:eastAsia="宋体" w:cs="宋体"/>
          <w:b w:val="0"/>
          <w:sz w:val="24"/>
          <w:szCs w:val="24"/>
        </w:rPr>
        <w:t xml:space="preserve">9 </w:t>
      </w:r>
      <w:r>
        <w:rPr>
          <w:rFonts w:hint="eastAsia" w:ascii="宋体" w:hAnsi="宋体" w:eastAsia="宋体" w:cs="宋体"/>
          <w:b w:val="0"/>
          <w:sz w:val="24"/>
          <w:szCs w:val="24"/>
          <w:lang w:eastAsia="zh-CN"/>
        </w:rPr>
        <w:t>采购</w:t>
      </w:r>
      <w:r>
        <w:rPr>
          <w:rFonts w:hint="eastAsia" w:ascii="宋体" w:hAnsi="宋体" w:eastAsia="宋体" w:cs="宋体"/>
          <w:b w:val="0"/>
          <w:sz w:val="24"/>
          <w:szCs w:val="24"/>
        </w:rPr>
        <w:t>结束</w:t>
      </w:r>
    </w:p>
    <w:p>
      <w:pPr>
        <w:spacing w:line="360" w:lineRule="auto"/>
        <w:ind w:firstLine="352" w:firstLineChars="147"/>
        <w:rPr>
          <w:rFonts w:ascii="宋体" w:hAnsi="宋体" w:cs="宋体"/>
          <w:b/>
          <w:sz w:val="24"/>
        </w:rPr>
      </w:pPr>
      <w:r>
        <w:rPr>
          <w:rFonts w:hint="eastAsia" w:ascii="宋体" w:hAnsi="宋体" w:cs="宋体"/>
          <w:sz w:val="24"/>
        </w:rPr>
        <w:t>中标人与</w:t>
      </w:r>
      <w:r>
        <w:rPr>
          <w:rFonts w:hint="eastAsia" w:ascii="宋体" w:hAnsi="宋体" w:cs="宋体"/>
          <w:sz w:val="24"/>
          <w:lang w:eastAsia="zh-CN"/>
        </w:rPr>
        <w:t>采购</w:t>
      </w:r>
      <w:r>
        <w:rPr>
          <w:rFonts w:hint="eastAsia" w:ascii="宋体" w:hAnsi="宋体" w:cs="宋体"/>
          <w:sz w:val="24"/>
        </w:rPr>
        <w:t>人签订项目承包合同，并缴纳履约保证金后，即为</w:t>
      </w:r>
      <w:r>
        <w:rPr>
          <w:rFonts w:hint="eastAsia" w:ascii="宋体" w:hAnsi="宋体" w:cs="宋体"/>
          <w:sz w:val="24"/>
          <w:lang w:eastAsia="zh-CN"/>
        </w:rPr>
        <w:t>采购</w:t>
      </w:r>
      <w:r>
        <w:rPr>
          <w:rFonts w:hint="eastAsia" w:ascii="宋体" w:hAnsi="宋体" w:cs="宋体"/>
          <w:sz w:val="24"/>
        </w:rPr>
        <w:t>结束，</w:t>
      </w:r>
      <w:r>
        <w:rPr>
          <w:rFonts w:hint="eastAsia" w:ascii="宋体" w:hAnsi="宋体" w:cs="宋体"/>
          <w:sz w:val="24"/>
          <w:lang w:eastAsia="zh-CN"/>
        </w:rPr>
        <w:t>采购</w:t>
      </w:r>
      <w:r>
        <w:rPr>
          <w:rFonts w:hint="eastAsia" w:ascii="宋体" w:hAnsi="宋体" w:cs="宋体"/>
          <w:sz w:val="24"/>
        </w:rPr>
        <w:t>人对</w:t>
      </w:r>
      <w:r>
        <w:rPr>
          <w:rFonts w:hint="eastAsia" w:ascii="宋体" w:hAnsi="宋体" w:cs="宋体"/>
          <w:sz w:val="24"/>
          <w:lang w:eastAsia="zh-CN"/>
        </w:rPr>
        <w:t>采购</w:t>
      </w:r>
      <w:r>
        <w:rPr>
          <w:rFonts w:hint="eastAsia" w:ascii="宋体" w:hAnsi="宋体" w:cs="宋体"/>
          <w:sz w:val="24"/>
        </w:rPr>
        <w:t xml:space="preserve">结果不负责解释。 </w:t>
      </w:r>
    </w:p>
    <w:p>
      <w:pPr>
        <w:spacing w:line="360" w:lineRule="auto"/>
        <w:rPr>
          <w:rFonts w:ascii="宋体" w:hAnsi="宋体" w:cs="宋体"/>
          <w:b/>
          <w:color w:val="000000"/>
          <w:sz w:val="24"/>
        </w:rPr>
        <w:sectPr>
          <w:headerReference r:id="rId10" w:type="first"/>
          <w:headerReference r:id="rId9" w:type="default"/>
          <w:footerReference r:id="rId11" w:type="default"/>
          <w:pgSz w:w="11907" w:h="16840"/>
          <w:pgMar w:top="1304" w:right="1191" w:bottom="1134" w:left="1191" w:header="680" w:footer="964" w:gutter="0"/>
          <w:cols w:space="720" w:num="1"/>
          <w:titlePg/>
          <w:docGrid w:linePitch="271" w:charSpace="0"/>
        </w:sectPr>
      </w:pPr>
    </w:p>
    <w:bookmarkEnd w:id="4"/>
    <w:bookmarkEnd w:id="5"/>
    <w:p>
      <w:pPr>
        <w:spacing w:line="360" w:lineRule="auto"/>
        <w:jc w:val="center"/>
        <w:outlineLvl w:val="0"/>
        <w:rPr>
          <w:rFonts w:ascii="宋体" w:hAnsi="宋体" w:cs="宋体"/>
          <w:b/>
          <w:bCs/>
          <w:color w:val="000000"/>
          <w:sz w:val="32"/>
          <w:szCs w:val="32"/>
        </w:rPr>
      </w:pPr>
      <w:bookmarkStart w:id="26" w:name="_Toc14557"/>
      <w:r>
        <w:rPr>
          <w:rFonts w:hint="eastAsia" w:ascii="宋体" w:hAnsi="宋体" w:cs="宋体"/>
          <w:b/>
          <w:bCs/>
          <w:color w:val="000000"/>
          <w:sz w:val="32"/>
          <w:szCs w:val="32"/>
        </w:rPr>
        <w:t xml:space="preserve">第三章  </w:t>
      </w:r>
      <w:r>
        <w:rPr>
          <w:rFonts w:hint="eastAsia" w:ascii="宋体" w:hAnsi="宋体" w:cs="宋体"/>
          <w:b/>
          <w:bCs/>
          <w:color w:val="000000"/>
          <w:sz w:val="32"/>
          <w:szCs w:val="32"/>
          <w:lang w:eastAsia="zh-CN"/>
        </w:rPr>
        <w:t>评审</w:t>
      </w:r>
      <w:r>
        <w:rPr>
          <w:rFonts w:hint="eastAsia" w:ascii="宋体" w:hAnsi="宋体" w:cs="宋体"/>
          <w:b/>
          <w:bCs/>
          <w:color w:val="000000"/>
          <w:sz w:val="32"/>
          <w:szCs w:val="32"/>
        </w:rPr>
        <w:t>办法</w:t>
      </w:r>
      <w:bookmarkEnd w:id="26"/>
      <w:r>
        <w:rPr>
          <w:rFonts w:hint="eastAsia" w:ascii="宋体" w:hAnsi="宋体" w:cs="宋体"/>
          <w:b/>
          <w:bCs/>
          <w:sz w:val="32"/>
          <w:szCs w:val="32"/>
        </w:rPr>
        <w:t>（综合评分法）</w:t>
      </w:r>
    </w:p>
    <w:p>
      <w:pPr>
        <w:snapToGrid w:val="0"/>
        <w:spacing w:line="360" w:lineRule="auto"/>
        <w:ind w:firstLine="480" w:firstLineChars="200"/>
        <w:rPr>
          <w:rFonts w:ascii="宋体" w:hAnsi="宋体" w:cs="宋体"/>
          <w:sz w:val="24"/>
        </w:rPr>
      </w:pPr>
      <w:r>
        <w:rPr>
          <w:rFonts w:hint="eastAsia" w:ascii="宋体" w:hAnsi="宋体" w:cs="宋体"/>
          <w:sz w:val="24"/>
        </w:rPr>
        <w:t>为规范本工程</w:t>
      </w:r>
      <w:r>
        <w:rPr>
          <w:rFonts w:hint="eastAsia" w:ascii="宋体" w:hAnsi="宋体" w:cs="宋体"/>
          <w:sz w:val="24"/>
          <w:lang w:eastAsia="zh-CN"/>
        </w:rPr>
        <w:t>采购</w:t>
      </w:r>
      <w:r>
        <w:rPr>
          <w:rFonts w:hint="eastAsia" w:ascii="宋体" w:hAnsi="宋体" w:cs="宋体"/>
          <w:sz w:val="24"/>
        </w:rPr>
        <w:t>的</w:t>
      </w:r>
      <w:r>
        <w:rPr>
          <w:rFonts w:hint="eastAsia" w:ascii="宋体" w:hAnsi="宋体" w:cs="宋体"/>
          <w:sz w:val="24"/>
          <w:lang w:eastAsia="zh-CN"/>
        </w:rPr>
        <w:t>评审</w:t>
      </w:r>
      <w:r>
        <w:rPr>
          <w:rFonts w:hint="eastAsia" w:ascii="宋体" w:hAnsi="宋体" w:cs="宋体"/>
          <w:sz w:val="24"/>
        </w:rPr>
        <w:t>工作，根据《中华人民共和国</w:t>
      </w:r>
      <w:r>
        <w:rPr>
          <w:rFonts w:hint="eastAsia" w:ascii="宋体" w:hAnsi="宋体" w:cs="宋体"/>
          <w:sz w:val="24"/>
          <w:lang w:eastAsia="zh-CN"/>
        </w:rPr>
        <w:t>采购</w:t>
      </w:r>
      <w:r>
        <w:rPr>
          <w:rFonts w:hint="eastAsia" w:ascii="宋体" w:hAnsi="宋体" w:cs="宋体"/>
          <w:sz w:val="24"/>
        </w:rPr>
        <w:t>投标法》、《浙江省</w:t>
      </w:r>
      <w:r>
        <w:rPr>
          <w:rFonts w:hint="eastAsia" w:ascii="宋体" w:hAnsi="宋体" w:cs="宋体"/>
          <w:sz w:val="24"/>
          <w:lang w:eastAsia="zh-CN"/>
        </w:rPr>
        <w:t>采购</w:t>
      </w:r>
      <w:r>
        <w:rPr>
          <w:rFonts w:hint="eastAsia" w:ascii="宋体" w:hAnsi="宋体" w:cs="宋体"/>
          <w:sz w:val="24"/>
        </w:rPr>
        <w:t>投标条例》的有关规定及此工程的实际，按照公平、公正、科学的原则，特制定本办法。</w:t>
      </w:r>
    </w:p>
    <w:p>
      <w:pPr>
        <w:snapToGrid w:val="0"/>
        <w:spacing w:line="360" w:lineRule="auto"/>
        <w:ind w:left="426"/>
        <w:jc w:val="left"/>
        <w:outlineLvl w:val="1"/>
        <w:rPr>
          <w:rFonts w:ascii="宋体" w:hAnsi="宋体" w:cs="宋体"/>
          <w:b/>
          <w:sz w:val="28"/>
          <w:szCs w:val="28"/>
        </w:rPr>
      </w:pPr>
      <w:r>
        <w:rPr>
          <w:rFonts w:hint="eastAsia" w:ascii="宋体" w:hAnsi="宋体" w:cs="宋体"/>
          <w:b/>
          <w:sz w:val="28"/>
          <w:szCs w:val="28"/>
        </w:rPr>
        <w:t>一、</w:t>
      </w:r>
      <w:r>
        <w:rPr>
          <w:rFonts w:hint="eastAsia" w:ascii="宋体" w:hAnsi="宋体" w:cs="宋体"/>
          <w:b/>
          <w:sz w:val="28"/>
          <w:szCs w:val="28"/>
          <w:lang w:eastAsia="zh-CN"/>
        </w:rPr>
        <w:t>评审</w:t>
      </w:r>
      <w:r>
        <w:rPr>
          <w:rFonts w:hint="eastAsia" w:ascii="宋体" w:hAnsi="宋体" w:cs="宋体"/>
          <w:b/>
          <w:sz w:val="28"/>
          <w:szCs w:val="28"/>
        </w:rPr>
        <w:t>原则</w:t>
      </w:r>
    </w:p>
    <w:p>
      <w:pPr>
        <w:snapToGrid w:val="0"/>
        <w:spacing w:line="360" w:lineRule="auto"/>
        <w:ind w:firstLine="480" w:firstLineChars="200"/>
        <w:rPr>
          <w:rFonts w:ascii="宋体" w:hAnsi="宋体" w:cs="宋体"/>
          <w:sz w:val="24"/>
        </w:rPr>
      </w:pPr>
      <w:r>
        <w:rPr>
          <w:rFonts w:hint="eastAsia" w:ascii="宋体" w:hAnsi="宋体" w:cs="宋体"/>
          <w:sz w:val="24"/>
          <w:lang w:eastAsia="zh-CN"/>
        </w:rPr>
        <w:t>评审</w:t>
      </w:r>
      <w:r>
        <w:rPr>
          <w:rFonts w:hint="eastAsia" w:ascii="宋体" w:hAnsi="宋体" w:cs="宋体"/>
          <w:sz w:val="24"/>
        </w:rPr>
        <w:t>应遵循公平、公正、科学、择优的原则。</w:t>
      </w:r>
    </w:p>
    <w:p>
      <w:pPr>
        <w:snapToGrid w:val="0"/>
        <w:spacing w:line="360" w:lineRule="auto"/>
        <w:ind w:left="426"/>
        <w:jc w:val="left"/>
        <w:outlineLvl w:val="1"/>
        <w:rPr>
          <w:rFonts w:ascii="宋体" w:hAnsi="宋体" w:cs="宋体"/>
          <w:b/>
          <w:sz w:val="28"/>
          <w:szCs w:val="28"/>
        </w:rPr>
      </w:pPr>
      <w:r>
        <w:rPr>
          <w:rFonts w:hint="eastAsia" w:ascii="宋体" w:hAnsi="宋体" w:cs="宋体"/>
          <w:b/>
          <w:sz w:val="28"/>
          <w:szCs w:val="28"/>
        </w:rPr>
        <w:t>二、</w:t>
      </w:r>
      <w:r>
        <w:rPr>
          <w:rFonts w:hint="eastAsia" w:ascii="宋体" w:hAnsi="宋体" w:cs="宋体"/>
          <w:b/>
          <w:sz w:val="28"/>
          <w:szCs w:val="28"/>
          <w:lang w:eastAsia="zh-CN"/>
        </w:rPr>
        <w:t>评审</w:t>
      </w:r>
      <w:r>
        <w:rPr>
          <w:rFonts w:hint="eastAsia" w:ascii="宋体" w:hAnsi="宋体" w:cs="宋体"/>
          <w:b/>
          <w:sz w:val="28"/>
          <w:szCs w:val="28"/>
        </w:rPr>
        <w:t>组织与监督</w:t>
      </w:r>
    </w:p>
    <w:p>
      <w:pPr>
        <w:snapToGrid w:val="0"/>
        <w:spacing w:line="360" w:lineRule="auto"/>
        <w:ind w:firstLine="480" w:firstLineChars="200"/>
        <w:rPr>
          <w:rFonts w:ascii="宋体" w:hAnsi="宋体" w:cs="宋体"/>
          <w:sz w:val="24"/>
        </w:rPr>
      </w:pPr>
      <w:r>
        <w:rPr>
          <w:rFonts w:hint="eastAsia" w:ascii="宋体" w:hAnsi="宋体" w:cs="宋体"/>
          <w:sz w:val="24"/>
          <w:lang w:eastAsia="zh-CN"/>
        </w:rPr>
        <w:t>评审</w:t>
      </w:r>
      <w:r>
        <w:rPr>
          <w:rFonts w:hint="eastAsia" w:ascii="宋体" w:hAnsi="宋体" w:cs="宋体"/>
          <w:sz w:val="24"/>
        </w:rPr>
        <w:t>工作由</w:t>
      </w:r>
      <w:r>
        <w:rPr>
          <w:rFonts w:hint="eastAsia" w:ascii="宋体" w:hAnsi="宋体" w:cs="宋体"/>
          <w:sz w:val="24"/>
          <w:lang w:eastAsia="zh-CN"/>
        </w:rPr>
        <w:t>采购</w:t>
      </w:r>
      <w:r>
        <w:rPr>
          <w:rFonts w:hint="eastAsia" w:ascii="宋体" w:hAnsi="宋体" w:cs="宋体"/>
          <w:sz w:val="24"/>
        </w:rPr>
        <w:t>人依法组建的</w:t>
      </w:r>
      <w:r>
        <w:rPr>
          <w:rFonts w:hint="eastAsia" w:ascii="宋体" w:hAnsi="宋体" w:cs="宋体"/>
          <w:sz w:val="24"/>
          <w:lang w:eastAsia="zh-CN"/>
        </w:rPr>
        <w:t>评审</w:t>
      </w:r>
      <w:r>
        <w:rPr>
          <w:rFonts w:hint="eastAsia" w:ascii="宋体" w:hAnsi="宋体" w:cs="宋体"/>
          <w:sz w:val="24"/>
        </w:rPr>
        <w:t>委员会（</w:t>
      </w:r>
      <w:r>
        <w:rPr>
          <w:rFonts w:hint="eastAsia" w:ascii="宋体" w:hAnsi="宋体" w:cs="宋体"/>
          <w:sz w:val="24"/>
          <w:lang w:eastAsia="zh-CN"/>
        </w:rPr>
        <w:t>评审</w:t>
      </w:r>
      <w:r>
        <w:rPr>
          <w:rFonts w:hint="eastAsia" w:ascii="宋体" w:hAnsi="宋体" w:cs="宋体"/>
          <w:sz w:val="24"/>
        </w:rPr>
        <w:t>专家组）负责，</w:t>
      </w:r>
      <w:r>
        <w:rPr>
          <w:rFonts w:hint="eastAsia" w:ascii="宋体" w:hAnsi="宋体" w:cs="宋体"/>
          <w:sz w:val="24"/>
          <w:lang w:eastAsia="zh-CN"/>
        </w:rPr>
        <w:t>评审</w:t>
      </w:r>
      <w:r>
        <w:rPr>
          <w:rFonts w:hint="eastAsia" w:ascii="宋体" w:hAnsi="宋体" w:cs="宋体"/>
          <w:sz w:val="24"/>
        </w:rPr>
        <w:t>委员会成员为3人。</w:t>
      </w:r>
    </w:p>
    <w:p>
      <w:pPr>
        <w:snapToGrid w:val="0"/>
        <w:spacing w:line="360" w:lineRule="auto"/>
        <w:ind w:firstLine="480" w:firstLineChars="200"/>
        <w:rPr>
          <w:rFonts w:ascii="宋体" w:hAnsi="宋体" w:cs="宋体"/>
          <w:sz w:val="24"/>
        </w:rPr>
      </w:pPr>
      <w:r>
        <w:rPr>
          <w:rFonts w:hint="eastAsia" w:ascii="宋体" w:hAnsi="宋体" w:cs="宋体"/>
          <w:sz w:val="24"/>
          <w:lang w:eastAsia="zh-CN"/>
        </w:rPr>
        <w:t>评审</w:t>
      </w:r>
      <w:r>
        <w:rPr>
          <w:rFonts w:hint="eastAsia" w:ascii="宋体" w:hAnsi="宋体" w:cs="宋体"/>
          <w:sz w:val="24"/>
        </w:rPr>
        <w:t>委员会对</w:t>
      </w:r>
      <w:r>
        <w:rPr>
          <w:rFonts w:hint="eastAsia" w:ascii="宋体" w:hAnsi="宋体" w:cs="宋体"/>
          <w:sz w:val="24"/>
          <w:lang w:eastAsia="zh-CN"/>
        </w:rPr>
        <w:t>询比价响应文件</w:t>
      </w:r>
      <w:r>
        <w:rPr>
          <w:rFonts w:hint="eastAsia" w:ascii="宋体" w:hAnsi="宋体" w:cs="宋体"/>
          <w:sz w:val="24"/>
        </w:rPr>
        <w:t>作出的评审结论，应当符合有关法律、法规、规章和</w:t>
      </w:r>
      <w:r>
        <w:rPr>
          <w:rFonts w:hint="eastAsia" w:ascii="宋体" w:hAnsi="宋体" w:cs="宋体"/>
          <w:sz w:val="24"/>
          <w:lang w:eastAsia="zh-CN"/>
        </w:rPr>
        <w:t>竞争性询比价采购文件</w:t>
      </w:r>
      <w:r>
        <w:rPr>
          <w:rFonts w:hint="eastAsia" w:ascii="宋体" w:hAnsi="宋体" w:cs="宋体"/>
          <w:sz w:val="24"/>
        </w:rPr>
        <w:t>的规定。须统一作出评定结果时但</w:t>
      </w:r>
      <w:r>
        <w:rPr>
          <w:rFonts w:hint="eastAsia" w:ascii="宋体" w:hAnsi="宋体" w:cs="宋体"/>
          <w:sz w:val="24"/>
          <w:lang w:eastAsia="zh-CN"/>
        </w:rPr>
        <w:t>评审</w:t>
      </w:r>
      <w:r>
        <w:rPr>
          <w:rFonts w:hint="eastAsia" w:ascii="宋体" w:hAnsi="宋体" w:cs="宋体"/>
          <w:sz w:val="24"/>
        </w:rPr>
        <w:t>委员会成员有争议且不能形成统一意见的，按少数服从多数的原则表决。</w:t>
      </w:r>
    </w:p>
    <w:p>
      <w:pPr>
        <w:snapToGrid w:val="0"/>
        <w:spacing w:line="360" w:lineRule="auto"/>
        <w:ind w:left="426"/>
        <w:jc w:val="left"/>
        <w:outlineLvl w:val="1"/>
        <w:rPr>
          <w:rFonts w:ascii="宋体" w:hAnsi="宋体" w:cs="宋体"/>
          <w:b/>
          <w:sz w:val="28"/>
          <w:szCs w:val="28"/>
        </w:rPr>
      </w:pPr>
      <w:r>
        <w:rPr>
          <w:rFonts w:hint="eastAsia" w:ascii="宋体" w:hAnsi="宋体" w:cs="宋体"/>
          <w:b/>
          <w:sz w:val="28"/>
          <w:szCs w:val="28"/>
        </w:rPr>
        <w:t>三、</w:t>
      </w:r>
      <w:r>
        <w:rPr>
          <w:rFonts w:hint="eastAsia" w:ascii="宋体" w:hAnsi="宋体" w:cs="宋体"/>
          <w:b/>
          <w:sz w:val="28"/>
          <w:szCs w:val="28"/>
          <w:lang w:eastAsia="zh-CN"/>
        </w:rPr>
        <w:t>评审</w:t>
      </w:r>
      <w:r>
        <w:rPr>
          <w:rFonts w:hint="eastAsia" w:ascii="宋体" w:hAnsi="宋体" w:cs="宋体"/>
          <w:b/>
          <w:sz w:val="28"/>
          <w:szCs w:val="28"/>
        </w:rPr>
        <w:t>办法和程序</w:t>
      </w:r>
    </w:p>
    <w:p>
      <w:pPr>
        <w:snapToGrid w:val="0"/>
        <w:spacing w:line="360" w:lineRule="auto"/>
        <w:ind w:firstLine="480" w:firstLineChars="200"/>
        <w:rPr>
          <w:rFonts w:ascii="宋体" w:hAnsi="宋体" w:cs="宋体"/>
          <w:sz w:val="24"/>
        </w:rPr>
      </w:pPr>
      <w:r>
        <w:rPr>
          <w:rFonts w:hint="eastAsia" w:ascii="宋体" w:hAnsi="宋体" w:cs="宋体"/>
          <w:sz w:val="24"/>
        </w:rPr>
        <w:t>本次</w:t>
      </w:r>
      <w:r>
        <w:rPr>
          <w:rFonts w:hint="eastAsia" w:ascii="宋体" w:hAnsi="宋体" w:cs="宋体"/>
          <w:sz w:val="24"/>
          <w:lang w:eastAsia="zh-CN"/>
        </w:rPr>
        <w:t>评审</w:t>
      </w:r>
      <w:r>
        <w:rPr>
          <w:rFonts w:hint="eastAsia" w:ascii="宋体" w:hAnsi="宋体" w:cs="宋体"/>
          <w:sz w:val="24"/>
        </w:rPr>
        <w:t>采用综合评分法。</w:t>
      </w:r>
      <w:r>
        <w:rPr>
          <w:rFonts w:hint="eastAsia" w:ascii="宋体" w:hAnsi="宋体" w:cs="宋体"/>
          <w:sz w:val="24"/>
          <w:lang w:eastAsia="zh-CN"/>
        </w:rPr>
        <w:t>评审</w:t>
      </w:r>
      <w:r>
        <w:rPr>
          <w:rFonts w:hint="eastAsia" w:ascii="宋体" w:hAnsi="宋体" w:cs="宋体"/>
          <w:sz w:val="24"/>
        </w:rPr>
        <w:t>委员会对满足</w:t>
      </w:r>
      <w:r>
        <w:rPr>
          <w:rFonts w:hint="eastAsia" w:ascii="宋体" w:hAnsi="宋体" w:cs="宋体"/>
          <w:sz w:val="24"/>
          <w:lang w:eastAsia="zh-CN"/>
        </w:rPr>
        <w:t>竞争性询比价采购文件</w:t>
      </w:r>
      <w:r>
        <w:rPr>
          <w:rFonts w:hint="eastAsia" w:ascii="宋体" w:hAnsi="宋体" w:cs="宋体"/>
          <w:sz w:val="24"/>
        </w:rPr>
        <w:t>实质性要求的</w:t>
      </w:r>
      <w:r>
        <w:rPr>
          <w:rFonts w:hint="eastAsia" w:ascii="宋体" w:hAnsi="宋体" w:cs="宋体"/>
          <w:sz w:val="24"/>
          <w:lang w:eastAsia="zh-CN"/>
        </w:rPr>
        <w:t>询比价响应文件</w:t>
      </w:r>
      <w:r>
        <w:rPr>
          <w:rFonts w:hint="eastAsia" w:ascii="宋体" w:hAnsi="宋体" w:cs="宋体"/>
          <w:sz w:val="24"/>
        </w:rPr>
        <w:t>，按照本章规定的评分标准进行打分，评分过程中采用四舍五入法，并保留小数2位。并推荐综合得分第一名为中标候选人。综合评分相等时，以投标报价低的优先；投标报价也相等的，则现场抽签确定。</w:t>
      </w:r>
    </w:p>
    <w:p>
      <w:pPr>
        <w:snapToGrid w:val="0"/>
        <w:spacing w:line="360" w:lineRule="auto"/>
        <w:ind w:firstLine="480" w:firstLineChars="200"/>
        <w:rPr>
          <w:rFonts w:ascii="宋体" w:hAnsi="宋体" w:cs="宋体"/>
          <w:sz w:val="24"/>
        </w:rPr>
      </w:pPr>
      <w:r>
        <w:rPr>
          <w:rFonts w:hint="eastAsia" w:ascii="宋体" w:hAnsi="宋体" w:cs="宋体"/>
          <w:sz w:val="24"/>
        </w:rPr>
        <w:t>技术资信得分=</w:t>
      </w:r>
      <w:r>
        <w:rPr>
          <w:rFonts w:hint="eastAsia" w:ascii="宋体" w:hAnsi="宋体" w:cs="宋体"/>
          <w:sz w:val="24"/>
          <w:lang w:eastAsia="zh-CN"/>
        </w:rPr>
        <w:t>评审</w:t>
      </w:r>
      <w:r>
        <w:rPr>
          <w:rFonts w:hint="eastAsia" w:ascii="宋体" w:hAnsi="宋体" w:cs="宋体"/>
          <w:sz w:val="24"/>
        </w:rPr>
        <w:t>委员会所有成员总评分计算权重后的平均值。</w:t>
      </w:r>
    </w:p>
    <w:p>
      <w:pPr>
        <w:snapToGrid w:val="0"/>
        <w:spacing w:line="360" w:lineRule="auto"/>
        <w:ind w:firstLine="480" w:firstLineChars="200"/>
        <w:rPr>
          <w:rFonts w:ascii="宋体" w:hAnsi="宋体" w:cs="宋体"/>
          <w:sz w:val="24"/>
        </w:rPr>
      </w:pPr>
      <w:r>
        <w:rPr>
          <w:rFonts w:hint="eastAsia" w:ascii="宋体" w:hAnsi="宋体" w:cs="宋体"/>
          <w:sz w:val="24"/>
        </w:rPr>
        <w:t>商务经济得分=商务经济得分×商务经济得分权重。</w:t>
      </w:r>
    </w:p>
    <w:p>
      <w:pPr>
        <w:snapToGrid w:val="0"/>
        <w:spacing w:line="360" w:lineRule="auto"/>
        <w:ind w:left="426"/>
        <w:jc w:val="left"/>
        <w:outlineLvl w:val="1"/>
        <w:rPr>
          <w:rFonts w:ascii="宋体" w:hAnsi="宋体" w:cs="宋体"/>
          <w:b/>
          <w:sz w:val="28"/>
          <w:szCs w:val="28"/>
        </w:rPr>
      </w:pPr>
      <w:r>
        <w:rPr>
          <w:rFonts w:hint="eastAsia" w:ascii="宋体" w:hAnsi="宋体" w:cs="宋体"/>
          <w:b/>
          <w:sz w:val="28"/>
          <w:szCs w:val="28"/>
        </w:rPr>
        <w:t>四、 评审标准和程序</w:t>
      </w:r>
    </w:p>
    <w:p>
      <w:pPr>
        <w:snapToGrid w:val="0"/>
        <w:spacing w:line="360" w:lineRule="auto"/>
        <w:ind w:left="426"/>
        <w:jc w:val="left"/>
        <w:outlineLvl w:val="1"/>
        <w:rPr>
          <w:rFonts w:ascii="宋体" w:hAnsi="宋体" w:cs="宋体"/>
          <w:b/>
          <w:sz w:val="28"/>
          <w:szCs w:val="28"/>
        </w:rPr>
      </w:pPr>
      <w:bookmarkStart w:id="27" w:name="_Toc127277068"/>
      <w:r>
        <w:rPr>
          <w:rFonts w:hint="eastAsia" w:ascii="宋体" w:hAnsi="宋体" w:cs="宋体"/>
          <w:b/>
          <w:sz w:val="28"/>
          <w:szCs w:val="28"/>
        </w:rPr>
        <w:t>4.1资格审查</w:t>
      </w:r>
      <w:bookmarkEnd w:id="27"/>
    </w:p>
    <w:p>
      <w:pPr>
        <w:snapToGrid w:val="0"/>
        <w:spacing w:line="360" w:lineRule="auto"/>
        <w:ind w:firstLine="480" w:firstLineChars="200"/>
        <w:rPr>
          <w:rFonts w:ascii="宋体" w:hAnsi="宋体" w:cs="宋体"/>
          <w:sz w:val="24"/>
        </w:rPr>
      </w:pPr>
      <w:r>
        <w:rPr>
          <w:rFonts w:hint="eastAsia" w:ascii="宋体" w:hAnsi="宋体" w:cs="宋体"/>
          <w:sz w:val="24"/>
          <w:lang w:eastAsia="zh-CN"/>
        </w:rPr>
        <w:t>评审</w:t>
      </w:r>
      <w:r>
        <w:rPr>
          <w:rFonts w:hint="eastAsia" w:ascii="宋体" w:hAnsi="宋体" w:cs="宋体"/>
          <w:sz w:val="24"/>
        </w:rPr>
        <w:t>委员会对各</w:t>
      </w:r>
      <w:r>
        <w:rPr>
          <w:rFonts w:hint="eastAsia" w:ascii="宋体" w:hAnsi="宋体" w:cs="宋体"/>
          <w:sz w:val="24"/>
          <w:lang w:eastAsia="zh-CN"/>
        </w:rPr>
        <w:t>供应商</w:t>
      </w:r>
      <w:r>
        <w:rPr>
          <w:rFonts w:hint="eastAsia" w:ascii="宋体" w:hAnsi="宋体" w:cs="宋体"/>
          <w:sz w:val="24"/>
        </w:rPr>
        <w:t>的资格进行审查</w:t>
      </w:r>
      <w:r>
        <w:rPr>
          <w:rFonts w:hint="eastAsia" w:ascii="宋体" w:hAnsi="宋体" w:cs="宋体"/>
        </w:rPr>
        <w:t>，</w:t>
      </w:r>
      <w:r>
        <w:rPr>
          <w:rFonts w:hint="eastAsia" w:ascii="宋体" w:hAnsi="宋体" w:cs="宋体"/>
          <w:sz w:val="24"/>
          <w:lang w:eastAsia="zh-CN"/>
        </w:rPr>
        <w:t>供应商</w:t>
      </w:r>
      <w:r>
        <w:rPr>
          <w:rFonts w:hint="eastAsia" w:ascii="宋体" w:hAnsi="宋体" w:cs="宋体"/>
          <w:sz w:val="24"/>
        </w:rPr>
        <w:t>资格条件不符合</w:t>
      </w:r>
      <w:r>
        <w:rPr>
          <w:rFonts w:hint="eastAsia" w:ascii="宋体" w:hAnsi="宋体" w:cs="宋体"/>
          <w:sz w:val="24"/>
          <w:lang w:eastAsia="zh-CN"/>
        </w:rPr>
        <w:t>竞争性询比价采购文件</w:t>
      </w:r>
      <w:r>
        <w:rPr>
          <w:rFonts w:hint="eastAsia" w:ascii="宋体" w:hAnsi="宋体" w:cs="宋体"/>
          <w:sz w:val="24"/>
        </w:rPr>
        <w:t>要求的投标无效，不再进入符合性审查。</w:t>
      </w:r>
    </w:p>
    <w:p>
      <w:pPr>
        <w:snapToGrid w:val="0"/>
        <w:spacing w:line="360" w:lineRule="auto"/>
        <w:ind w:left="426"/>
        <w:jc w:val="left"/>
        <w:outlineLvl w:val="1"/>
        <w:rPr>
          <w:rFonts w:ascii="宋体" w:hAnsi="宋体" w:cs="宋体"/>
          <w:b/>
          <w:sz w:val="28"/>
          <w:szCs w:val="28"/>
        </w:rPr>
      </w:pPr>
      <w:bookmarkStart w:id="28" w:name="_Toc127277069"/>
      <w:r>
        <w:rPr>
          <w:rFonts w:hint="eastAsia" w:ascii="宋体" w:hAnsi="宋体" w:cs="宋体"/>
          <w:b/>
          <w:sz w:val="28"/>
          <w:szCs w:val="28"/>
        </w:rPr>
        <w:t>4.2符合性审查</w:t>
      </w:r>
      <w:bookmarkEnd w:id="28"/>
    </w:p>
    <w:p>
      <w:pPr>
        <w:snapToGrid w:val="0"/>
        <w:spacing w:line="360" w:lineRule="auto"/>
        <w:ind w:firstLine="480" w:firstLineChars="200"/>
        <w:rPr>
          <w:rFonts w:ascii="宋体" w:hAnsi="宋体" w:cs="宋体"/>
          <w:bCs/>
          <w:sz w:val="24"/>
          <w:szCs w:val="20"/>
        </w:rPr>
      </w:pPr>
      <w:r>
        <w:rPr>
          <w:rFonts w:hint="eastAsia" w:ascii="宋体" w:hAnsi="宋体" w:cs="宋体"/>
          <w:bCs/>
          <w:sz w:val="24"/>
          <w:lang w:eastAsia="zh-CN"/>
        </w:rPr>
        <w:t>评审</w:t>
      </w:r>
      <w:r>
        <w:rPr>
          <w:rFonts w:hint="eastAsia" w:ascii="宋体" w:hAnsi="宋体" w:cs="宋体"/>
          <w:bCs/>
          <w:sz w:val="24"/>
        </w:rPr>
        <w:t>委员会对资格审查合格的</w:t>
      </w:r>
      <w:r>
        <w:rPr>
          <w:rFonts w:hint="eastAsia" w:ascii="宋体" w:hAnsi="宋体" w:cs="宋体"/>
          <w:bCs/>
          <w:sz w:val="24"/>
          <w:lang w:eastAsia="zh-CN"/>
        </w:rPr>
        <w:t>询比价响应文件</w:t>
      </w:r>
      <w:r>
        <w:rPr>
          <w:rFonts w:hint="eastAsia" w:ascii="宋体" w:hAnsi="宋体" w:cs="宋体"/>
          <w:bCs/>
          <w:sz w:val="24"/>
        </w:rPr>
        <w:t>进行符合性审查，确定是否对</w:t>
      </w:r>
      <w:r>
        <w:rPr>
          <w:rFonts w:hint="eastAsia" w:ascii="宋体" w:hAnsi="宋体" w:cs="宋体"/>
          <w:bCs/>
          <w:sz w:val="24"/>
          <w:lang w:eastAsia="zh-CN"/>
        </w:rPr>
        <w:t>竞争性询比价采购文件</w:t>
      </w:r>
      <w:r>
        <w:rPr>
          <w:rFonts w:hint="eastAsia" w:ascii="宋体" w:hAnsi="宋体" w:cs="宋体"/>
          <w:bCs/>
          <w:sz w:val="24"/>
        </w:rPr>
        <w:t>作出了实质性响应。符合性审查不合格的投标无效，不再</w:t>
      </w:r>
      <w:r>
        <w:rPr>
          <w:rFonts w:hint="eastAsia" w:ascii="宋体" w:hAnsi="宋体" w:cs="宋体"/>
          <w:sz w:val="24"/>
        </w:rPr>
        <w:t>进行技术资信评审。</w:t>
      </w:r>
      <w:r>
        <w:rPr>
          <w:rFonts w:hint="eastAsia" w:ascii="宋体" w:hAnsi="宋体" w:cs="宋体"/>
          <w:bCs/>
          <w:sz w:val="24"/>
          <w:lang w:eastAsia="zh-CN"/>
        </w:rPr>
        <w:t>供应商</w:t>
      </w:r>
      <w:r>
        <w:rPr>
          <w:rFonts w:hint="eastAsia" w:ascii="宋体" w:hAnsi="宋体" w:cs="宋体"/>
          <w:bCs/>
          <w:sz w:val="24"/>
        </w:rPr>
        <w:t>不得通过修正或撤消不合要求的偏离或保留从而使其投标成为有效投标，但经</w:t>
      </w:r>
      <w:r>
        <w:rPr>
          <w:rFonts w:hint="eastAsia" w:ascii="宋体" w:hAnsi="宋体" w:cs="宋体"/>
          <w:bCs/>
          <w:sz w:val="24"/>
          <w:lang w:eastAsia="zh-CN"/>
        </w:rPr>
        <w:t>评审</w:t>
      </w:r>
      <w:r>
        <w:rPr>
          <w:rFonts w:hint="eastAsia" w:ascii="宋体" w:hAnsi="宋体" w:cs="宋体"/>
          <w:bCs/>
          <w:sz w:val="24"/>
        </w:rPr>
        <w:t>委员会认定属于</w:t>
      </w:r>
      <w:r>
        <w:rPr>
          <w:rFonts w:hint="eastAsia" w:ascii="宋体" w:hAnsi="宋体" w:cs="宋体"/>
          <w:bCs/>
          <w:sz w:val="24"/>
          <w:lang w:eastAsia="zh-CN"/>
        </w:rPr>
        <w:t>供应商</w:t>
      </w:r>
      <w:r>
        <w:rPr>
          <w:rFonts w:hint="eastAsia" w:ascii="宋体" w:hAnsi="宋体" w:cs="宋体"/>
          <w:bCs/>
          <w:sz w:val="24"/>
        </w:rPr>
        <w:t>疏忽、笔误所造成的差错，应当允许其在</w:t>
      </w:r>
      <w:r>
        <w:rPr>
          <w:rFonts w:hint="eastAsia" w:ascii="宋体" w:hAnsi="宋体" w:cs="宋体"/>
          <w:bCs/>
          <w:sz w:val="24"/>
          <w:lang w:eastAsia="zh-CN"/>
        </w:rPr>
        <w:t>评审</w:t>
      </w:r>
      <w:r>
        <w:rPr>
          <w:rFonts w:hint="eastAsia" w:ascii="宋体" w:hAnsi="宋体" w:cs="宋体"/>
          <w:bCs/>
          <w:sz w:val="24"/>
        </w:rPr>
        <w:t>结束之前进行修改或者补正（可以是复印件、传真件等）。修改或者补正</w:t>
      </w:r>
      <w:r>
        <w:rPr>
          <w:rFonts w:hint="eastAsia" w:ascii="宋体" w:hAnsi="宋体" w:cs="宋体"/>
          <w:bCs/>
          <w:sz w:val="24"/>
          <w:lang w:eastAsia="zh-CN"/>
        </w:rPr>
        <w:t>询比价响应文件</w:t>
      </w:r>
      <w:r>
        <w:rPr>
          <w:rFonts w:hint="eastAsia" w:ascii="宋体" w:hAnsi="宋体" w:cs="宋体"/>
          <w:bCs/>
          <w:sz w:val="24"/>
        </w:rPr>
        <w:t>必须以书面形式进行，并应在中标候选人公示之前查核原件。限期内不补正或经补正后仍不符合</w:t>
      </w:r>
      <w:r>
        <w:rPr>
          <w:rFonts w:hint="eastAsia" w:ascii="宋体" w:hAnsi="宋体" w:cs="宋体"/>
          <w:bCs/>
          <w:sz w:val="24"/>
          <w:lang w:eastAsia="zh-CN"/>
        </w:rPr>
        <w:t>竞争性询比价采购文件</w:t>
      </w:r>
      <w:r>
        <w:rPr>
          <w:rFonts w:hint="eastAsia" w:ascii="宋体" w:hAnsi="宋体" w:cs="宋体"/>
          <w:bCs/>
          <w:sz w:val="24"/>
        </w:rPr>
        <w:t>要求的，应认定其投标无效。</w:t>
      </w:r>
    </w:p>
    <w:p>
      <w:pPr>
        <w:pStyle w:val="10"/>
        <w:snapToGrid w:val="0"/>
        <w:spacing w:line="360" w:lineRule="auto"/>
        <w:ind w:firstLine="481" w:firstLineChars="200"/>
        <w:rPr>
          <w:rFonts w:ascii="宋体" w:hAnsi="宋体" w:cs="宋体"/>
          <w:b/>
          <w:sz w:val="24"/>
        </w:rPr>
      </w:pPr>
      <w:r>
        <w:rPr>
          <w:rFonts w:hint="eastAsia" w:ascii="宋体" w:hAnsi="宋体" w:cs="宋体"/>
          <w:b/>
          <w:sz w:val="24"/>
        </w:rPr>
        <w:t>1.在技术资信标书评审时，如发现下列情形之一的，</w:t>
      </w:r>
      <w:r>
        <w:rPr>
          <w:rFonts w:hint="eastAsia" w:ascii="宋体" w:hAnsi="宋体" w:cs="宋体"/>
          <w:b/>
          <w:sz w:val="24"/>
          <w:lang w:eastAsia="zh-CN"/>
        </w:rPr>
        <w:t>询比价响应文件</w:t>
      </w:r>
      <w:r>
        <w:rPr>
          <w:rFonts w:hint="eastAsia" w:ascii="宋体" w:hAnsi="宋体" w:cs="宋体"/>
          <w:b/>
          <w:sz w:val="24"/>
        </w:rPr>
        <w:t>将被视为无效：</w:t>
      </w:r>
    </w:p>
    <w:p>
      <w:pPr>
        <w:pStyle w:val="10"/>
        <w:snapToGrid w:val="0"/>
        <w:spacing w:line="360" w:lineRule="auto"/>
        <w:ind w:firstLine="480" w:firstLineChars="200"/>
        <w:rPr>
          <w:rFonts w:ascii="宋体" w:hAnsi="宋体" w:cs="宋体"/>
          <w:bCs/>
          <w:sz w:val="24"/>
        </w:rPr>
      </w:pPr>
      <w:r>
        <w:rPr>
          <w:rFonts w:hint="eastAsia" w:ascii="宋体" w:hAnsi="宋体" w:cs="宋体"/>
          <w:sz w:val="24"/>
        </w:rPr>
        <w:t>（</w:t>
      </w:r>
      <w:r>
        <w:rPr>
          <w:rFonts w:hint="eastAsia" w:ascii="宋体" w:hAnsi="宋体" w:cs="宋体"/>
          <w:bCs/>
          <w:sz w:val="24"/>
        </w:rPr>
        <w:t>1）未按</w:t>
      </w:r>
      <w:r>
        <w:rPr>
          <w:rFonts w:hint="eastAsia" w:ascii="宋体" w:hAnsi="宋体" w:cs="宋体"/>
          <w:bCs/>
          <w:sz w:val="24"/>
          <w:lang w:eastAsia="zh-CN"/>
        </w:rPr>
        <w:t>竞争性询比价采购文件</w:t>
      </w:r>
      <w:r>
        <w:rPr>
          <w:rFonts w:hint="eastAsia" w:ascii="宋体" w:hAnsi="宋体" w:cs="宋体"/>
          <w:bCs/>
          <w:sz w:val="24"/>
        </w:rPr>
        <w:t>的规定提交</w:t>
      </w:r>
      <w:r>
        <w:rPr>
          <w:rFonts w:hint="eastAsia" w:ascii="宋体" w:hAnsi="宋体" w:cs="宋体"/>
          <w:bCs/>
          <w:sz w:val="24"/>
          <w:lang w:eastAsia="zh-CN"/>
        </w:rPr>
        <w:t>竞争性询比价采购文件</w:t>
      </w:r>
      <w:r>
        <w:rPr>
          <w:rFonts w:hint="eastAsia" w:ascii="宋体" w:hAnsi="宋体" w:cs="宋体"/>
          <w:bCs/>
          <w:sz w:val="24"/>
        </w:rPr>
        <w:t>服务费或投标保证金的；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（2）</w:t>
      </w:r>
      <w:r>
        <w:rPr>
          <w:rFonts w:hint="eastAsia" w:ascii="宋体" w:hAnsi="宋体" w:cs="宋体"/>
          <w:bCs/>
          <w:sz w:val="24"/>
          <w:lang w:eastAsia="zh-CN"/>
        </w:rPr>
        <w:t>询比价响应文件</w:t>
      </w:r>
      <w:r>
        <w:rPr>
          <w:rFonts w:hint="eastAsia" w:ascii="宋体" w:hAnsi="宋体" w:cs="宋体"/>
          <w:bCs/>
          <w:sz w:val="24"/>
        </w:rPr>
        <w:t>未按</w:t>
      </w:r>
      <w:r>
        <w:rPr>
          <w:rFonts w:hint="eastAsia" w:ascii="宋体" w:hAnsi="宋体" w:cs="宋体"/>
          <w:bCs/>
          <w:sz w:val="24"/>
          <w:lang w:eastAsia="zh-CN"/>
        </w:rPr>
        <w:t>竞争性询比价采购文件</w:t>
      </w:r>
      <w:r>
        <w:rPr>
          <w:rFonts w:hint="eastAsia" w:ascii="宋体" w:hAnsi="宋体" w:cs="宋体"/>
          <w:bCs/>
          <w:sz w:val="24"/>
        </w:rPr>
        <w:t>要求签字和盖章的；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（3）未提供法定代表人授权委托书（</w:t>
      </w:r>
      <w:r>
        <w:rPr>
          <w:rFonts w:hint="eastAsia" w:ascii="宋体" w:hAnsi="宋体" w:cs="宋体"/>
          <w:bCs/>
          <w:sz w:val="24"/>
          <w:lang w:eastAsia="zh-CN"/>
        </w:rPr>
        <w:t>供应商</w:t>
      </w:r>
      <w:r>
        <w:rPr>
          <w:rFonts w:hint="eastAsia" w:ascii="宋体" w:hAnsi="宋体" w:cs="宋体"/>
          <w:bCs/>
          <w:sz w:val="24"/>
        </w:rPr>
        <w:t>代表不是法定代表人）的；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（4）未提供廉洁承诺书的；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（5）投标有效期不满足</w:t>
      </w:r>
      <w:r>
        <w:rPr>
          <w:rFonts w:hint="eastAsia" w:ascii="宋体" w:hAnsi="宋体" w:cs="宋体"/>
          <w:bCs/>
          <w:sz w:val="24"/>
          <w:lang w:eastAsia="zh-CN"/>
        </w:rPr>
        <w:t>竞争性询比价采购文件</w:t>
      </w:r>
      <w:r>
        <w:rPr>
          <w:rFonts w:hint="eastAsia" w:ascii="宋体" w:hAnsi="宋体" w:cs="宋体"/>
          <w:bCs/>
          <w:sz w:val="24"/>
        </w:rPr>
        <w:t>要求的；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（6）以联合体形式进行投标的，在</w:t>
      </w:r>
      <w:r>
        <w:rPr>
          <w:rFonts w:hint="eastAsia" w:ascii="宋体" w:hAnsi="宋体" w:cs="宋体"/>
          <w:bCs/>
          <w:sz w:val="24"/>
          <w:lang w:eastAsia="zh-CN"/>
        </w:rPr>
        <w:t>询比价响应文件</w:t>
      </w:r>
      <w:r>
        <w:rPr>
          <w:rFonts w:hint="eastAsia" w:ascii="宋体" w:hAnsi="宋体" w:cs="宋体"/>
          <w:bCs/>
          <w:sz w:val="24"/>
        </w:rPr>
        <w:t>中未提交联合体协议的；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（7）</w:t>
      </w:r>
      <w:r>
        <w:rPr>
          <w:rFonts w:hint="eastAsia" w:ascii="宋体" w:hAnsi="宋体" w:cs="宋体"/>
          <w:bCs/>
          <w:sz w:val="24"/>
          <w:lang w:eastAsia="zh-CN"/>
        </w:rPr>
        <w:t>询比价响应文件</w:t>
      </w:r>
      <w:r>
        <w:rPr>
          <w:rFonts w:hint="eastAsia" w:ascii="宋体" w:hAnsi="宋体" w:cs="宋体"/>
          <w:bCs/>
          <w:sz w:val="24"/>
        </w:rPr>
        <w:t>标明的商务、技术响应与事实不符或虚假投标的；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（8）未响应</w:t>
      </w:r>
      <w:r>
        <w:rPr>
          <w:rFonts w:hint="eastAsia" w:ascii="宋体" w:hAnsi="宋体" w:cs="宋体"/>
          <w:bCs/>
          <w:sz w:val="24"/>
          <w:lang w:eastAsia="zh-CN"/>
        </w:rPr>
        <w:t>竞争性询比价采购文件</w:t>
      </w:r>
      <w:r>
        <w:rPr>
          <w:rFonts w:hint="eastAsia" w:ascii="宋体" w:hAnsi="宋体" w:cs="宋体"/>
          <w:bCs/>
          <w:sz w:val="24"/>
        </w:rPr>
        <w:t>标注“*”的实质性要求的；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（9）投标技术方案不明确，存在一个或一个以上备选（替代）投标方案的；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（10）</w:t>
      </w:r>
      <w:r>
        <w:rPr>
          <w:rFonts w:hint="eastAsia" w:ascii="宋体" w:hAnsi="宋体" w:cs="宋体"/>
          <w:bCs/>
          <w:sz w:val="24"/>
          <w:lang w:eastAsia="zh-CN"/>
        </w:rPr>
        <w:t>询比价响应文件</w:t>
      </w:r>
      <w:r>
        <w:rPr>
          <w:rFonts w:hint="eastAsia" w:ascii="宋体" w:hAnsi="宋体" w:cs="宋体"/>
          <w:bCs/>
          <w:sz w:val="24"/>
        </w:rPr>
        <w:t>含有</w:t>
      </w:r>
      <w:r>
        <w:rPr>
          <w:rFonts w:hint="eastAsia" w:ascii="宋体" w:hAnsi="宋体" w:cs="宋体"/>
          <w:bCs/>
          <w:sz w:val="24"/>
          <w:lang w:eastAsia="zh-CN"/>
        </w:rPr>
        <w:t>采购</w:t>
      </w:r>
      <w:r>
        <w:rPr>
          <w:rFonts w:hint="eastAsia" w:ascii="宋体" w:hAnsi="宋体" w:cs="宋体"/>
          <w:bCs/>
          <w:sz w:val="24"/>
        </w:rPr>
        <w:t>人不能接受的附加条件的；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（11）不同</w:t>
      </w:r>
      <w:r>
        <w:rPr>
          <w:rFonts w:hint="eastAsia" w:ascii="宋体" w:hAnsi="宋体" w:cs="宋体"/>
          <w:bCs/>
          <w:sz w:val="24"/>
          <w:lang w:eastAsia="zh-CN"/>
        </w:rPr>
        <w:t>供应商</w:t>
      </w:r>
      <w:r>
        <w:rPr>
          <w:rFonts w:hint="eastAsia" w:ascii="宋体" w:hAnsi="宋体" w:cs="宋体"/>
          <w:bCs/>
          <w:sz w:val="24"/>
        </w:rPr>
        <w:t>的</w:t>
      </w:r>
      <w:r>
        <w:rPr>
          <w:rFonts w:hint="eastAsia" w:ascii="宋体" w:hAnsi="宋体" w:cs="宋体"/>
          <w:bCs/>
          <w:sz w:val="24"/>
          <w:lang w:eastAsia="zh-CN"/>
        </w:rPr>
        <w:t>询比价响应文件</w:t>
      </w:r>
      <w:r>
        <w:rPr>
          <w:rFonts w:hint="eastAsia" w:ascii="宋体" w:hAnsi="宋体" w:cs="宋体"/>
          <w:bCs/>
          <w:sz w:val="24"/>
        </w:rPr>
        <w:t>由同一单位或者个人编制的；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（12）不同</w:t>
      </w:r>
      <w:r>
        <w:rPr>
          <w:rFonts w:hint="eastAsia" w:ascii="宋体" w:hAnsi="宋体" w:cs="宋体"/>
          <w:bCs/>
          <w:sz w:val="24"/>
          <w:lang w:eastAsia="zh-CN"/>
        </w:rPr>
        <w:t>供应商</w:t>
      </w:r>
      <w:r>
        <w:rPr>
          <w:rFonts w:hint="eastAsia" w:ascii="宋体" w:hAnsi="宋体" w:cs="宋体"/>
          <w:bCs/>
          <w:sz w:val="24"/>
        </w:rPr>
        <w:t>委托同一单位或者个人办理投标事宜的；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（13） 不同</w:t>
      </w:r>
      <w:r>
        <w:rPr>
          <w:rFonts w:hint="eastAsia" w:ascii="宋体" w:hAnsi="宋体" w:cs="宋体"/>
          <w:bCs/>
          <w:sz w:val="24"/>
          <w:lang w:eastAsia="zh-CN"/>
        </w:rPr>
        <w:t>供应商</w:t>
      </w:r>
      <w:r>
        <w:rPr>
          <w:rFonts w:hint="eastAsia" w:ascii="宋体" w:hAnsi="宋体" w:cs="宋体"/>
          <w:bCs/>
          <w:sz w:val="24"/>
        </w:rPr>
        <w:t>的</w:t>
      </w:r>
      <w:r>
        <w:rPr>
          <w:rFonts w:hint="eastAsia" w:ascii="宋体" w:hAnsi="宋体" w:cs="宋体"/>
          <w:bCs/>
          <w:sz w:val="24"/>
          <w:lang w:eastAsia="zh-CN"/>
        </w:rPr>
        <w:t>询比价响应文件</w:t>
      </w:r>
      <w:r>
        <w:rPr>
          <w:rFonts w:hint="eastAsia" w:ascii="宋体" w:hAnsi="宋体" w:cs="宋体"/>
          <w:bCs/>
          <w:sz w:val="24"/>
        </w:rPr>
        <w:t>载明的项目管理成员或者联系人员为同一人的；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（14）不同</w:t>
      </w:r>
      <w:r>
        <w:rPr>
          <w:rFonts w:hint="eastAsia" w:ascii="宋体" w:hAnsi="宋体" w:cs="宋体"/>
          <w:bCs/>
          <w:sz w:val="24"/>
          <w:lang w:eastAsia="zh-CN"/>
        </w:rPr>
        <w:t>供应商</w:t>
      </w:r>
      <w:r>
        <w:rPr>
          <w:rFonts w:hint="eastAsia" w:ascii="宋体" w:hAnsi="宋体" w:cs="宋体"/>
          <w:bCs/>
          <w:sz w:val="24"/>
        </w:rPr>
        <w:t>的</w:t>
      </w:r>
      <w:r>
        <w:rPr>
          <w:rFonts w:hint="eastAsia" w:ascii="宋体" w:hAnsi="宋体" w:cs="宋体"/>
          <w:bCs/>
          <w:sz w:val="24"/>
          <w:lang w:eastAsia="zh-CN"/>
        </w:rPr>
        <w:t>询比价响应文件</w:t>
      </w:r>
      <w:r>
        <w:rPr>
          <w:rFonts w:hint="eastAsia" w:ascii="宋体" w:hAnsi="宋体" w:cs="宋体"/>
          <w:bCs/>
          <w:sz w:val="24"/>
        </w:rPr>
        <w:t>异常一致或者投标报价呈规律性差异的；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（15）不同</w:t>
      </w:r>
      <w:r>
        <w:rPr>
          <w:rFonts w:hint="eastAsia" w:ascii="宋体" w:hAnsi="宋体" w:cs="宋体"/>
          <w:bCs/>
          <w:sz w:val="24"/>
          <w:lang w:eastAsia="zh-CN"/>
        </w:rPr>
        <w:t>供应商</w:t>
      </w:r>
      <w:r>
        <w:rPr>
          <w:rFonts w:hint="eastAsia" w:ascii="宋体" w:hAnsi="宋体" w:cs="宋体"/>
          <w:bCs/>
          <w:sz w:val="24"/>
        </w:rPr>
        <w:t>的</w:t>
      </w:r>
      <w:r>
        <w:rPr>
          <w:rFonts w:hint="eastAsia" w:ascii="宋体" w:hAnsi="宋体" w:cs="宋体"/>
          <w:bCs/>
          <w:sz w:val="24"/>
          <w:lang w:eastAsia="zh-CN"/>
        </w:rPr>
        <w:t>询比价响应文件</w:t>
      </w:r>
      <w:r>
        <w:rPr>
          <w:rFonts w:hint="eastAsia" w:ascii="宋体" w:hAnsi="宋体" w:cs="宋体"/>
          <w:bCs/>
          <w:sz w:val="24"/>
        </w:rPr>
        <w:t>相互混装的；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（16）不同</w:t>
      </w:r>
      <w:r>
        <w:rPr>
          <w:rFonts w:hint="eastAsia" w:ascii="宋体" w:hAnsi="宋体" w:cs="宋体"/>
          <w:bCs/>
          <w:sz w:val="24"/>
          <w:lang w:eastAsia="zh-CN"/>
        </w:rPr>
        <w:t>供应商</w:t>
      </w:r>
      <w:r>
        <w:rPr>
          <w:rFonts w:hint="eastAsia" w:ascii="宋体" w:hAnsi="宋体" w:cs="宋体"/>
          <w:bCs/>
          <w:sz w:val="24"/>
        </w:rPr>
        <w:t>的投标保证金从同一单位或者个人的账户转出的；</w:t>
      </w:r>
    </w:p>
    <w:p>
      <w:pPr>
        <w:pStyle w:val="10"/>
        <w:snapToGrid w:val="0"/>
        <w:spacing w:line="360" w:lineRule="auto"/>
        <w:ind w:firstLine="480" w:firstLineChars="200"/>
        <w:rPr>
          <w:rFonts w:ascii="宋体" w:hAnsi="宋体" w:cs="宋体"/>
          <w:bCs/>
          <w:sz w:val="24"/>
        </w:rPr>
      </w:pPr>
      <w:r>
        <w:rPr>
          <w:rFonts w:hint="eastAsia" w:ascii="宋体" w:hAnsi="宋体" w:cs="宋体"/>
          <w:bCs/>
          <w:sz w:val="24"/>
        </w:rPr>
        <w:t>（17）法律、法规和</w:t>
      </w:r>
      <w:r>
        <w:rPr>
          <w:rFonts w:hint="eastAsia" w:ascii="宋体" w:hAnsi="宋体" w:cs="宋体"/>
          <w:bCs/>
          <w:sz w:val="24"/>
          <w:lang w:eastAsia="zh-CN"/>
        </w:rPr>
        <w:t>竞争性询比价采购文件</w:t>
      </w:r>
      <w:r>
        <w:rPr>
          <w:rFonts w:hint="eastAsia" w:ascii="宋体" w:hAnsi="宋体" w:cs="宋体"/>
          <w:bCs/>
          <w:sz w:val="24"/>
        </w:rPr>
        <w:t>规定的其他无效情形。</w:t>
      </w:r>
    </w:p>
    <w:p>
      <w:pPr>
        <w:pStyle w:val="10"/>
        <w:snapToGrid w:val="0"/>
        <w:spacing w:line="360" w:lineRule="auto"/>
        <w:ind w:firstLine="472" w:firstLineChars="196"/>
        <w:rPr>
          <w:rFonts w:ascii="宋体" w:hAnsi="宋体" w:cs="宋体"/>
          <w:b/>
          <w:bCs/>
          <w:sz w:val="24"/>
        </w:rPr>
      </w:pPr>
      <w:r>
        <w:rPr>
          <w:rFonts w:hint="eastAsia" w:ascii="宋体" w:hAnsi="宋体" w:cs="宋体"/>
          <w:b/>
          <w:bCs/>
          <w:sz w:val="24"/>
        </w:rPr>
        <w:t>2.在商务经济标书评审时，如发现下列情形之一的，投标将被视为无效：</w:t>
      </w:r>
    </w:p>
    <w:p>
      <w:pPr>
        <w:pStyle w:val="10"/>
        <w:snapToGrid w:val="0"/>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eastAsia="zh-CN"/>
        </w:rPr>
        <w:t>询比价响应文件</w:t>
      </w:r>
      <w:r>
        <w:rPr>
          <w:rFonts w:hint="eastAsia" w:ascii="宋体" w:hAnsi="宋体" w:cs="宋体"/>
          <w:sz w:val="24"/>
        </w:rPr>
        <w:t>未按</w:t>
      </w:r>
      <w:r>
        <w:rPr>
          <w:rFonts w:hint="eastAsia" w:ascii="宋体" w:hAnsi="宋体" w:cs="宋体"/>
          <w:sz w:val="24"/>
          <w:lang w:eastAsia="zh-CN"/>
        </w:rPr>
        <w:t>竞争性询比价采购文件</w:t>
      </w:r>
      <w:r>
        <w:rPr>
          <w:rFonts w:hint="eastAsia" w:ascii="宋体" w:hAnsi="宋体" w:cs="宋体"/>
          <w:sz w:val="24"/>
        </w:rPr>
        <w:t>要求签字和盖章的；</w:t>
      </w:r>
    </w:p>
    <w:p>
      <w:pPr>
        <w:pStyle w:val="10"/>
        <w:snapToGrid w:val="0"/>
        <w:spacing w:line="360" w:lineRule="auto"/>
        <w:ind w:firstLine="480" w:firstLineChars="200"/>
        <w:rPr>
          <w:rFonts w:ascii="宋体" w:hAnsi="宋体" w:cs="宋体"/>
          <w:sz w:val="24"/>
        </w:rPr>
      </w:pPr>
      <w:r>
        <w:rPr>
          <w:rFonts w:hint="eastAsia" w:ascii="宋体" w:hAnsi="宋体" w:cs="宋体"/>
          <w:sz w:val="24"/>
        </w:rPr>
        <w:t>（2）报价超过</w:t>
      </w:r>
      <w:r>
        <w:rPr>
          <w:rFonts w:hint="eastAsia" w:ascii="宋体" w:hAnsi="宋体" w:cs="宋体"/>
          <w:sz w:val="24"/>
          <w:lang w:eastAsia="zh-CN"/>
        </w:rPr>
        <w:t>竞争性询比价采购文件</w:t>
      </w:r>
      <w:r>
        <w:rPr>
          <w:rFonts w:hint="eastAsia" w:ascii="宋体" w:hAnsi="宋体" w:cs="宋体"/>
          <w:sz w:val="24"/>
        </w:rPr>
        <w:t>中规定的最高限价的；</w:t>
      </w:r>
    </w:p>
    <w:p>
      <w:pPr>
        <w:pStyle w:val="10"/>
        <w:snapToGrid w:val="0"/>
        <w:spacing w:line="360" w:lineRule="auto"/>
        <w:ind w:firstLine="480" w:firstLineChars="200"/>
        <w:rPr>
          <w:rFonts w:ascii="宋体" w:hAnsi="宋体" w:cs="宋体"/>
          <w:sz w:val="24"/>
        </w:rPr>
      </w:pPr>
      <w:r>
        <w:rPr>
          <w:rFonts w:hint="eastAsia" w:ascii="宋体" w:hAnsi="宋体" w:cs="宋体"/>
          <w:sz w:val="24"/>
        </w:rPr>
        <w:t>（3）投标报价具有选择性的；</w:t>
      </w:r>
    </w:p>
    <w:p>
      <w:pPr>
        <w:pStyle w:val="10"/>
        <w:snapToGrid w:val="0"/>
        <w:spacing w:line="360" w:lineRule="auto"/>
        <w:ind w:firstLine="480" w:firstLineChars="200"/>
        <w:rPr>
          <w:rFonts w:ascii="宋体" w:hAnsi="宋体" w:cs="宋体"/>
          <w:sz w:val="24"/>
        </w:rPr>
      </w:pPr>
      <w:r>
        <w:rPr>
          <w:rFonts w:hint="eastAsia" w:ascii="宋体" w:hAnsi="宋体" w:cs="宋体"/>
          <w:sz w:val="24"/>
        </w:rPr>
        <w:t>（4）不接受按</w:t>
      </w:r>
      <w:r>
        <w:rPr>
          <w:rFonts w:hint="eastAsia" w:ascii="宋体" w:hAnsi="宋体" w:cs="宋体"/>
          <w:sz w:val="24"/>
          <w:lang w:eastAsia="zh-CN"/>
        </w:rPr>
        <w:t>竞争性询比价采购文件</w:t>
      </w:r>
      <w:r>
        <w:rPr>
          <w:rFonts w:hint="eastAsia" w:ascii="宋体" w:hAnsi="宋体" w:cs="宋体"/>
          <w:sz w:val="24"/>
        </w:rPr>
        <w:t>规定的修正错误原则修正后的报价的；</w:t>
      </w:r>
    </w:p>
    <w:p>
      <w:pPr>
        <w:pStyle w:val="10"/>
        <w:snapToGrid w:val="0"/>
        <w:spacing w:line="360" w:lineRule="auto"/>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eastAsia="zh-CN"/>
        </w:rPr>
        <w:t>评审</w:t>
      </w:r>
      <w:r>
        <w:rPr>
          <w:rFonts w:hint="eastAsia" w:ascii="宋体" w:hAnsi="宋体" w:cs="宋体"/>
          <w:sz w:val="24"/>
        </w:rPr>
        <w:t>委员会认为</w:t>
      </w:r>
      <w:r>
        <w:rPr>
          <w:rFonts w:hint="eastAsia" w:ascii="宋体" w:hAnsi="宋体" w:cs="宋体"/>
          <w:sz w:val="24"/>
          <w:lang w:eastAsia="zh-CN"/>
        </w:rPr>
        <w:t>供应商</w:t>
      </w:r>
      <w:r>
        <w:rPr>
          <w:rFonts w:hint="eastAsia" w:ascii="宋体" w:hAnsi="宋体" w:cs="宋体"/>
          <w:sz w:val="24"/>
        </w:rPr>
        <w:t>的报价明显低于其他通过符合性审查</w:t>
      </w:r>
      <w:r>
        <w:rPr>
          <w:rFonts w:hint="eastAsia" w:ascii="宋体" w:hAnsi="宋体" w:cs="宋体"/>
          <w:sz w:val="24"/>
          <w:lang w:eastAsia="zh-CN"/>
        </w:rPr>
        <w:t>供应商</w:t>
      </w:r>
      <w:r>
        <w:rPr>
          <w:rFonts w:hint="eastAsia" w:ascii="宋体" w:hAnsi="宋体" w:cs="宋体"/>
          <w:sz w:val="24"/>
        </w:rPr>
        <w:t>的报价，且</w:t>
      </w:r>
      <w:r>
        <w:rPr>
          <w:rFonts w:hint="eastAsia" w:ascii="宋体" w:hAnsi="宋体" w:cs="宋体"/>
          <w:sz w:val="24"/>
          <w:lang w:eastAsia="zh-CN"/>
        </w:rPr>
        <w:t>供应商</w:t>
      </w:r>
      <w:r>
        <w:rPr>
          <w:rFonts w:hint="eastAsia" w:ascii="宋体" w:hAnsi="宋体" w:cs="宋体"/>
          <w:sz w:val="24"/>
        </w:rPr>
        <w:t>不能证明其报价合理性，有可能影响服务质量或者不能诚信履约的；</w:t>
      </w:r>
    </w:p>
    <w:p>
      <w:pPr>
        <w:pStyle w:val="10"/>
        <w:snapToGrid w:val="0"/>
        <w:spacing w:line="360" w:lineRule="auto"/>
        <w:ind w:firstLine="480" w:firstLineChars="200"/>
        <w:rPr>
          <w:rFonts w:ascii="宋体" w:hAnsi="宋体" w:cs="宋体"/>
          <w:szCs w:val="21"/>
        </w:rPr>
      </w:pPr>
      <w:r>
        <w:rPr>
          <w:rFonts w:hint="eastAsia" w:ascii="宋体" w:hAnsi="宋体" w:cs="宋体"/>
          <w:sz w:val="24"/>
        </w:rPr>
        <w:t>（6）法律、法规和</w:t>
      </w:r>
      <w:r>
        <w:rPr>
          <w:rFonts w:hint="eastAsia" w:ascii="宋体" w:hAnsi="宋体" w:cs="宋体"/>
          <w:sz w:val="24"/>
          <w:lang w:eastAsia="zh-CN"/>
        </w:rPr>
        <w:t>竞争性询比价采购文件</w:t>
      </w:r>
      <w:r>
        <w:rPr>
          <w:rFonts w:hint="eastAsia" w:ascii="宋体" w:hAnsi="宋体" w:cs="宋体"/>
          <w:sz w:val="24"/>
        </w:rPr>
        <w:t>规定的其他无效情形。</w:t>
      </w:r>
    </w:p>
    <w:p>
      <w:pPr>
        <w:snapToGrid w:val="0"/>
        <w:spacing w:line="360" w:lineRule="auto"/>
        <w:ind w:left="426"/>
        <w:jc w:val="left"/>
        <w:outlineLvl w:val="1"/>
        <w:rPr>
          <w:rFonts w:ascii="宋体" w:hAnsi="宋体" w:cs="宋体"/>
          <w:b/>
          <w:sz w:val="28"/>
          <w:szCs w:val="28"/>
        </w:rPr>
      </w:pPr>
      <w:bookmarkStart w:id="29" w:name="_Toc127277070"/>
      <w:r>
        <w:rPr>
          <w:rFonts w:hint="eastAsia" w:ascii="宋体" w:hAnsi="宋体" w:cs="宋体"/>
          <w:b/>
          <w:sz w:val="28"/>
          <w:szCs w:val="28"/>
        </w:rPr>
        <w:t>五、评审内容及标准</w:t>
      </w:r>
      <w:bookmarkEnd w:id="29"/>
    </w:p>
    <w:p>
      <w:pPr>
        <w:snapToGrid w:val="0"/>
        <w:spacing w:line="360" w:lineRule="auto"/>
        <w:ind w:firstLine="480" w:firstLineChars="200"/>
        <w:rPr>
          <w:rFonts w:ascii="宋体" w:hAnsi="宋体" w:cs="宋体"/>
          <w:sz w:val="24"/>
        </w:rPr>
      </w:pPr>
      <w:r>
        <w:rPr>
          <w:rFonts w:hint="eastAsia" w:ascii="宋体" w:hAnsi="宋体" w:cs="宋体"/>
          <w:sz w:val="24"/>
        </w:rPr>
        <w:t>具体评审方法如下：</w:t>
      </w:r>
    </w:p>
    <w:p>
      <w:pPr>
        <w:spacing w:line="360" w:lineRule="auto"/>
        <w:ind w:left="420" w:leftChars="200"/>
        <w:rPr>
          <w:rFonts w:ascii="宋体" w:hAnsi="宋体" w:cs="宋体"/>
          <w:b/>
          <w:bCs/>
          <w:sz w:val="24"/>
        </w:rPr>
      </w:pPr>
      <w:r>
        <w:rPr>
          <w:rFonts w:hint="eastAsia" w:ascii="宋体" w:hAnsi="宋体" w:cs="宋体"/>
          <w:b/>
          <w:bCs/>
          <w:sz w:val="24"/>
        </w:rPr>
        <w:t>5</w:t>
      </w:r>
      <w:r>
        <w:rPr>
          <w:rFonts w:ascii="宋体" w:hAnsi="宋体" w:cs="宋体"/>
          <w:b/>
          <w:bCs/>
          <w:sz w:val="24"/>
        </w:rPr>
        <w:t xml:space="preserve">.1 </w:t>
      </w:r>
      <w:r>
        <w:rPr>
          <w:rFonts w:hint="eastAsia" w:ascii="宋体" w:hAnsi="宋体" w:cs="宋体"/>
          <w:b/>
          <w:bCs/>
          <w:sz w:val="24"/>
        </w:rPr>
        <w:t>技术资信文件得分（占总分权重的</w:t>
      </w:r>
      <w:r>
        <w:rPr>
          <w:rFonts w:ascii="宋体" w:hAnsi="宋体" w:cs="宋体"/>
          <w:b/>
          <w:bCs/>
          <w:sz w:val="24"/>
        </w:rPr>
        <w:t>4</w:t>
      </w:r>
      <w:r>
        <w:rPr>
          <w:rFonts w:hint="eastAsia" w:ascii="宋体" w:hAnsi="宋体" w:cs="宋体"/>
          <w:b/>
          <w:bCs/>
          <w:sz w:val="24"/>
        </w:rPr>
        <w:t>0%）</w:t>
      </w:r>
    </w:p>
    <w:tbl>
      <w:tblPr>
        <w:tblStyle w:val="17"/>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422"/>
        <w:gridCol w:w="5665"/>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jc w:val="center"/>
        </w:trPr>
        <w:tc>
          <w:tcPr>
            <w:tcW w:w="851" w:type="dxa"/>
            <w:noWrap/>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1422" w:type="dxa"/>
            <w:noWrap/>
            <w:vAlign w:val="center"/>
          </w:tcPr>
          <w:p>
            <w:pPr>
              <w:spacing w:line="360" w:lineRule="auto"/>
              <w:jc w:val="center"/>
              <w:rPr>
                <w:rFonts w:ascii="宋体" w:hAnsi="宋体" w:cs="宋体"/>
                <w:sz w:val="28"/>
                <w:szCs w:val="28"/>
              </w:rPr>
            </w:pPr>
            <w:r>
              <w:rPr>
                <w:rFonts w:hint="eastAsia" w:ascii="宋体" w:hAnsi="宋体" w:cs="宋体"/>
                <w:sz w:val="28"/>
                <w:szCs w:val="28"/>
              </w:rPr>
              <w:t>评审项目</w:t>
            </w:r>
          </w:p>
        </w:tc>
        <w:tc>
          <w:tcPr>
            <w:tcW w:w="5665" w:type="dxa"/>
            <w:noWrap/>
            <w:vAlign w:val="center"/>
          </w:tcPr>
          <w:p>
            <w:pPr>
              <w:spacing w:line="360" w:lineRule="auto"/>
              <w:jc w:val="center"/>
              <w:rPr>
                <w:rFonts w:ascii="宋体" w:hAnsi="宋体" w:cs="宋体"/>
                <w:sz w:val="28"/>
                <w:szCs w:val="28"/>
              </w:rPr>
            </w:pPr>
            <w:r>
              <w:rPr>
                <w:rFonts w:hint="eastAsia" w:ascii="宋体" w:hAnsi="宋体" w:cs="宋体"/>
                <w:sz w:val="28"/>
                <w:szCs w:val="28"/>
              </w:rPr>
              <w:t>评审标准</w:t>
            </w:r>
          </w:p>
        </w:tc>
        <w:tc>
          <w:tcPr>
            <w:tcW w:w="851" w:type="dxa"/>
            <w:noWrap/>
            <w:vAlign w:val="center"/>
          </w:tcPr>
          <w:p>
            <w:pPr>
              <w:spacing w:line="360" w:lineRule="auto"/>
              <w:jc w:val="center"/>
              <w:rPr>
                <w:rFonts w:ascii="宋体" w:hAnsi="宋体" w:cs="宋体"/>
                <w:sz w:val="28"/>
                <w:szCs w:val="28"/>
              </w:rPr>
            </w:pPr>
            <w:r>
              <w:rPr>
                <w:rFonts w:hint="eastAsia" w:ascii="宋体" w:hAnsi="宋体" w:cs="宋体"/>
                <w:sz w:val="28"/>
                <w:szCs w:val="28"/>
              </w:rPr>
              <w:t>分值</w:t>
            </w:r>
          </w:p>
        </w:tc>
        <w:tc>
          <w:tcPr>
            <w:tcW w:w="850" w:type="dxa"/>
            <w:noWrap/>
            <w:vAlign w:val="center"/>
          </w:tcPr>
          <w:p>
            <w:pPr>
              <w:spacing w:line="360" w:lineRule="auto"/>
              <w:jc w:val="center"/>
              <w:rPr>
                <w:rFonts w:ascii="宋体" w:hAnsi="宋体" w:cs="宋体"/>
                <w:sz w:val="28"/>
                <w:szCs w:val="28"/>
              </w:rPr>
            </w:pPr>
            <w:r>
              <w:rPr>
                <w:rFonts w:hint="eastAsia" w:ascii="宋体" w:hAnsi="宋体" w:cs="宋体"/>
                <w:sz w:val="28"/>
                <w:szCs w:val="28"/>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51" w:type="dxa"/>
            <w:noWrap/>
            <w:vAlign w:val="center"/>
          </w:tcPr>
          <w:p>
            <w:pPr>
              <w:spacing w:line="360" w:lineRule="auto"/>
              <w:jc w:val="center"/>
              <w:rPr>
                <w:rFonts w:ascii="宋体" w:hAnsi="宋体" w:cs="宋体"/>
                <w:sz w:val="24"/>
              </w:rPr>
            </w:pPr>
            <w:r>
              <w:rPr>
                <w:rFonts w:hint="eastAsia" w:ascii="宋体" w:hAnsi="宋体" w:cs="宋体"/>
                <w:sz w:val="24"/>
              </w:rPr>
              <w:t>1</w:t>
            </w:r>
          </w:p>
        </w:tc>
        <w:tc>
          <w:tcPr>
            <w:tcW w:w="1422" w:type="dxa"/>
            <w:noWrap/>
            <w:vAlign w:val="center"/>
          </w:tcPr>
          <w:p>
            <w:pPr>
              <w:spacing w:line="360" w:lineRule="auto"/>
              <w:jc w:val="center"/>
              <w:rPr>
                <w:rFonts w:ascii="宋体" w:hAnsi="宋体" w:cs="宋体"/>
                <w:sz w:val="24"/>
              </w:rPr>
            </w:pPr>
            <w:r>
              <w:rPr>
                <w:rFonts w:hint="eastAsia" w:ascii="宋体" w:hAnsi="宋体" w:cs="宋体"/>
                <w:sz w:val="24"/>
              </w:rPr>
              <w:t>类似业绩情况</w:t>
            </w:r>
          </w:p>
        </w:tc>
        <w:tc>
          <w:tcPr>
            <w:tcW w:w="5665" w:type="dxa"/>
            <w:noWrap/>
            <w:vAlign w:val="center"/>
          </w:tcPr>
          <w:p>
            <w:pPr>
              <w:spacing w:line="360" w:lineRule="auto"/>
              <w:jc w:val="left"/>
              <w:rPr>
                <w:rFonts w:ascii="宋体" w:hAnsi="宋体" w:cs="宋体"/>
                <w:sz w:val="24"/>
              </w:rPr>
            </w:pPr>
            <w:r>
              <w:rPr>
                <w:rFonts w:hint="eastAsia" w:ascii="宋体" w:hAnsi="宋体" w:cs="宋体"/>
                <w:sz w:val="24"/>
              </w:rPr>
              <w:t>类似业绩情况：</w:t>
            </w:r>
          </w:p>
          <w:p>
            <w:pPr>
              <w:spacing w:line="360" w:lineRule="auto"/>
              <w:jc w:val="left"/>
              <w:rPr>
                <w:rFonts w:ascii="宋体" w:hAnsi="宋体" w:cs="宋体"/>
                <w:sz w:val="24"/>
              </w:rPr>
            </w:pPr>
            <w:r>
              <w:rPr>
                <w:rFonts w:hint="eastAsia" w:ascii="宋体" w:hAnsi="宋体" w:cs="宋体"/>
                <w:sz w:val="24"/>
              </w:rPr>
              <w:t>（1）供应商自2022年1月1日起(以合同签订时间为准)完成过单个合同单个项目类型10万以上危化企业职业卫生检测或项目评价业绩:每一个加10分，满分50分。</w:t>
            </w:r>
          </w:p>
          <w:p>
            <w:pPr>
              <w:spacing w:line="360" w:lineRule="auto"/>
              <w:jc w:val="left"/>
              <w:rPr>
                <w:rFonts w:ascii="宋体" w:hAnsi="宋体" w:cs="宋体"/>
                <w:sz w:val="24"/>
              </w:rPr>
            </w:pPr>
            <w:r>
              <w:rPr>
                <w:rFonts w:hint="eastAsia" w:ascii="宋体" w:hAnsi="宋体" w:cs="宋体"/>
                <w:sz w:val="24"/>
              </w:rPr>
              <w:t>（2）供应商自2022年1月1日起(以合同签订时间为准)完成过巨化集团公司内（含二级单位和三级单位）单个合同单个项目类型10万以上危化企业职业卫生检测或项目评价业绩:每一个加1</w:t>
            </w:r>
            <w:r>
              <w:rPr>
                <w:rFonts w:ascii="宋体" w:hAnsi="宋体" w:cs="宋体"/>
                <w:sz w:val="24"/>
              </w:rPr>
              <w:t>0</w:t>
            </w:r>
            <w:r>
              <w:rPr>
                <w:rFonts w:hint="eastAsia" w:ascii="宋体" w:hAnsi="宋体" w:cs="宋体"/>
                <w:sz w:val="24"/>
              </w:rPr>
              <w:t>分，满分</w:t>
            </w:r>
            <w:r>
              <w:rPr>
                <w:rFonts w:ascii="宋体" w:hAnsi="宋体" w:cs="宋体"/>
                <w:sz w:val="24"/>
              </w:rPr>
              <w:t>5</w:t>
            </w:r>
            <w:r>
              <w:rPr>
                <w:rFonts w:hint="eastAsia" w:ascii="宋体" w:hAnsi="宋体" w:cs="宋体"/>
                <w:sz w:val="24"/>
              </w:rPr>
              <w:t>0分。</w:t>
            </w:r>
          </w:p>
          <w:p>
            <w:pPr>
              <w:spacing w:line="360" w:lineRule="auto"/>
              <w:ind w:firstLine="480" w:firstLineChars="200"/>
              <w:jc w:val="left"/>
              <w:rPr>
                <w:rFonts w:ascii="宋体" w:hAnsi="宋体" w:cs="宋体"/>
                <w:sz w:val="24"/>
              </w:rPr>
            </w:pPr>
            <w:r>
              <w:rPr>
                <w:rFonts w:hint="eastAsia" w:ascii="宋体" w:hAnsi="宋体" w:cs="宋体"/>
                <w:sz w:val="24"/>
              </w:rPr>
              <w:t>以成交通知书或合同为准复印件加盖公章。(项目类型指的是:职业病危害预评价，职业病危害控制效果评价，职业病危害现状评价，工作场所职业病危害定期检测)。</w:t>
            </w:r>
          </w:p>
        </w:tc>
        <w:tc>
          <w:tcPr>
            <w:tcW w:w="851" w:type="dxa"/>
            <w:noWrap/>
            <w:vAlign w:val="center"/>
          </w:tcPr>
          <w:p>
            <w:pPr>
              <w:spacing w:line="360" w:lineRule="auto"/>
              <w:jc w:val="center"/>
              <w:rPr>
                <w:rFonts w:ascii="宋体" w:hAnsi="宋体" w:cs="宋体"/>
                <w:sz w:val="24"/>
              </w:rPr>
            </w:pPr>
            <w:r>
              <w:rPr>
                <w:rFonts w:hint="eastAsia" w:ascii="宋体" w:hAnsi="宋体" w:cs="宋体"/>
                <w:sz w:val="24"/>
              </w:rPr>
              <w:t>0-100分</w:t>
            </w:r>
          </w:p>
        </w:tc>
        <w:tc>
          <w:tcPr>
            <w:tcW w:w="850" w:type="dxa"/>
            <w:noWrap/>
            <w:vAlign w:val="center"/>
          </w:tcPr>
          <w:p>
            <w:pPr>
              <w:spacing w:line="360" w:lineRule="auto"/>
              <w:jc w:val="center"/>
              <w:rPr>
                <w:rFonts w:ascii="宋体" w:hAnsi="宋体" w:cs="宋体"/>
                <w:sz w:val="24"/>
              </w:rPr>
            </w:pPr>
            <w:r>
              <w:rPr>
                <w:rFonts w:ascii="宋体" w:hAnsi="宋体" w:cs="宋体"/>
                <w:sz w:val="24"/>
              </w:rPr>
              <w:t>40</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51" w:type="dxa"/>
            <w:noWrap/>
            <w:vAlign w:val="center"/>
          </w:tcPr>
          <w:p>
            <w:pPr>
              <w:spacing w:line="360" w:lineRule="auto"/>
              <w:jc w:val="center"/>
              <w:rPr>
                <w:rFonts w:ascii="宋体" w:hAnsi="宋体" w:cs="宋体"/>
                <w:sz w:val="24"/>
              </w:rPr>
            </w:pPr>
            <w:r>
              <w:rPr>
                <w:rFonts w:hint="eastAsia" w:ascii="宋体" w:hAnsi="宋体" w:cs="宋体"/>
                <w:sz w:val="24"/>
              </w:rPr>
              <w:t>2</w:t>
            </w:r>
          </w:p>
        </w:tc>
        <w:tc>
          <w:tcPr>
            <w:tcW w:w="1422" w:type="dxa"/>
            <w:noWrap/>
            <w:vAlign w:val="center"/>
          </w:tcPr>
          <w:p>
            <w:pPr>
              <w:spacing w:line="360" w:lineRule="auto"/>
              <w:jc w:val="center"/>
              <w:rPr>
                <w:rFonts w:ascii="宋体" w:hAnsi="宋体" w:cs="宋体"/>
                <w:sz w:val="24"/>
              </w:rPr>
            </w:pPr>
            <w:r>
              <w:rPr>
                <w:rFonts w:hint="eastAsia" w:ascii="宋体" w:hAnsi="宋体" w:cs="宋体"/>
                <w:sz w:val="24"/>
              </w:rPr>
              <w:t>资质及信誉</w:t>
            </w:r>
          </w:p>
        </w:tc>
        <w:tc>
          <w:tcPr>
            <w:tcW w:w="5665" w:type="dxa"/>
            <w:noWrap/>
            <w:vAlign w:val="center"/>
          </w:tcPr>
          <w:p>
            <w:pPr>
              <w:spacing w:line="360" w:lineRule="auto"/>
              <w:jc w:val="left"/>
              <w:rPr>
                <w:rFonts w:ascii="宋体" w:hAnsi="宋体" w:cs="宋体"/>
                <w:sz w:val="24"/>
              </w:rPr>
            </w:pPr>
            <w:r>
              <w:rPr>
                <w:rFonts w:hint="eastAsia" w:ascii="宋体" w:hAnsi="宋体" w:cs="宋体"/>
                <w:sz w:val="24"/>
              </w:rPr>
              <w:t>资质及信誉：具有职业卫生技术服务机构资质证书第一类的资质得50分:具有安全评价机构资质证书（化工类）得50分。</w:t>
            </w:r>
          </w:p>
        </w:tc>
        <w:tc>
          <w:tcPr>
            <w:tcW w:w="851" w:type="dxa"/>
            <w:noWrap/>
            <w:vAlign w:val="center"/>
          </w:tcPr>
          <w:p>
            <w:pPr>
              <w:spacing w:line="360" w:lineRule="auto"/>
              <w:jc w:val="center"/>
              <w:rPr>
                <w:rFonts w:ascii="宋体" w:hAnsi="宋体" w:cs="宋体"/>
                <w:sz w:val="24"/>
              </w:rPr>
            </w:pPr>
            <w:r>
              <w:rPr>
                <w:rFonts w:hint="eastAsia" w:ascii="宋体" w:hAnsi="宋体" w:cs="宋体"/>
                <w:sz w:val="24"/>
              </w:rPr>
              <w:t>0-100分</w:t>
            </w:r>
          </w:p>
        </w:tc>
        <w:tc>
          <w:tcPr>
            <w:tcW w:w="850" w:type="dxa"/>
            <w:noWrap/>
            <w:vAlign w:val="center"/>
          </w:tcPr>
          <w:p>
            <w:pPr>
              <w:spacing w:line="360" w:lineRule="auto"/>
              <w:jc w:val="center"/>
              <w:rPr>
                <w:rFonts w:ascii="宋体" w:hAnsi="宋体" w:cs="宋体"/>
                <w:sz w:val="24"/>
              </w:rPr>
            </w:pPr>
            <w:r>
              <w:rPr>
                <w:rFonts w:hint="eastAsia" w:ascii="宋体" w:hAnsi="宋体" w:cs="宋体"/>
                <w:sz w:val="24"/>
              </w:rPr>
              <w:t>1</w:t>
            </w:r>
            <w:r>
              <w:rPr>
                <w:rFonts w:ascii="宋体" w:hAnsi="宋体" w:cs="宋体"/>
                <w:sz w:val="24"/>
              </w:rPr>
              <w:t>0</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51" w:type="dxa"/>
            <w:noWrap/>
          </w:tcPr>
          <w:p>
            <w:pPr>
              <w:spacing w:before="240"/>
              <w:jc w:val="center"/>
              <w:rPr>
                <w:sz w:val="24"/>
              </w:rPr>
            </w:pPr>
            <w:r>
              <w:rPr>
                <w:rFonts w:hint="eastAsia"/>
                <w:sz w:val="24"/>
              </w:rPr>
              <w:t>3</w:t>
            </w:r>
          </w:p>
        </w:tc>
        <w:tc>
          <w:tcPr>
            <w:tcW w:w="1422" w:type="dxa"/>
            <w:noWrap/>
          </w:tcPr>
          <w:p>
            <w:pPr>
              <w:spacing w:before="240"/>
              <w:jc w:val="center"/>
              <w:rPr>
                <w:sz w:val="24"/>
              </w:rPr>
            </w:pPr>
            <w:r>
              <w:rPr>
                <w:rFonts w:hint="eastAsia"/>
                <w:sz w:val="24"/>
              </w:rPr>
              <w:t>响应人信誉</w:t>
            </w:r>
          </w:p>
        </w:tc>
        <w:tc>
          <w:tcPr>
            <w:tcW w:w="5665" w:type="dxa"/>
            <w:noWrap/>
          </w:tcPr>
          <w:p>
            <w:pPr>
              <w:spacing w:before="240"/>
              <w:jc w:val="left"/>
              <w:rPr>
                <w:sz w:val="24"/>
              </w:rPr>
            </w:pPr>
            <w:r>
              <w:rPr>
                <w:rFonts w:hint="eastAsia"/>
                <w:sz w:val="24"/>
              </w:rPr>
              <w:t>响应人信誉：未有违规行为被巨化采购监管办公室列入黑名单得100分;</w:t>
            </w:r>
          </w:p>
        </w:tc>
        <w:tc>
          <w:tcPr>
            <w:tcW w:w="851" w:type="dxa"/>
            <w:noWrap/>
          </w:tcPr>
          <w:p>
            <w:pPr>
              <w:spacing w:before="240"/>
              <w:jc w:val="center"/>
              <w:rPr>
                <w:sz w:val="24"/>
              </w:rPr>
            </w:pPr>
            <w:r>
              <w:rPr>
                <w:rFonts w:hint="eastAsia"/>
                <w:sz w:val="24"/>
              </w:rPr>
              <w:t>0-100分</w:t>
            </w:r>
          </w:p>
        </w:tc>
        <w:tc>
          <w:tcPr>
            <w:tcW w:w="850" w:type="dxa"/>
            <w:noWrap/>
          </w:tcPr>
          <w:p>
            <w:pPr>
              <w:spacing w:before="240"/>
              <w:jc w:val="center"/>
              <w:rPr>
                <w:sz w:val="24"/>
              </w:rPr>
            </w:pPr>
            <w:r>
              <w:rPr>
                <w:rFonts w:hint="eastAsia"/>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51" w:type="dxa"/>
            <w:noWrap/>
            <w:vAlign w:val="center"/>
          </w:tcPr>
          <w:p>
            <w:pPr>
              <w:spacing w:line="360" w:lineRule="auto"/>
              <w:jc w:val="center"/>
              <w:rPr>
                <w:rFonts w:ascii="宋体" w:hAnsi="宋体" w:cs="宋体"/>
                <w:sz w:val="24"/>
              </w:rPr>
            </w:pPr>
            <w:r>
              <w:rPr>
                <w:rFonts w:ascii="宋体" w:hAnsi="宋体" w:cs="宋体"/>
                <w:sz w:val="24"/>
              </w:rPr>
              <w:t>4</w:t>
            </w:r>
          </w:p>
        </w:tc>
        <w:tc>
          <w:tcPr>
            <w:tcW w:w="1422" w:type="dxa"/>
            <w:noWrap/>
            <w:vAlign w:val="center"/>
          </w:tcPr>
          <w:p>
            <w:pPr>
              <w:spacing w:line="360" w:lineRule="auto"/>
              <w:jc w:val="center"/>
              <w:rPr>
                <w:rFonts w:ascii="宋体" w:hAnsi="宋体" w:cs="宋体"/>
                <w:sz w:val="24"/>
              </w:rPr>
            </w:pPr>
            <w:r>
              <w:rPr>
                <w:rFonts w:hint="eastAsia" w:ascii="宋体" w:hAnsi="宋体" w:cs="宋体"/>
                <w:sz w:val="24"/>
              </w:rPr>
              <w:t>售后服务项目</w:t>
            </w:r>
          </w:p>
        </w:tc>
        <w:tc>
          <w:tcPr>
            <w:tcW w:w="5665" w:type="dxa"/>
            <w:noWrap/>
            <w:vAlign w:val="center"/>
          </w:tcPr>
          <w:p>
            <w:pPr>
              <w:spacing w:line="360" w:lineRule="auto"/>
              <w:jc w:val="left"/>
              <w:rPr>
                <w:rFonts w:ascii="宋体" w:hAnsi="宋体" w:cs="宋体"/>
                <w:sz w:val="24"/>
              </w:rPr>
            </w:pPr>
            <w:r>
              <w:rPr>
                <w:rFonts w:hint="eastAsia" w:ascii="宋体" w:hAnsi="宋体" w:cs="宋体"/>
                <w:sz w:val="24"/>
              </w:rPr>
              <w:t>售后服务项目：</w:t>
            </w:r>
          </w:p>
          <w:p>
            <w:pPr>
              <w:spacing w:line="360" w:lineRule="auto"/>
              <w:jc w:val="left"/>
              <w:rPr>
                <w:rFonts w:ascii="宋体" w:hAnsi="宋体" w:cs="宋体"/>
                <w:sz w:val="24"/>
              </w:rPr>
            </w:pPr>
            <w:r>
              <w:rPr>
                <w:rFonts w:hint="eastAsia" w:ascii="宋体" w:hAnsi="宋体" w:cs="宋体"/>
                <w:sz w:val="24"/>
              </w:rPr>
              <w:t>1、提供浙江政务服务职业卫生申报;</w:t>
            </w:r>
          </w:p>
          <w:p>
            <w:pPr>
              <w:spacing w:line="360" w:lineRule="auto"/>
              <w:jc w:val="left"/>
              <w:rPr>
                <w:rFonts w:ascii="宋体" w:hAnsi="宋体" w:cs="宋体"/>
                <w:sz w:val="24"/>
              </w:rPr>
            </w:pPr>
            <w:r>
              <w:rPr>
                <w:rFonts w:hint="eastAsia" w:ascii="宋体" w:hAnsi="宋体" w:cs="宋体"/>
                <w:sz w:val="24"/>
              </w:rPr>
              <w:t>2、提供</w:t>
            </w:r>
            <w:r>
              <w:rPr>
                <w:rFonts w:hint="eastAsia"/>
                <w:iCs/>
                <w:sz w:val="24"/>
              </w:rPr>
              <w:t>“职业健康在线”</w:t>
            </w:r>
            <w:r>
              <w:rPr>
                <w:rFonts w:hint="eastAsia" w:ascii="宋体" w:hAnsi="宋体" w:cs="宋体"/>
                <w:sz w:val="24"/>
              </w:rPr>
              <w:t>系统</w:t>
            </w:r>
            <w:r>
              <w:rPr>
                <w:rFonts w:hint="eastAsia"/>
                <w:iCs/>
                <w:sz w:val="24"/>
              </w:rPr>
              <w:t>相关数据的上传及其他数据</w:t>
            </w:r>
            <w:r>
              <w:rPr>
                <w:rFonts w:hint="eastAsia" w:ascii="宋体" w:hAnsi="宋体" w:cs="宋体"/>
                <w:sz w:val="24"/>
              </w:rPr>
              <w:t>填报技术指导;</w:t>
            </w:r>
            <w:r>
              <w:rPr>
                <w:rFonts w:hint="eastAsia"/>
                <w:b/>
                <w:iCs/>
                <w:sz w:val="24"/>
              </w:rPr>
              <w:t xml:space="preserve"> </w:t>
            </w:r>
          </w:p>
          <w:p>
            <w:pPr>
              <w:spacing w:line="360" w:lineRule="auto"/>
              <w:jc w:val="left"/>
              <w:rPr>
                <w:rFonts w:ascii="宋体" w:hAnsi="宋体" w:cs="宋体"/>
                <w:sz w:val="24"/>
              </w:rPr>
            </w:pPr>
            <w:r>
              <w:rPr>
                <w:rFonts w:hint="eastAsia" w:ascii="宋体" w:hAnsi="宋体" w:cs="宋体"/>
                <w:sz w:val="24"/>
              </w:rPr>
              <w:t>3、提供职业卫生相关台账技术指导:</w:t>
            </w:r>
          </w:p>
          <w:p>
            <w:pPr>
              <w:spacing w:line="360" w:lineRule="auto"/>
              <w:jc w:val="left"/>
              <w:rPr>
                <w:rFonts w:ascii="宋体" w:hAnsi="宋体" w:cs="宋体"/>
                <w:sz w:val="24"/>
              </w:rPr>
            </w:pPr>
            <w:r>
              <w:rPr>
                <w:rFonts w:hint="eastAsia" w:ascii="宋体" w:hAnsi="宋体" w:cs="宋体"/>
                <w:sz w:val="24"/>
              </w:rPr>
              <w:t>4、提供职业卫生公告栏警示标识标语指导以及其他。</w:t>
            </w:r>
          </w:p>
          <w:p>
            <w:pPr>
              <w:spacing w:line="360" w:lineRule="auto"/>
              <w:jc w:val="left"/>
              <w:rPr>
                <w:rFonts w:ascii="宋体" w:hAnsi="宋体" w:cs="宋体"/>
                <w:sz w:val="24"/>
              </w:rPr>
            </w:pPr>
            <w:r>
              <w:rPr>
                <w:rFonts w:hint="eastAsia" w:ascii="宋体" w:hAnsi="宋体" w:cs="宋体"/>
                <w:sz w:val="24"/>
              </w:rPr>
              <w:t>（每提供一项得25分，满分100分）。</w:t>
            </w:r>
          </w:p>
        </w:tc>
        <w:tc>
          <w:tcPr>
            <w:tcW w:w="851" w:type="dxa"/>
            <w:noWrap/>
            <w:vAlign w:val="center"/>
          </w:tcPr>
          <w:p>
            <w:pPr>
              <w:spacing w:line="360" w:lineRule="auto"/>
              <w:jc w:val="center"/>
              <w:rPr>
                <w:rFonts w:ascii="宋体" w:hAnsi="宋体" w:cs="宋体"/>
                <w:sz w:val="24"/>
              </w:rPr>
            </w:pPr>
            <w:r>
              <w:rPr>
                <w:rFonts w:hint="eastAsia" w:ascii="宋体" w:hAnsi="宋体" w:cs="宋体"/>
                <w:sz w:val="24"/>
              </w:rPr>
              <w:t>0-100分</w:t>
            </w:r>
          </w:p>
        </w:tc>
        <w:tc>
          <w:tcPr>
            <w:tcW w:w="850" w:type="dxa"/>
            <w:noWrap/>
            <w:vAlign w:val="center"/>
          </w:tcPr>
          <w:p>
            <w:pPr>
              <w:spacing w:line="360" w:lineRule="auto"/>
              <w:jc w:val="center"/>
              <w:rPr>
                <w:rFonts w:ascii="宋体" w:hAnsi="宋体" w:cs="宋体"/>
                <w:sz w:val="24"/>
              </w:rPr>
            </w:pPr>
            <w:r>
              <w:rPr>
                <w:rFonts w:ascii="宋体" w:hAnsi="宋体" w:cs="宋体"/>
                <w:sz w:val="24"/>
              </w:rPr>
              <w:t>10</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51" w:type="dxa"/>
            <w:noWrap/>
            <w:vAlign w:val="center"/>
          </w:tcPr>
          <w:p>
            <w:pPr>
              <w:spacing w:line="360" w:lineRule="auto"/>
              <w:jc w:val="center"/>
              <w:rPr>
                <w:rFonts w:ascii="宋体" w:hAnsi="宋体" w:cs="宋体"/>
                <w:sz w:val="24"/>
              </w:rPr>
            </w:pPr>
            <w:r>
              <w:rPr>
                <w:rFonts w:ascii="宋体" w:hAnsi="宋体" w:cs="宋体"/>
                <w:sz w:val="24"/>
              </w:rPr>
              <w:t>5</w:t>
            </w:r>
          </w:p>
        </w:tc>
        <w:tc>
          <w:tcPr>
            <w:tcW w:w="1422" w:type="dxa"/>
            <w:noWrap/>
            <w:vAlign w:val="center"/>
          </w:tcPr>
          <w:p>
            <w:pPr>
              <w:spacing w:line="360" w:lineRule="auto"/>
              <w:jc w:val="center"/>
              <w:rPr>
                <w:rFonts w:ascii="宋体" w:hAnsi="宋体" w:cs="宋体"/>
                <w:sz w:val="24"/>
              </w:rPr>
            </w:pPr>
            <w:r>
              <w:rPr>
                <w:rFonts w:hint="eastAsia" w:ascii="宋体" w:hAnsi="宋体" w:cs="宋体"/>
                <w:sz w:val="24"/>
              </w:rPr>
              <w:t>项目服务方案</w:t>
            </w:r>
          </w:p>
        </w:tc>
        <w:tc>
          <w:tcPr>
            <w:tcW w:w="5665" w:type="dxa"/>
            <w:noWrap/>
            <w:vAlign w:val="center"/>
          </w:tcPr>
          <w:p>
            <w:pPr>
              <w:spacing w:line="360" w:lineRule="auto"/>
              <w:jc w:val="left"/>
              <w:rPr>
                <w:rFonts w:ascii="宋体" w:hAnsi="宋体" w:cs="宋体"/>
                <w:sz w:val="24"/>
              </w:rPr>
            </w:pPr>
            <w:r>
              <w:rPr>
                <w:rFonts w:hint="eastAsia" w:ascii="宋体" w:hAnsi="宋体" w:cs="宋体"/>
                <w:sz w:val="24"/>
              </w:rPr>
              <w:t>项目服务方案：响应人对本项目背景、现状及采购方的要求理解是否到位（0-20分），对职业病危害控制效果评价的熟悉程度（0-40分），提供的服务方案是否满足采购方的要求，内容是否齐全（0-40分），由评审专家对以上内容综合评审。</w:t>
            </w:r>
          </w:p>
        </w:tc>
        <w:tc>
          <w:tcPr>
            <w:tcW w:w="851" w:type="dxa"/>
            <w:noWrap/>
            <w:vAlign w:val="center"/>
          </w:tcPr>
          <w:p>
            <w:pPr>
              <w:spacing w:line="360" w:lineRule="auto"/>
              <w:jc w:val="center"/>
              <w:rPr>
                <w:rFonts w:ascii="宋体" w:hAnsi="宋体" w:cs="宋体"/>
                <w:sz w:val="24"/>
              </w:rPr>
            </w:pPr>
            <w:r>
              <w:rPr>
                <w:rFonts w:hint="eastAsia" w:ascii="宋体" w:hAnsi="宋体" w:cs="宋体"/>
                <w:sz w:val="24"/>
              </w:rPr>
              <w:t>0-100分</w:t>
            </w:r>
          </w:p>
        </w:tc>
        <w:tc>
          <w:tcPr>
            <w:tcW w:w="850" w:type="dxa"/>
            <w:noWrap/>
            <w:vAlign w:val="center"/>
          </w:tcPr>
          <w:p>
            <w:pPr>
              <w:spacing w:line="360" w:lineRule="auto"/>
              <w:jc w:val="center"/>
              <w:rPr>
                <w:rFonts w:ascii="宋体" w:hAnsi="宋体" w:cs="宋体"/>
                <w:sz w:val="24"/>
              </w:rPr>
            </w:pPr>
            <w:r>
              <w:rPr>
                <w:rFonts w:hint="eastAsia" w:ascii="宋体" w:hAnsi="宋体" w:cs="宋体"/>
                <w:sz w:val="24"/>
              </w:rPr>
              <w:t>1</w:t>
            </w:r>
            <w:r>
              <w:rPr>
                <w:rFonts w:ascii="宋体" w:hAnsi="宋体" w:cs="宋体"/>
                <w:sz w:val="24"/>
              </w:rPr>
              <w:t>0</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51" w:type="dxa"/>
            <w:noWrap/>
            <w:vAlign w:val="center"/>
          </w:tcPr>
          <w:p>
            <w:pPr>
              <w:spacing w:line="360" w:lineRule="auto"/>
              <w:jc w:val="center"/>
              <w:rPr>
                <w:rFonts w:ascii="宋体" w:hAnsi="宋体" w:cs="宋体"/>
                <w:sz w:val="24"/>
              </w:rPr>
            </w:pPr>
            <w:r>
              <w:rPr>
                <w:rFonts w:ascii="宋体" w:hAnsi="宋体" w:cs="宋体"/>
                <w:sz w:val="24"/>
              </w:rPr>
              <w:t>6</w:t>
            </w:r>
          </w:p>
        </w:tc>
        <w:tc>
          <w:tcPr>
            <w:tcW w:w="1422" w:type="dxa"/>
            <w:noWrap/>
            <w:vAlign w:val="center"/>
          </w:tcPr>
          <w:p>
            <w:pPr>
              <w:spacing w:line="360" w:lineRule="auto"/>
              <w:jc w:val="center"/>
              <w:rPr>
                <w:rFonts w:ascii="宋体" w:hAnsi="宋体" w:cs="宋体"/>
                <w:sz w:val="24"/>
              </w:rPr>
            </w:pPr>
            <w:r>
              <w:rPr>
                <w:rFonts w:hint="eastAsia" w:ascii="宋体" w:hAnsi="宋体" w:cs="宋体"/>
                <w:sz w:val="24"/>
              </w:rPr>
              <w:t>本地化服务及团队综合水平</w:t>
            </w:r>
          </w:p>
        </w:tc>
        <w:tc>
          <w:tcPr>
            <w:tcW w:w="5665" w:type="dxa"/>
            <w:noWrap/>
            <w:vAlign w:val="center"/>
          </w:tcPr>
          <w:p>
            <w:pPr>
              <w:spacing w:line="360" w:lineRule="auto"/>
              <w:jc w:val="left"/>
              <w:rPr>
                <w:rFonts w:ascii="宋体" w:hAnsi="宋体" w:cs="宋体"/>
                <w:sz w:val="24"/>
              </w:rPr>
            </w:pPr>
            <w:r>
              <w:rPr>
                <w:rFonts w:hint="eastAsia" w:ascii="宋体" w:hAnsi="宋体" w:cs="宋体"/>
                <w:sz w:val="24"/>
              </w:rPr>
              <w:t xml:space="preserve">（1）投标单位在衢州当地是否有分公司或办事处，满分50分（有且30分钟到达现场得50分，有且1小时内到达得30分，有且2小时内到达得10分）； </w:t>
            </w:r>
            <w:r>
              <w:rPr>
                <w:rFonts w:ascii="宋体" w:hAnsi="宋体" w:cs="宋体"/>
                <w:sz w:val="24"/>
              </w:rPr>
              <w:t xml:space="preserve">           </w:t>
            </w:r>
          </w:p>
          <w:p>
            <w:pPr>
              <w:spacing w:line="360" w:lineRule="auto"/>
              <w:jc w:val="left"/>
              <w:rPr>
                <w:rFonts w:ascii="宋体" w:hAnsi="宋体" w:cs="宋体"/>
                <w:sz w:val="24"/>
              </w:rPr>
            </w:pPr>
            <w:r>
              <w:rPr>
                <w:rFonts w:hint="eastAsia" w:ascii="宋体" w:hAnsi="宋体" w:cs="宋体"/>
                <w:sz w:val="24"/>
              </w:rPr>
              <w:t>（2）投标单位是否有职业卫生专家库成员，满分</w:t>
            </w:r>
            <w:r>
              <w:rPr>
                <w:rFonts w:ascii="宋体" w:hAnsi="宋体" w:cs="宋体"/>
                <w:sz w:val="24"/>
              </w:rPr>
              <w:t>50</w:t>
            </w:r>
            <w:r>
              <w:rPr>
                <w:rFonts w:hint="eastAsia" w:ascii="宋体" w:hAnsi="宋体" w:cs="宋体"/>
                <w:sz w:val="24"/>
              </w:rPr>
              <w:t xml:space="preserve">分（省级专家每1人得10分，市级专家每1人得5分）。 </w:t>
            </w:r>
            <w:r>
              <w:rPr>
                <w:rFonts w:ascii="宋体" w:hAnsi="宋体" w:cs="宋体"/>
                <w:sz w:val="24"/>
              </w:rPr>
              <w:t xml:space="preserve">             </w:t>
            </w:r>
          </w:p>
          <w:p>
            <w:pPr>
              <w:spacing w:line="360" w:lineRule="auto"/>
              <w:jc w:val="left"/>
              <w:rPr>
                <w:rFonts w:ascii="宋体" w:hAnsi="宋体" w:cs="宋体"/>
                <w:sz w:val="24"/>
              </w:rPr>
            </w:pPr>
            <w:r>
              <w:rPr>
                <w:rFonts w:hint="eastAsia" w:ascii="宋体" w:hAnsi="宋体" w:cs="宋体"/>
                <w:sz w:val="24"/>
              </w:rPr>
              <w:t>（提供证书、职称证书、类似项目合同或业主方证明复印件加盖公章，否则不得分。）</w:t>
            </w:r>
          </w:p>
        </w:tc>
        <w:tc>
          <w:tcPr>
            <w:tcW w:w="851" w:type="dxa"/>
            <w:noWrap/>
            <w:vAlign w:val="center"/>
          </w:tcPr>
          <w:p>
            <w:pPr>
              <w:spacing w:line="360" w:lineRule="auto"/>
              <w:jc w:val="center"/>
              <w:rPr>
                <w:rFonts w:ascii="宋体" w:hAnsi="宋体" w:cs="宋体"/>
                <w:sz w:val="24"/>
              </w:rPr>
            </w:pPr>
            <w:r>
              <w:rPr>
                <w:rFonts w:hint="eastAsia" w:ascii="宋体" w:hAnsi="宋体" w:cs="宋体"/>
                <w:sz w:val="24"/>
              </w:rPr>
              <w:t>0-100分</w:t>
            </w:r>
          </w:p>
        </w:tc>
        <w:tc>
          <w:tcPr>
            <w:tcW w:w="850" w:type="dxa"/>
            <w:noWrap/>
            <w:vAlign w:val="center"/>
          </w:tcPr>
          <w:p>
            <w:pPr>
              <w:spacing w:line="360" w:lineRule="auto"/>
              <w:jc w:val="center"/>
              <w:rPr>
                <w:rFonts w:ascii="宋体" w:hAnsi="宋体" w:cs="宋体"/>
                <w:sz w:val="24"/>
              </w:rPr>
            </w:pPr>
            <w:r>
              <w:rPr>
                <w:rFonts w:ascii="宋体" w:hAnsi="宋体" w:cs="宋体"/>
                <w:sz w:val="24"/>
              </w:rPr>
              <w:t>20</w:t>
            </w:r>
            <w:r>
              <w:rPr>
                <w:rFonts w:hint="eastAsia" w:ascii="宋体" w:hAnsi="宋体" w:cs="宋体"/>
                <w:sz w:val="24"/>
              </w:rPr>
              <w:t>%</w:t>
            </w:r>
          </w:p>
        </w:tc>
      </w:tr>
    </w:tbl>
    <w:p>
      <w:pPr>
        <w:spacing w:line="360" w:lineRule="auto"/>
        <w:rPr>
          <w:rFonts w:ascii="宋体" w:hAnsi="宋体" w:cs="宋体"/>
          <w:sz w:val="24"/>
        </w:rPr>
      </w:pPr>
    </w:p>
    <w:p>
      <w:pPr>
        <w:spacing w:line="360" w:lineRule="auto"/>
        <w:ind w:firstLine="240" w:firstLineChars="100"/>
        <w:rPr>
          <w:rFonts w:ascii="宋体" w:hAnsi="宋体" w:cs="宋体"/>
          <w:sz w:val="24"/>
        </w:rPr>
      </w:pPr>
      <w:r>
        <w:rPr>
          <w:rFonts w:hint="eastAsia" w:ascii="宋体" w:hAnsi="宋体" w:cs="宋体"/>
          <w:b/>
          <w:bCs/>
          <w:sz w:val="24"/>
        </w:rPr>
        <w:t>5</w:t>
      </w:r>
      <w:r>
        <w:rPr>
          <w:rFonts w:ascii="宋体" w:hAnsi="宋体" w:cs="宋体"/>
          <w:b/>
          <w:bCs/>
          <w:sz w:val="24"/>
        </w:rPr>
        <w:t xml:space="preserve">.2 </w:t>
      </w:r>
      <w:r>
        <w:rPr>
          <w:rFonts w:hint="eastAsia" w:ascii="宋体" w:hAnsi="宋体" w:cs="宋体"/>
          <w:b/>
          <w:bCs/>
          <w:sz w:val="24"/>
        </w:rPr>
        <w:t>商务经济文件得分（占总分权重的</w:t>
      </w:r>
      <w:r>
        <w:rPr>
          <w:rFonts w:ascii="宋体" w:hAnsi="宋体" w:cs="宋体"/>
          <w:b/>
          <w:bCs/>
          <w:sz w:val="24"/>
        </w:rPr>
        <w:t>6</w:t>
      </w:r>
      <w:r>
        <w:rPr>
          <w:rFonts w:hint="eastAsia" w:ascii="宋体" w:hAnsi="宋体" w:cs="宋体"/>
          <w:b/>
          <w:bCs/>
          <w:sz w:val="24"/>
        </w:rPr>
        <w:t>0%）</w:t>
      </w:r>
    </w:p>
    <w:p>
      <w:pPr>
        <w:adjustRightInd w:val="0"/>
        <w:snapToGrid w:val="0"/>
        <w:spacing w:line="360" w:lineRule="auto"/>
        <w:ind w:firstLine="480" w:firstLineChars="200"/>
        <w:rPr>
          <w:rFonts w:ascii="宋体" w:cs="宋体"/>
          <w:sz w:val="24"/>
        </w:rPr>
      </w:pPr>
      <w:r>
        <w:rPr>
          <w:rFonts w:hint="eastAsia" w:ascii="宋体" w:hAnsi="宋体" w:cs="宋体"/>
          <w:sz w:val="24"/>
        </w:rPr>
        <w:t>1.最佳报价：</w:t>
      </w:r>
    </w:p>
    <w:p>
      <w:pPr>
        <w:spacing w:line="360" w:lineRule="auto"/>
        <w:ind w:firstLine="480" w:firstLineChars="200"/>
        <w:rPr>
          <w:rFonts w:ascii="宋体" w:cs="宋体"/>
          <w:sz w:val="24"/>
        </w:rPr>
      </w:pPr>
      <w:r>
        <w:rPr>
          <w:rFonts w:hint="eastAsia" w:ascii="宋体" w:cs="宋体"/>
          <w:sz w:val="24"/>
        </w:rPr>
        <w:t>(1)所有有效</w:t>
      </w:r>
      <w:r>
        <w:rPr>
          <w:rFonts w:hint="eastAsia" w:ascii="宋体" w:hAnsi="宋体" w:cs="宋体"/>
          <w:sz w:val="24"/>
        </w:rPr>
        <w:t>供应商</w:t>
      </w:r>
      <w:r>
        <w:rPr>
          <w:rFonts w:hint="eastAsia" w:ascii="宋体" w:cs="宋体"/>
          <w:sz w:val="24"/>
        </w:rPr>
        <w:t>的最低报价为最佳报价；</w:t>
      </w:r>
    </w:p>
    <w:p>
      <w:pPr>
        <w:spacing w:line="360" w:lineRule="auto"/>
        <w:ind w:firstLine="480" w:firstLineChars="200"/>
        <w:rPr>
          <w:rFonts w:ascii="宋体" w:cs="宋体"/>
          <w:sz w:val="24"/>
        </w:rPr>
      </w:pPr>
      <w:r>
        <w:rPr>
          <w:rFonts w:hint="eastAsia" w:ascii="宋体" w:cs="宋体"/>
          <w:sz w:val="24"/>
        </w:rPr>
        <w:t>(2)当最低报价低于风险控制价时，最佳报价等于风险控制价。</w:t>
      </w:r>
    </w:p>
    <w:p>
      <w:pPr>
        <w:adjustRightInd w:val="0"/>
        <w:snapToGrid w:val="0"/>
        <w:spacing w:line="360" w:lineRule="auto"/>
        <w:ind w:firstLine="480" w:firstLineChars="200"/>
        <w:rPr>
          <w:rFonts w:ascii="宋体" w:cs="宋体"/>
          <w:sz w:val="24"/>
        </w:rPr>
      </w:pPr>
      <w:r>
        <w:rPr>
          <w:rFonts w:hint="eastAsia" w:ascii="宋体" w:hAnsi="宋体" w:cs="宋体"/>
          <w:sz w:val="24"/>
        </w:rPr>
        <w:t>2.价格得分：</w:t>
      </w:r>
    </w:p>
    <w:p>
      <w:pPr>
        <w:spacing w:line="360" w:lineRule="auto"/>
        <w:ind w:firstLine="480" w:firstLineChars="200"/>
        <w:rPr>
          <w:rFonts w:ascii="宋体" w:cs="宋体"/>
          <w:sz w:val="24"/>
        </w:rPr>
      </w:pPr>
      <w:r>
        <w:rPr>
          <w:rFonts w:hint="eastAsia" w:ascii="宋体" w:cs="宋体"/>
          <w:sz w:val="24"/>
        </w:rPr>
        <w:t>(1)</w:t>
      </w:r>
      <w:r>
        <w:rPr>
          <w:rFonts w:hint="eastAsia" w:ascii="宋体" w:hAnsi="宋体" w:cs="宋体"/>
          <w:sz w:val="24"/>
        </w:rPr>
        <w:t>供应商</w:t>
      </w:r>
      <w:r>
        <w:rPr>
          <w:rFonts w:hint="eastAsia" w:ascii="宋体" w:cs="宋体"/>
          <w:sz w:val="24"/>
        </w:rPr>
        <w:t>的最终报价与最佳报价相比，每上升一个百分点扣0.5分。</w:t>
      </w:r>
    </w:p>
    <w:p>
      <w:pPr>
        <w:spacing w:line="360" w:lineRule="auto"/>
        <w:ind w:firstLine="480" w:firstLineChars="200"/>
        <w:rPr>
          <w:rFonts w:ascii="宋体" w:cs="宋体"/>
          <w:sz w:val="24"/>
        </w:rPr>
      </w:pPr>
      <w:r>
        <w:rPr>
          <w:rFonts w:hint="eastAsia" w:ascii="宋体" w:cs="宋体"/>
          <w:sz w:val="24"/>
        </w:rPr>
        <w:t>(2)当投标报价低于风险控制价时，每低于风险控制价一个百分点扣3分。</w:t>
      </w:r>
    </w:p>
    <w:p>
      <w:pPr>
        <w:spacing w:line="360" w:lineRule="auto"/>
        <w:ind w:firstLine="240" w:firstLineChars="100"/>
        <w:rPr>
          <w:rFonts w:ascii="宋体" w:cs="宋体"/>
          <w:sz w:val="24"/>
        </w:rPr>
      </w:pPr>
      <w:r>
        <w:rPr>
          <w:rFonts w:hint="eastAsia" w:ascii="宋体" w:cs="宋体"/>
          <w:sz w:val="24"/>
        </w:rPr>
        <w:t>注：以上报价评分不足一个百分点时，使用直线插入法计算，保留小数2位。</w:t>
      </w:r>
    </w:p>
    <w:p>
      <w:pPr>
        <w:spacing w:line="360" w:lineRule="auto"/>
        <w:ind w:firstLine="240" w:firstLineChars="100"/>
        <w:rPr>
          <w:rFonts w:ascii="宋体" w:cs="宋体"/>
          <w:sz w:val="24"/>
        </w:rPr>
      </w:pPr>
      <w:r>
        <w:rPr>
          <w:rFonts w:hint="eastAsia" w:ascii="宋体" w:hAnsi="宋体" w:cs="宋体"/>
          <w:sz w:val="24"/>
        </w:rPr>
        <w:t>★ 投标报价高于最高限价的，其询比价响应文件作否决处理。</w:t>
      </w:r>
    </w:p>
    <w:p>
      <w:pPr>
        <w:pStyle w:val="16"/>
        <w:spacing w:line="360" w:lineRule="auto"/>
        <w:ind w:firstLine="346" w:firstLineChars="165"/>
        <w:rPr>
          <w:rFonts w:ascii="宋体" w:hAnsi="宋体" w:cs="宋体"/>
          <w:b/>
          <w:szCs w:val="28"/>
        </w:rPr>
      </w:pPr>
      <w:r>
        <w:rPr>
          <w:rFonts w:hint="eastAsia" w:cs="宋体"/>
          <w:sz w:val="21"/>
          <w:szCs w:val="21"/>
        </w:rPr>
        <w:t>注：最佳</w:t>
      </w:r>
      <w:r>
        <w:rPr>
          <w:rFonts w:hint="eastAsia" w:cs="宋体"/>
          <w:sz w:val="21"/>
          <w:szCs w:val="21"/>
          <w:lang w:eastAsia="zh-CN"/>
        </w:rPr>
        <w:t>评审</w:t>
      </w:r>
      <w:r>
        <w:rPr>
          <w:rFonts w:hint="eastAsia" w:cs="宋体"/>
          <w:sz w:val="21"/>
          <w:szCs w:val="21"/>
        </w:rPr>
        <w:t>价由</w:t>
      </w:r>
      <w:r>
        <w:rPr>
          <w:rFonts w:hint="eastAsia" w:cs="宋体"/>
          <w:sz w:val="21"/>
          <w:szCs w:val="21"/>
          <w:lang w:eastAsia="zh-CN"/>
        </w:rPr>
        <w:t>评审</w:t>
      </w:r>
      <w:r>
        <w:rPr>
          <w:rFonts w:hint="eastAsia" w:cs="宋体"/>
          <w:sz w:val="21"/>
          <w:szCs w:val="21"/>
        </w:rPr>
        <w:t>委员会依据竞争性询比价采购文件规定的方法计算确定，除计算差错外，在整个采购过程中保持不变。最佳</w:t>
      </w:r>
      <w:r>
        <w:rPr>
          <w:rFonts w:hint="eastAsia" w:cs="宋体"/>
          <w:sz w:val="21"/>
          <w:szCs w:val="21"/>
          <w:lang w:eastAsia="zh-CN"/>
        </w:rPr>
        <w:t>评审</w:t>
      </w:r>
      <w:r>
        <w:rPr>
          <w:rFonts w:hint="eastAsia" w:cs="宋体"/>
          <w:sz w:val="21"/>
          <w:szCs w:val="21"/>
        </w:rPr>
        <w:t>价四舍五入最多保留两位小数。</w:t>
      </w:r>
    </w:p>
    <w:p>
      <w:pPr>
        <w:snapToGrid w:val="0"/>
        <w:spacing w:line="360" w:lineRule="auto"/>
        <w:ind w:left="426"/>
        <w:jc w:val="left"/>
        <w:outlineLvl w:val="1"/>
        <w:rPr>
          <w:rFonts w:ascii="宋体" w:hAnsi="宋体" w:cs="宋体"/>
          <w:b/>
          <w:sz w:val="28"/>
          <w:szCs w:val="28"/>
        </w:rPr>
      </w:pPr>
      <w:r>
        <w:rPr>
          <w:rFonts w:hint="eastAsia" w:ascii="宋体" w:hAnsi="宋体" w:cs="宋体"/>
          <w:b/>
          <w:sz w:val="28"/>
          <w:szCs w:val="28"/>
        </w:rPr>
        <w:t xml:space="preserve">六、 </w:t>
      </w:r>
      <w:r>
        <w:rPr>
          <w:rFonts w:hint="eastAsia" w:ascii="宋体" w:hAnsi="宋体" w:cs="宋体"/>
          <w:b/>
          <w:sz w:val="28"/>
          <w:szCs w:val="28"/>
          <w:lang w:eastAsia="zh-CN"/>
        </w:rPr>
        <w:t>询比价响应文件</w:t>
      </w:r>
      <w:r>
        <w:rPr>
          <w:rFonts w:hint="eastAsia" w:ascii="宋体" w:hAnsi="宋体" w:cs="宋体"/>
          <w:b/>
          <w:sz w:val="28"/>
          <w:szCs w:val="28"/>
        </w:rPr>
        <w:t>的澄清和补正</w:t>
      </w:r>
    </w:p>
    <w:p>
      <w:pPr>
        <w:spacing w:line="360" w:lineRule="auto"/>
        <w:ind w:firstLine="240" w:firstLineChars="100"/>
        <w:rPr>
          <w:rFonts w:ascii="宋体" w:hAnsi="宋体" w:cs="宋体"/>
          <w:sz w:val="24"/>
        </w:rPr>
      </w:pPr>
      <w:r>
        <w:rPr>
          <w:rFonts w:hint="eastAsia" w:ascii="宋体" w:hAnsi="宋体" w:cs="宋体"/>
          <w:sz w:val="24"/>
        </w:rPr>
        <w:t>1、在</w:t>
      </w:r>
      <w:r>
        <w:rPr>
          <w:rFonts w:hint="eastAsia" w:ascii="宋体" w:hAnsi="宋体" w:cs="宋体"/>
          <w:sz w:val="24"/>
          <w:lang w:eastAsia="zh-CN"/>
        </w:rPr>
        <w:t>评审</w:t>
      </w:r>
      <w:r>
        <w:rPr>
          <w:rFonts w:hint="eastAsia" w:ascii="宋体" w:hAnsi="宋体" w:cs="宋体"/>
          <w:sz w:val="24"/>
        </w:rPr>
        <w:t>过程中，</w:t>
      </w:r>
      <w:r>
        <w:rPr>
          <w:rFonts w:hint="eastAsia" w:ascii="宋体" w:hAnsi="宋体" w:cs="宋体"/>
          <w:sz w:val="24"/>
          <w:lang w:eastAsia="zh-CN"/>
        </w:rPr>
        <w:t>评审</w:t>
      </w:r>
      <w:r>
        <w:rPr>
          <w:rFonts w:hint="eastAsia" w:ascii="宋体" w:hAnsi="宋体" w:cs="宋体"/>
          <w:sz w:val="24"/>
        </w:rPr>
        <w:t>委员会可以书面形式要求</w:t>
      </w:r>
      <w:r>
        <w:rPr>
          <w:rFonts w:hint="eastAsia" w:ascii="宋体" w:hAnsi="宋体" w:cs="宋体"/>
          <w:sz w:val="24"/>
          <w:lang w:eastAsia="zh-CN"/>
        </w:rPr>
        <w:t>供应商</w:t>
      </w:r>
      <w:r>
        <w:rPr>
          <w:rFonts w:hint="eastAsia" w:ascii="宋体" w:hAnsi="宋体" w:cs="宋体"/>
          <w:sz w:val="24"/>
        </w:rPr>
        <w:t>对所提交的</w:t>
      </w:r>
      <w:r>
        <w:rPr>
          <w:rFonts w:hint="eastAsia" w:ascii="宋体" w:hAnsi="宋体" w:cs="宋体"/>
          <w:sz w:val="24"/>
          <w:lang w:eastAsia="zh-CN"/>
        </w:rPr>
        <w:t>询比价响应文件</w:t>
      </w:r>
      <w:r>
        <w:rPr>
          <w:rFonts w:hint="eastAsia" w:ascii="宋体" w:hAnsi="宋体" w:cs="宋体"/>
          <w:sz w:val="24"/>
        </w:rPr>
        <w:t>中不明确的内容进行书面澄清或说明，或者对细微偏差进行补正。</w:t>
      </w:r>
      <w:r>
        <w:rPr>
          <w:rFonts w:hint="eastAsia" w:ascii="宋体" w:hAnsi="宋体" w:cs="宋体"/>
          <w:sz w:val="24"/>
          <w:lang w:eastAsia="zh-CN"/>
        </w:rPr>
        <w:t>评审</w:t>
      </w:r>
      <w:r>
        <w:rPr>
          <w:rFonts w:hint="eastAsia" w:ascii="宋体" w:hAnsi="宋体" w:cs="宋体"/>
          <w:sz w:val="24"/>
        </w:rPr>
        <w:t>委员会不接受</w:t>
      </w:r>
      <w:r>
        <w:rPr>
          <w:rFonts w:hint="eastAsia" w:ascii="宋体" w:hAnsi="宋体" w:cs="宋体"/>
          <w:sz w:val="24"/>
          <w:lang w:eastAsia="zh-CN"/>
        </w:rPr>
        <w:t>供应商</w:t>
      </w:r>
      <w:r>
        <w:rPr>
          <w:rFonts w:hint="eastAsia" w:ascii="宋体" w:hAnsi="宋体" w:cs="宋体"/>
          <w:sz w:val="24"/>
        </w:rPr>
        <w:t>主动提出的澄清、说明或补正。</w:t>
      </w:r>
    </w:p>
    <w:p>
      <w:pPr>
        <w:spacing w:line="360" w:lineRule="auto"/>
        <w:ind w:firstLine="240" w:firstLineChars="100"/>
        <w:rPr>
          <w:rFonts w:ascii="宋体" w:hAnsi="宋体" w:cs="宋体"/>
          <w:sz w:val="24"/>
        </w:rPr>
      </w:pPr>
      <w:r>
        <w:rPr>
          <w:rFonts w:hint="eastAsia" w:ascii="宋体" w:hAnsi="宋体" w:cs="宋体"/>
          <w:sz w:val="24"/>
        </w:rPr>
        <w:t>2、澄清、说明和补正不得改变</w:t>
      </w:r>
      <w:r>
        <w:rPr>
          <w:rFonts w:hint="eastAsia" w:ascii="宋体" w:hAnsi="宋体" w:cs="宋体"/>
          <w:sz w:val="24"/>
          <w:lang w:eastAsia="zh-CN"/>
        </w:rPr>
        <w:t>询比价响应文件</w:t>
      </w:r>
      <w:r>
        <w:rPr>
          <w:rFonts w:hint="eastAsia" w:ascii="宋体" w:hAnsi="宋体" w:cs="宋体"/>
          <w:sz w:val="24"/>
        </w:rPr>
        <w:t>的实质性内容（算术性错误修正的除外）。</w:t>
      </w:r>
      <w:r>
        <w:rPr>
          <w:rFonts w:hint="eastAsia" w:ascii="宋体" w:hAnsi="宋体" w:cs="宋体"/>
          <w:sz w:val="24"/>
          <w:lang w:eastAsia="zh-CN"/>
        </w:rPr>
        <w:t>供应商</w:t>
      </w:r>
      <w:r>
        <w:rPr>
          <w:rFonts w:hint="eastAsia" w:ascii="宋体" w:hAnsi="宋体" w:cs="宋体"/>
          <w:sz w:val="24"/>
        </w:rPr>
        <w:t>的书面澄清、说明和补正属于</w:t>
      </w:r>
      <w:r>
        <w:rPr>
          <w:rFonts w:hint="eastAsia" w:ascii="宋体" w:hAnsi="宋体" w:cs="宋体"/>
          <w:sz w:val="24"/>
          <w:lang w:eastAsia="zh-CN"/>
        </w:rPr>
        <w:t>询比价响应文件</w:t>
      </w:r>
      <w:r>
        <w:rPr>
          <w:rFonts w:hint="eastAsia" w:ascii="宋体" w:hAnsi="宋体" w:cs="宋体"/>
          <w:sz w:val="24"/>
        </w:rPr>
        <w:t>的组成部分。</w:t>
      </w:r>
    </w:p>
    <w:p>
      <w:pPr>
        <w:spacing w:line="360" w:lineRule="auto"/>
        <w:ind w:firstLine="240" w:firstLineChars="100"/>
        <w:rPr>
          <w:rFonts w:ascii="宋体" w:hAnsi="宋体" w:cs="宋体"/>
          <w:sz w:val="24"/>
        </w:rPr>
      </w:pPr>
      <w:r>
        <w:rPr>
          <w:rFonts w:hint="eastAsia" w:ascii="宋体" w:hAnsi="宋体" w:cs="宋体"/>
          <w:sz w:val="24"/>
        </w:rPr>
        <w:t xml:space="preserve">3、 </w:t>
      </w:r>
      <w:r>
        <w:rPr>
          <w:rFonts w:hint="eastAsia" w:ascii="宋体" w:hAnsi="宋体" w:cs="宋体"/>
          <w:sz w:val="24"/>
          <w:lang w:eastAsia="zh-CN"/>
        </w:rPr>
        <w:t>评审</w:t>
      </w:r>
      <w:r>
        <w:rPr>
          <w:rFonts w:hint="eastAsia" w:ascii="宋体" w:hAnsi="宋体" w:cs="宋体"/>
          <w:sz w:val="24"/>
        </w:rPr>
        <w:t>委员会对</w:t>
      </w:r>
      <w:r>
        <w:rPr>
          <w:rFonts w:hint="eastAsia" w:ascii="宋体" w:hAnsi="宋体" w:cs="宋体"/>
          <w:sz w:val="24"/>
          <w:lang w:eastAsia="zh-CN"/>
        </w:rPr>
        <w:t>供应商</w:t>
      </w:r>
      <w:r>
        <w:rPr>
          <w:rFonts w:hint="eastAsia" w:ascii="宋体" w:hAnsi="宋体" w:cs="宋体"/>
          <w:sz w:val="24"/>
        </w:rPr>
        <w:t>提交的澄清、说明或补正有疑问的，可以要求</w:t>
      </w:r>
      <w:r>
        <w:rPr>
          <w:rFonts w:hint="eastAsia" w:ascii="宋体" w:hAnsi="宋体" w:cs="宋体"/>
          <w:sz w:val="24"/>
          <w:lang w:eastAsia="zh-CN"/>
        </w:rPr>
        <w:t>供应商</w:t>
      </w:r>
      <w:r>
        <w:rPr>
          <w:rFonts w:hint="eastAsia" w:ascii="宋体" w:hAnsi="宋体" w:cs="宋体"/>
          <w:sz w:val="24"/>
        </w:rPr>
        <w:t>进一步澄清、说明或补正，直至满足</w:t>
      </w:r>
      <w:r>
        <w:rPr>
          <w:rFonts w:hint="eastAsia" w:ascii="宋体" w:hAnsi="宋体" w:cs="宋体"/>
          <w:sz w:val="24"/>
          <w:lang w:eastAsia="zh-CN"/>
        </w:rPr>
        <w:t>评审</w:t>
      </w:r>
      <w:r>
        <w:rPr>
          <w:rFonts w:hint="eastAsia" w:ascii="宋体" w:hAnsi="宋体" w:cs="宋体"/>
          <w:sz w:val="24"/>
        </w:rPr>
        <w:t>委员会的要求。</w:t>
      </w:r>
    </w:p>
    <w:p>
      <w:pPr>
        <w:snapToGrid w:val="0"/>
        <w:spacing w:line="360" w:lineRule="auto"/>
        <w:ind w:left="426"/>
        <w:jc w:val="left"/>
        <w:outlineLvl w:val="1"/>
        <w:rPr>
          <w:rFonts w:ascii="宋体" w:hAnsi="宋体" w:cs="宋体"/>
          <w:b/>
          <w:sz w:val="28"/>
          <w:szCs w:val="28"/>
        </w:rPr>
      </w:pPr>
      <w:r>
        <w:rPr>
          <w:rFonts w:hint="eastAsia" w:ascii="宋体" w:hAnsi="宋体" w:cs="宋体"/>
          <w:b/>
          <w:sz w:val="28"/>
          <w:szCs w:val="28"/>
        </w:rPr>
        <w:t xml:space="preserve">七、 </w:t>
      </w:r>
      <w:r>
        <w:rPr>
          <w:rFonts w:hint="eastAsia" w:ascii="宋体" w:hAnsi="宋体" w:cs="宋体"/>
          <w:b/>
          <w:sz w:val="28"/>
          <w:szCs w:val="28"/>
          <w:lang w:eastAsia="zh-CN"/>
        </w:rPr>
        <w:t>评审</w:t>
      </w:r>
      <w:r>
        <w:rPr>
          <w:rFonts w:hint="eastAsia" w:ascii="宋体" w:hAnsi="宋体" w:cs="宋体"/>
          <w:b/>
          <w:sz w:val="28"/>
          <w:szCs w:val="28"/>
        </w:rPr>
        <w:t>结果</w:t>
      </w:r>
    </w:p>
    <w:p>
      <w:pPr>
        <w:spacing w:line="360" w:lineRule="auto"/>
        <w:ind w:firstLine="240" w:firstLineChars="100"/>
        <w:rPr>
          <w:rFonts w:ascii="宋体" w:hAnsi="宋体" w:cs="宋体"/>
          <w:sz w:val="24"/>
        </w:rPr>
      </w:pPr>
      <w:r>
        <w:rPr>
          <w:rFonts w:hint="eastAsia" w:ascii="宋体" w:hAnsi="宋体" w:cs="宋体"/>
          <w:sz w:val="24"/>
        </w:rPr>
        <w:t>1、</w:t>
      </w:r>
      <w:r>
        <w:rPr>
          <w:rFonts w:hint="eastAsia" w:ascii="宋体" w:hAnsi="宋体" w:cs="宋体"/>
          <w:sz w:val="24"/>
          <w:lang w:eastAsia="zh-CN"/>
        </w:rPr>
        <w:t>评审</w:t>
      </w:r>
      <w:r>
        <w:rPr>
          <w:rFonts w:hint="eastAsia" w:ascii="宋体" w:hAnsi="宋体" w:cs="宋体"/>
          <w:sz w:val="24"/>
        </w:rPr>
        <w:t>委员会按综合得分由高到低的顺序推荐中标候选人1家。</w:t>
      </w:r>
    </w:p>
    <w:p>
      <w:pPr>
        <w:spacing w:line="360" w:lineRule="auto"/>
        <w:ind w:firstLine="240" w:firstLineChars="100"/>
        <w:rPr>
          <w:rFonts w:ascii="宋体" w:hAnsi="宋体" w:cs="宋体"/>
          <w:sz w:val="24"/>
        </w:rPr>
      </w:pPr>
      <w:r>
        <w:rPr>
          <w:rFonts w:hint="eastAsia" w:ascii="宋体" w:hAnsi="宋体" w:cs="宋体"/>
          <w:sz w:val="24"/>
        </w:rPr>
        <w:t xml:space="preserve">2、 </w:t>
      </w:r>
      <w:r>
        <w:rPr>
          <w:rFonts w:hint="eastAsia" w:ascii="宋体" w:hAnsi="宋体" w:cs="宋体"/>
          <w:sz w:val="24"/>
          <w:lang w:eastAsia="zh-CN"/>
        </w:rPr>
        <w:t>评审</w:t>
      </w:r>
      <w:r>
        <w:rPr>
          <w:rFonts w:hint="eastAsia" w:ascii="宋体" w:hAnsi="宋体" w:cs="宋体"/>
          <w:sz w:val="24"/>
        </w:rPr>
        <w:t>委员会完成</w:t>
      </w:r>
      <w:r>
        <w:rPr>
          <w:rFonts w:hint="eastAsia" w:ascii="宋体" w:hAnsi="宋体" w:cs="宋体"/>
          <w:sz w:val="24"/>
          <w:lang w:eastAsia="zh-CN"/>
        </w:rPr>
        <w:t>评审</w:t>
      </w:r>
      <w:r>
        <w:rPr>
          <w:rFonts w:hint="eastAsia" w:ascii="宋体" w:hAnsi="宋体" w:cs="宋体"/>
          <w:sz w:val="24"/>
        </w:rPr>
        <w:t>后，应当向</w:t>
      </w:r>
      <w:r>
        <w:rPr>
          <w:rFonts w:hint="eastAsia" w:ascii="宋体" w:hAnsi="宋体" w:cs="宋体"/>
          <w:sz w:val="24"/>
          <w:lang w:eastAsia="zh-CN"/>
        </w:rPr>
        <w:t>采购</w:t>
      </w:r>
      <w:r>
        <w:rPr>
          <w:rFonts w:hint="eastAsia" w:ascii="宋体" w:hAnsi="宋体" w:cs="宋体"/>
          <w:sz w:val="24"/>
        </w:rPr>
        <w:t>人提交书面</w:t>
      </w:r>
      <w:r>
        <w:rPr>
          <w:rFonts w:hint="eastAsia" w:ascii="宋体" w:hAnsi="宋体" w:cs="宋体"/>
          <w:sz w:val="24"/>
          <w:lang w:eastAsia="zh-CN"/>
        </w:rPr>
        <w:t>评审</w:t>
      </w:r>
      <w:r>
        <w:rPr>
          <w:rFonts w:hint="eastAsia" w:ascii="宋体" w:hAnsi="宋体" w:cs="宋体"/>
          <w:sz w:val="24"/>
        </w:rPr>
        <w:t>报告。</w:t>
      </w:r>
    </w:p>
    <w:p>
      <w:pPr>
        <w:spacing w:line="360" w:lineRule="auto"/>
        <w:ind w:firstLine="240" w:firstLineChars="100"/>
        <w:rPr>
          <w:rFonts w:ascii="宋体" w:hAnsi="宋体" w:cs="宋体"/>
          <w:b/>
          <w:bCs/>
          <w:sz w:val="24"/>
        </w:rPr>
      </w:pPr>
      <w:r>
        <w:rPr>
          <w:rFonts w:hint="eastAsia" w:ascii="宋体" w:hAnsi="宋体" w:cs="宋体"/>
          <w:b/>
          <w:bCs/>
          <w:sz w:val="24"/>
        </w:rPr>
        <w:t>3、本次</w:t>
      </w:r>
      <w:r>
        <w:rPr>
          <w:rFonts w:hint="eastAsia" w:ascii="宋体" w:hAnsi="宋体" w:cs="宋体"/>
          <w:b/>
          <w:bCs/>
          <w:sz w:val="24"/>
          <w:lang w:eastAsia="zh-CN"/>
        </w:rPr>
        <w:t>采购</w:t>
      </w:r>
      <w:r>
        <w:rPr>
          <w:rFonts w:hint="eastAsia" w:ascii="宋体" w:hAnsi="宋体" w:cs="宋体"/>
          <w:b/>
          <w:bCs/>
          <w:sz w:val="24"/>
        </w:rPr>
        <w:t>最后确定1家中标单位，如中标单位放弃中标资格、因不可抗力提出不能履行合同、在规定的期限内未能提交履约保证金的，或者被查实存在影响中标结果的违法行为等情形，不符合中标条件的，经</w:t>
      </w:r>
      <w:r>
        <w:rPr>
          <w:rFonts w:hint="eastAsia" w:ascii="宋体" w:hAnsi="宋体" w:cs="宋体"/>
          <w:b/>
          <w:bCs/>
          <w:sz w:val="24"/>
          <w:lang w:eastAsia="zh-CN"/>
        </w:rPr>
        <w:t>采购</w:t>
      </w:r>
      <w:r>
        <w:rPr>
          <w:rFonts w:hint="eastAsia" w:ascii="宋体" w:hAnsi="宋体" w:cs="宋体"/>
          <w:b/>
          <w:bCs/>
          <w:sz w:val="24"/>
        </w:rPr>
        <w:t>人同意可以按投标时排名次序依次补齐中标单位。</w:t>
      </w:r>
    </w:p>
    <w:p>
      <w:pPr>
        <w:spacing w:line="360" w:lineRule="auto"/>
        <w:rPr>
          <w:rFonts w:ascii="宋体" w:hAnsi="宋体" w:cs="宋体"/>
        </w:rPr>
        <w:sectPr>
          <w:pgSz w:w="11907" w:h="16840"/>
          <w:pgMar w:top="1304" w:right="1247" w:bottom="1134" w:left="1304" w:header="680" w:footer="964" w:gutter="0"/>
          <w:cols w:space="720" w:num="1"/>
          <w:docGrid w:linePitch="271" w:charSpace="0"/>
        </w:sectPr>
      </w:pPr>
    </w:p>
    <w:p>
      <w:pPr>
        <w:spacing w:line="360" w:lineRule="auto"/>
        <w:jc w:val="center"/>
        <w:outlineLvl w:val="0"/>
        <w:rPr>
          <w:rFonts w:hAnsi="宋体"/>
          <w:sz w:val="28"/>
          <w:szCs w:val="28"/>
        </w:rPr>
      </w:pPr>
      <w:bookmarkStart w:id="30" w:name="_Toc22392"/>
      <w:r>
        <w:rPr>
          <w:rFonts w:hint="eastAsia" w:ascii="宋体" w:hAnsi="宋体" w:cs="宋体"/>
          <w:b/>
          <w:bCs/>
          <w:sz w:val="28"/>
          <w:szCs w:val="28"/>
        </w:rPr>
        <w:t>第四章 服务内容、服务标准和质量要求</w:t>
      </w:r>
      <w:bookmarkEnd w:id="30"/>
      <w:bookmarkStart w:id="31" w:name="_Toc25412"/>
      <w:bookmarkStart w:id="32" w:name="_Toc456190680"/>
    </w:p>
    <w:p>
      <w:pPr>
        <w:spacing w:line="360" w:lineRule="auto"/>
        <w:jc w:val="left"/>
        <w:rPr>
          <w:rFonts w:ascii="宋体" w:hAnsi="宋体"/>
          <w:b/>
          <w:bCs/>
          <w:kern w:val="0"/>
          <w:sz w:val="24"/>
        </w:rPr>
      </w:pPr>
      <w:r>
        <w:rPr>
          <w:rFonts w:hint="eastAsia" w:ascii="宋体" w:hAnsi="宋体"/>
          <w:b/>
          <w:bCs/>
          <w:kern w:val="0"/>
          <w:sz w:val="24"/>
        </w:rPr>
        <w:t>一、服务内容：</w:t>
      </w:r>
    </w:p>
    <w:p>
      <w:pPr>
        <w:pStyle w:val="16"/>
        <w:spacing w:line="360" w:lineRule="auto"/>
        <w:ind w:left="0" w:leftChars="0" w:firstLine="480"/>
        <w:rPr>
          <w:sz w:val="24"/>
        </w:rPr>
      </w:pPr>
      <w:r>
        <w:rPr>
          <w:rFonts w:hint="eastAsia"/>
          <w:sz w:val="24"/>
        </w:rPr>
        <w:t>编制浙江衢州巨塑化工有限公司在役装置职业病危害因素检测评价报告；</w:t>
      </w:r>
    </w:p>
    <w:p>
      <w:pPr>
        <w:spacing w:line="360" w:lineRule="auto"/>
        <w:jc w:val="left"/>
        <w:rPr>
          <w:b/>
          <w:sz w:val="24"/>
        </w:rPr>
      </w:pPr>
      <w:r>
        <w:rPr>
          <w:rFonts w:hint="eastAsia" w:ascii="宋体" w:hAnsi="宋体"/>
          <w:b/>
          <w:sz w:val="24"/>
        </w:rPr>
        <w:t>二、</w:t>
      </w:r>
      <w:r>
        <w:rPr>
          <w:rFonts w:hint="eastAsia"/>
          <w:b/>
          <w:sz w:val="24"/>
        </w:rPr>
        <w:t>中标人相关服务质量要求</w:t>
      </w:r>
    </w:p>
    <w:p>
      <w:pPr>
        <w:pStyle w:val="16"/>
        <w:spacing w:line="360" w:lineRule="auto"/>
        <w:ind w:left="0" w:leftChars="0" w:firstLine="480"/>
        <w:rPr>
          <w:rFonts w:ascii="宋体" w:hAnsi="宋体"/>
          <w:sz w:val="24"/>
        </w:rPr>
      </w:pPr>
      <w:r>
        <w:rPr>
          <w:rFonts w:hint="eastAsia" w:ascii="宋体" w:hAnsi="宋体"/>
          <w:sz w:val="24"/>
        </w:rPr>
        <w:t>1、中标</w:t>
      </w:r>
      <w:r>
        <w:rPr>
          <w:rFonts w:ascii="宋体" w:hAnsi="宋体"/>
          <w:sz w:val="24"/>
        </w:rPr>
        <w:t>人</w:t>
      </w:r>
      <w:r>
        <w:rPr>
          <w:rFonts w:hint="eastAsia" w:ascii="宋体" w:hAnsi="宋体"/>
          <w:sz w:val="24"/>
        </w:rPr>
        <w:t>应根据《职业卫生技术服务机构检测工作规范》对作业场所的各类职业病危害因素进行检测，并进行综合评价，给出建议。以确保我公司的各类职业病危害因素处在《工作场所有害因素职业接触限值》(GBZ2.1/2.2)所规定的限值以内，超标部分有控制措施。</w:t>
      </w:r>
    </w:p>
    <w:p>
      <w:pPr>
        <w:spacing w:line="360" w:lineRule="auto"/>
        <w:ind w:firstLine="480" w:firstLineChars="200"/>
        <w:jc w:val="left"/>
      </w:pPr>
      <w:r>
        <w:rPr>
          <w:rFonts w:hint="eastAsia" w:ascii="宋体" w:hAnsi="宋体"/>
          <w:sz w:val="24"/>
        </w:rPr>
        <w:t>2、</w:t>
      </w:r>
      <w:r>
        <w:rPr>
          <w:rFonts w:hint="eastAsia"/>
          <w:sz w:val="24"/>
        </w:rPr>
        <w:t>中标方在我公司作业期间必须按照国家法律法规、标准和我公司管理制度执行，对违反法律法规、标准和我管理的行为、隐患我公司有权责令整改，拒不整改我公司将按照相关制度予以处罚，造成严重后果、事故，我公司有权解除合同。</w:t>
      </w:r>
    </w:p>
    <w:p>
      <w:pPr>
        <w:snapToGrid w:val="0"/>
        <w:spacing w:line="360" w:lineRule="auto"/>
        <w:rPr>
          <w:rFonts w:ascii="宋体" w:hAnsi="宋体"/>
          <w:b/>
          <w:sz w:val="24"/>
        </w:rPr>
      </w:pPr>
      <w:r>
        <w:rPr>
          <w:rFonts w:hint="eastAsia" w:ascii="宋体" w:hAnsi="宋体"/>
          <w:b/>
          <w:sz w:val="24"/>
        </w:rPr>
        <w:t>三、支付方式：</w:t>
      </w:r>
    </w:p>
    <w:p>
      <w:pPr>
        <w:spacing w:line="360" w:lineRule="auto"/>
        <w:ind w:firstLine="480" w:firstLineChars="200"/>
        <w:rPr>
          <w:rFonts w:ascii="宋体" w:hAnsi="宋体" w:cs="宋体"/>
          <w:sz w:val="24"/>
        </w:rPr>
      </w:pPr>
      <w:r>
        <w:rPr>
          <w:rFonts w:hint="eastAsia" w:ascii="宋体" w:hAnsi="宋体" w:cs="宋体"/>
          <w:sz w:val="24"/>
        </w:rPr>
        <w:t>1、</w:t>
      </w:r>
      <w:r>
        <w:rPr>
          <w:rFonts w:hint="eastAsia"/>
          <w:sz w:val="24"/>
        </w:rPr>
        <w:t>浙江衢州巨塑化工有限公司</w:t>
      </w:r>
      <w:r>
        <w:rPr>
          <w:rFonts w:hint="eastAsia" w:ascii="宋体" w:hAnsi="宋体" w:cs="宋体"/>
          <w:sz w:val="24"/>
        </w:rPr>
        <w:t>以承兑形式一次性</w:t>
      </w:r>
      <w:r>
        <w:rPr>
          <w:rFonts w:hint="eastAsia" w:ascii="宋体" w:hAnsi="宋体" w:cs="宋体"/>
          <w:sz w:val="24"/>
          <w:lang w:eastAsia="zh-Hans"/>
        </w:rPr>
        <w:t>支付</w:t>
      </w:r>
      <w:r>
        <w:rPr>
          <w:rFonts w:hint="eastAsia" w:ascii="宋体" w:hAnsi="宋体" w:cs="宋体"/>
          <w:sz w:val="24"/>
        </w:rPr>
        <w:t>（完成职业病危害因素检测评价报告后一个月内</w:t>
      </w:r>
      <w:r>
        <w:rPr>
          <w:rFonts w:hint="eastAsia" w:ascii="宋体" w:hAnsi="宋体" w:cs="宋体"/>
          <w:sz w:val="24"/>
          <w:lang w:eastAsia="zh-Hans"/>
        </w:rPr>
        <w:t>一次性付清</w:t>
      </w:r>
      <w:r>
        <w:rPr>
          <w:rFonts w:hint="eastAsia" w:ascii="宋体" w:hAnsi="宋体" w:cs="宋体"/>
          <w:sz w:val="24"/>
        </w:rPr>
        <w:t>）。</w:t>
      </w:r>
    </w:p>
    <w:p>
      <w:pPr>
        <w:spacing w:line="360" w:lineRule="auto"/>
        <w:jc w:val="left"/>
        <w:rPr>
          <w:b/>
          <w:sz w:val="24"/>
        </w:rPr>
      </w:pPr>
      <w:r>
        <w:rPr>
          <w:rFonts w:hint="eastAsia" w:ascii="宋体" w:hAnsi="宋体"/>
          <w:b/>
          <w:sz w:val="24"/>
        </w:rPr>
        <w:t>三、</w:t>
      </w:r>
      <w:r>
        <w:rPr>
          <w:rFonts w:hint="eastAsia"/>
          <w:b/>
          <w:sz w:val="24"/>
        </w:rPr>
        <w:t>违约条款</w:t>
      </w:r>
    </w:p>
    <w:p>
      <w:pPr>
        <w:spacing w:line="360" w:lineRule="auto"/>
        <w:ind w:left="105" w:leftChars="50" w:firstLine="480" w:firstLineChars="200"/>
        <w:jc w:val="left"/>
        <w:rPr>
          <w:b/>
          <w:sz w:val="24"/>
        </w:rPr>
      </w:pPr>
      <w:r>
        <w:rPr>
          <w:rFonts w:hint="eastAsia"/>
          <w:sz w:val="24"/>
        </w:rPr>
        <w:t>在合同有效期内，合同双方均不能无故立即终止合同。在合同有效期内，如一方要求终止合同，需要提前30天以书面形式告知对方，双方共同协商违约赔偿。</w:t>
      </w:r>
    </w:p>
    <w:bookmarkEnd w:id="31"/>
    <w:bookmarkEnd w:id="32"/>
    <w:p>
      <w:pPr>
        <w:snapToGrid w:val="0"/>
        <w:spacing w:line="360" w:lineRule="auto"/>
        <w:rPr>
          <w:rFonts w:ascii="宋体" w:hAnsi="宋体"/>
          <w:b/>
          <w:sz w:val="24"/>
        </w:rPr>
      </w:pPr>
      <w:r>
        <w:rPr>
          <w:rFonts w:hint="eastAsia"/>
          <w:b/>
          <w:sz w:val="24"/>
        </w:rPr>
        <w:t>四、</w:t>
      </w:r>
      <w:r>
        <w:rPr>
          <w:rFonts w:hint="eastAsia" w:ascii="宋体" w:hAnsi="宋体"/>
          <w:b/>
          <w:sz w:val="24"/>
        </w:rPr>
        <w:t>其他要求：</w:t>
      </w:r>
    </w:p>
    <w:p>
      <w:pPr>
        <w:pStyle w:val="35"/>
        <w:numPr>
          <w:ilvl w:val="0"/>
          <w:numId w:val="4"/>
        </w:numPr>
        <w:spacing w:line="360" w:lineRule="auto"/>
        <w:ind w:firstLineChars="0"/>
        <w:rPr>
          <w:sz w:val="24"/>
          <w:lang w:val="zh-CN"/>
        </w:rPr>
      </w:pPr>
      <w:r>
        <w:rPr>
          <w:rFonts w:hint="eastAsia" w:ascii="宋体" w:hAnsi="宋体" w:cs="宋体"/>
          <w:sz w:val="24"/>
        </w:rPr>
        <w:t>职业病危害因素检测评价报告在2</w:t>
      </w:r>
      <w:r>
        <w:rPr>
          <w:rFonts w:ascii="宋体" w:hAnsi="宋体" w:cs="宋体"/>
          <w:sz w:val="24"/>
        </w:rPr>
        <w:t>025年6月</w:t>
      </w:r>
      <w:r>
        <w:rPr>
          <w:rFonts w:hint="eastAsia" w:ascii="宋体" w:hAnsi="宋体" w:cs="宋体"/>
          <w:sz w:val="24"/>
        </w:rPr>
        <w:t>3</w:t>
      </w:r>
      <w:r>
        <w:rPr>
          <w:rFonts w:ascii="宋体" w:hAnsi="宋体" w:cs="宋体"/>
          <w:sz w:val="24"/>
        </w:rPr>
        <w:t>0日前完成</w:t>
      </w:r>
      <w:r>
        <w:rPr>
          <w:rFonts w:hint="eastAsia" w:ascii="宋体" w:hAnsi="宋体" w:cs="宋体"/>
          <w:sz w:val="24"/>
        </w:rPr>
        <w:t>，并提供报告4本（</w:t>
      </w:r>
      <w:r>
        <w:rPr>
          <w:rFonts w:ascii="宋体" w:hAnsi="宋体" w:cs="宋体"/>
          <w:sz w:val="24"/>
        </w:rPr>
        <w:t>W</w:t>
      </w:r>
      <w:r>
        <w:rPr>
          <w:rFonts w:hint="eastAsia" w:ascii="宋体" w:hAnsi="宋体" w:cs="宋体"/>
          <w:sz w:val="24"/>
        </w:rPr>
        <w:t>ord、P</w:t>
      </w:r>
      <w:r>
        <w:rPr>
          <w:rFonts w:ascii="宋体" w:hAnsi="宋体" w:cs="宋体"/>
          <w:sz w:val="24"/>
        </w:rPr>
        <w:t>DF</w:t>
      </w:r>
      <w:r>
        <w:rPr>
          <w:rFonts w:hint="eastAsia" w:ascii="宋体" w:hAnsi="宋体" w:cs="宋体"/>
          <w:sz w:val="24"/>
        </w:rPr>
        <w:t>）；</w:t>
      </w:r>
    </w:p>
    <w:p>
      <w:pPr>
        <w:pStyle w:val="35"/>
        <w:numPr>
          <w:ilvl w:val="0"/>
          <w:numId w:val="4"/>
        </w:numPr>
        <w:spacing w:line="360" w:lineRule="auto"/>
        <w:ind w:firstLineChars="0"/>
        <w:rPr>
          <w:sz w:val="24"/>
          <w:lang w:val="zh-CN"/>
        </w:rPr>
      </w:pPr>
      <w:r>
        <w:rPr>
          <w:rFonts w:hint="eastAsia"/>
          <w:sz w:val="24"/>
          <w:lang w:val="zh-CN"/>
        </w:rPr>
        <w:t>供应商需进行现场勘查，了解检测点，确定服务流程及完成时间，未到实地勘查不</w:t>
      </w:r>
    </w:p>
    <w:p>
      <w:pPr>
        <w:spacing w:line="360" w:lineRule="auto"/>
        <w:ind w:left="480"/>
        <w:rPr>
          <w:sz w:val="24"/>
          <w:lang w:val="zh-CN"/>
        </w:rPr>
      </w:pPr>
      <w:r>
        <w:rPr>
          <w:rFonts w:hint="eastAsia"/>
          <w:sz w:val="24"/>
          <w:lang w:val="zh-CN"/>
        </w:rPr>
        <w:t>得投标。</w:t>
      </w:r>
    </w:p>
    <w:p>
      <w:pPr>
        <w:spacing w:line="360" w:lineRule="auto"/>
        <w:ind w:firstLine="480" w:firstLineChars="200"/>
        <w:rPr>
          <w:rFonts w:ascii="宋体" w:hAnsi="宋体" w:cs="宋体"/>
          <w:sz w:val="24"/>
        </w:rPr>
      </w:pPr>
      <w:r>
        <w:rPr>
          <w:rFonts w:hint="eastAsia" w:ascii="宋体" w:hAnsi="宋体" w:cs="宋体"/>
          <w:sz w:val="24"/>
        </w:rPr>
        <w:t>3、投标报价必须包括满足</w:t>
      </w:r>
      <w:r>
        <w:rPr>
          <w:rFonts w:hint="eastAsia" w:ascii="宋体" w:hAnsi="宋体" w:cs="宋体"/>
          <w:sz w:val="24"/>
          <w:lang w:eastAsia="zh-CN"/>
        </w:rPr>
        <w:t>采购</w:t>
      </w:r>
      <w:r>
        <w:rPr>
          <w:rFonts w:hint="eastAsia" w:ascii="宋体" w:hAnsi="宋体" w:cs="宋体"/>
          <w:sz w:val="24"/>
        </w:rPr>
        <w:t>人所需工作的全部费用及所有与提供本服务相关的一切费用。</w:t>
      </w:r>
    </w:p>
    <w:p>
      <w:pPr>
        <w:pStyle w:val="16"/>
        <w:spacing w:line="360" w:lineRule="auto"/>
        <w:ind w:firstLine="560"/>
        <w:rPr>
          <w:rFonts w:ascii="宋体" w:hAnsi="宋体" w:cs="宋体"/>
          <w:color w:val="000000"/>
        </w:rPr>
      </w:pPr>
    </w:p>
    <w:p>
      <w:pPr>
        <w:pStyle w:val="15"/>
        <w:spacing w:line="360" w:lineRule="auto"/>
        <w:ind w:firstLine="0" w:firstLineChars="0"/>
        <w:rPr>
          <w:rFonts w:ascii="宋体" w:hAnsi="宋体" w:cs="宋体"/>
          <w:color w:val="000000"/>
        </w:rPr>
      </w:pPr>
    </w:p>
    <w:p/>
    <w:p>
      <w:pPr>
        <w:pStyle w:val="2"/>
      </w:pPr>
    </w:p>
    <w:p>
      <w:pPr>
        <w:pStyle w:val="2"/>
      </w:pPr>
    </w:p>
    <w:p>
      <w:pPr>
        <w:pStyle w:val="2"/>
      </w:pPr>
    </w:p>
    <w:p>
      <w:pPr>
        <w:pStyle w:val="16"/>
        <w:spacing w:line="360" w:lineRule="auto"/>
        <w:ind w:left="0" w:leftChars="0" w:firstLine="0" w:firstLineChars="0"/>
        <w:rPr>
          <w:sz w:val="21"/>
        </w:rPr>
      </w:pPr>
    </w:p>
    <w:p>
      <w:pPr>
        <w:pStyle w:val="16"/>
        <w:spacing w:line="360" w:lineRule="auto"/>
        <w:ind w:firstLine="2570" w:firstLineChars="800"/>
        <w:rPr>
          <w:rFonts w:ascii="宋体" w:hAnsi="宋体" w:cs="宋体"/>
          <w:b/>
          <w:color w:val="000000"/>
          <w:sz w:val="32"/>
        </w:rPr>
      </w:pPr>
      <w:bookmarkStart w:id="33" w:name="_Toc28353"/>
      <w:r>
        <w:rPr>
          <w:rFonts w:hint="eastAsia" w:ascii="宋体" w:hAnsi="宋体" w:cs="宋体"/>
          <w:b/>
          <w:bCs/>
          <w:color w:val="000000"/>
          <w:sz w:val="32"/>
        </w:rPr>
        <w:t xml:space="preserve">第五章 </w:t>
      </w:r>
      <w:r>
        <w:rPr>
          <w:rFonts w:hint="eastAsia" w:ascii="宋体" w:hAnsi="宋体" w:cs="宋体"/>
          <w:b/>
          <w:bCs/>
          <w:color w:val="000000"/>
          <w:sz w:val="32"/>
          <w:lang w:eastAsia="zh-CN"/>
        </w:rPr>
        <w:t>询比价响应文件</w:t>
      </w:r>
      <w:r>
        <w:rPr>
          <w:rFonts w:hint="eastAsia" w:ascii="宋体" w:hAnsi="宋体" w:cs="宋体"/>
          <w:b/>
          <w:bCs/>
          <w:color w:val="000000"/>
          <w:sz w:val="32"/>
        </w:rPr>
        <w:t>格式</w:t>
      </w:r>
      <w:bookmarkEnd w:id="33"/>
    </w:p>
    <w:p>
      <w:pPr>
        <w:pStyle w:val="38"/>
        <w:snapToGrid w:val="0"/>
        <w:spacing w:line="360" w:lineRule="auto"/>
        <w:ind w:left="0" w:leftChars="0" w:firstLine="0" w:firstLineChars="0"/>
        <w:rPr>
          <w:rFonts w:ascii="宋体" w:cs="宋体"/>
          <w:sz w:val="24"/>
        </w:rPr>
      </w:pPr>
    </w:p>
    <w:p>
      <w:pPr>
        <w:snapToGrid w:val="0"/>
        <w:spacing w:line="360" w:lineRule="auto"/>
        <w:rPr>
          <w:rFonts w:ascii="宋体" w:cs="宋体"/>
          <w:sz w:val="24"/>
        </w:rPr>
      </w:pPr>
    </w:p>
    <w:p>
      <w:pPr>
        <w:snapToGrid w:val="0"/>
        <w:spacing w:line="360" w:lineRule="auto"/>
        <w:jc w:val="center"/>
        <w:outlineLvl w:val="1"/>
        <w:rPr>
          <w:rFonts w:ascii="宋体" w:cs="宋体"/>
          <w:sz w:val="36"/>
          <w:szCs w:val="36"/>
        </w:rPr>
      </w:pPr>
      <w:r>
        <w:rPr>
          <w:rFonts w:hint="eastAsia"/>
          <w:sz w:val="36"/>
          <w:szCs w:val="36"/>
        </w:rPr>
        <w:t>浙江衢州巨塑化工有限公司</w:t>
      </w:r>
      <w:r>
        <w:rPr>
          <w:rFonts w:hint="eastAsia" w:ascii="宋体" w:cs="宋体"/>
          <w:sz w:val="36"/>
          <w:szCs w:val="36"/>
        </w:rPr>
        <w:t>在役装置</w:t>
      </w:r>
    </w:p>
    <w:p>
      <w:pPr>
        <w:snapToGrid w:val="0"/>
        <w:spacing w:line="360" w:lineRule="auto"/>
        <w:jc w:val="center"/>
        <w:outlineLvl w:val="1"/>
        <w:rPr>
          <w:rFonts w:hint="eastAsia" w:ascii="宋体" w:eastAsia="宋体" w:cs="宋体"/>
          <w:sz w:val="36"/>
          <w:szCs w:val="36"/>
          <w:lang w:eastAsia="zh-CN"/>
        </w:rPr>
      </w:pPr>
      <w:r>
        <w:rPr>
          <w:rFonts w:hint="eastAsia" w:ascii="宋体" w:cs="宋体"/>
          <w:sz w:val="36"/>
          <w:szCs w:val="36"/>
        </w:rPr>
        <w:t>职业病危害因素检测评价服务项目</w:t>
      </w:r>
      <w:r>
        <w:rPr>
          <w:rFonts w:hint="eastAsia" w:ascii="宋体" w:cs="宋体"/>
          <w:sz w:val="36"/>
          <w:szCs w:val="36"/>
          <w:lang w:eastAsia="zh-CN"/>
        </w:rPr>
        <w:t>采购</w:t>
      </w:r>
    </w:p>
    <w:p>
      <w:pPr>
        <w:snapToGrid w:val="0"/>
        <w:spacing w:before="240" w:line="360" w:lineRule="auto"/>
        <w:jc w:val="center"/>
        <w:rPr>
          <w:rFonts w:ascii="宋体" w:cs="宋体"/>
          <w:sz w:val="36"/>
          <w:szCs w:val="36"/>
        </w:rPr>
      </w:pPr>
    </w:p>
    <w:p>
      <w:pPr>
        <w:snapToGrid w:val="0"/>
        <w:spacing w:before="240" w:line="360" w:lineRule="auto"/>
        <w:jc w:val="center"/>
        <w:rPr>
          <w:rFonts w:ascii="宋体" w:cs="宋体"/>
          <w:sz w:val="44"/>
          <w:szCs w:val="44"/>
        </w:rPr>
      </w:pPr>
      <w:r>
        <w:rPr>
          <w:rFonts w:hint="eastAsia" w:ascii="宋体" w:cs="宋体"/>
          <w:sz w:val="44"/>
          <w:szCs w:val="44"/>
        </w:rPr>
        <w:t>投  标  文  件</w:t>
      </w:r>
    </w:p>
    <w:p>
      <w:pPr>
        <w:snapToGrid w:val="0"/>
        <w:spacing w:line="360" w:lineRule="auto"/>
        <w:jc w:val="center"/>
        <w:rPr>
          <w:rFonts w:ascii="宋体" w:cs="宋体"/>
          <w:sz w:val="32"/>
          <w:szCs w:val="32"/>
        </w:rPr>
      </w:pPr>
    </w:p>
    <w:p>
      <w:pPr>
        <w:snapToGrid w:val="0"/>
        <w:spacing w:line="360" w:lineRule="auto"/>
        <w:jc w:val="center"/>
        <w:rPr>
          <w:rFonts w:ascii="宋体" w:cs="宋体"/>
          <w:sz w:val="32"/>
          <w:szCs w:val="32"/>
        </w:rPr>
      </w:pPr>
    </w:p>
    <w:p>
      <w:pPr>
        <w:snapToGrid w:val="0"/>
        <w:spacing w:line="360" w:lineRule="auto"/>
        <w:rPr>
          <w:rFonts w:ascii="宋体" w:cs="宋体"/>
          <w:sz w:val="32"/>
          <w:szCs w:val="32"/>
        </w:rPr>
      </w:pPr>
    </w:p>
    <w:p>
      <w:pPr>
        <w:snapToGrid w:val="0"/>
        <w:spacing w:line="360" w:lineRule="auto"/>
        <w:jc w:val="center"/>
        <w:rPr>
          <w:rFonts w:ascii="宋体" w:cs="宋体"/>
          <w:sz w:val="32"/>
          <w:szCs w:val="32"/>
        </w:rPr>
      </w:pPr>
    </w:p>
    <w:p>
      <w:pPr>
        <w:spacing w:line="360" w:lineRule="auto"/>
        <w:ind w:firstLine="280" w:firstLineChars="100"/>
        <w:rPr>
          <w:rFonts w:ascii="宋体" w:cs="宋体"/>
          <w:sz w:val="28"/>
          <w:szCs w:val="28"/>
          <w:u w:val="single" w:color="000000"/>
        </w:rPr>
      </w:pPr>
      <w:r>
        <w:rPr>
          <w:rFonts w:hint="eastAsia" w:ascii="宋体" w:cs="宋体"/>
          <w:sz w:val="28"/>
          <w:szCs w:val="28"/>
        </w:rPr>
        <w:t>项 目 名 称 ：</w:t>
      </w:r>
      <w:r>
        <w:rPr>
          <w:rFonts w:hint="eastAsia"/>
          <w:sz w:val="28"/>
          <w:szCs w:val="28"/>
          <w:u w:val="single"/>
        </w:rPr>
        <w:t>浙江衢州巨塑化工有限公司</w:t>
      </w:r>
      <w:r>
        <w:rPr>
          <w:rFonts w:hint="eastAsia" w:ascii="宋体" w:cs="宋体"/>
          <w:sz w:val="28"/>
          <w:szCs w:val="28"/>
          <w:u w:val="single" w:color="000000"/>
        </w:rPr>
        <w:t>在役装置职业病危害</w:t>
      </w:r>
    </w:p>
    <w:p>
      <w:pPr>
        <w:spacing w:line="360" w:lineRule="auto"/>
        <w:ind w:firstLine="1960" w:firstLineChars="700"/>
        <w:rPr>
          <w:rFonts w:ascii="宋体" w:cs="宋体"/>
          <w:sz w:val="28"/>
          <w:szCs w:val="28"/>
        </w:rPr>
      </w:pPr>
      <w:r>
        <w:rPr>
          <w:rFonts w:hint="eastAsia" w:ascii="宋体" w:cs="宋体"/>
          <w:sz w:val="28"/>
          <w:szCs w:val="28"/>
          <w:u w:val="single" w:color="000000"/>
        </w:rPr>
        <w:t xml:space="preserve">因素检测评价服务项目 </w:t>
      </w:r>
      <w:r>
        <w:rPr>
          <w:rFonts w:ascii="宋体" w:cs="宋体"/>
          <w:sz w:val="28"/>
          <w:szCs w:val="28"/>
          <w:u w:val="single" w:color="000000"/>
        </w:rPr>
        <w:t xml:space="preserve">                      </w:t>
      </w:r>
      <w:r>
        <w:rPr>
          <w:rFonts w:hint="eastAsia" w:ascii="宋体" w:cs="宋体"/>
          <w:sz w:val="28"/>
          <w:szCs w:val="28"/>
          <w:u w:val="single" w:color="000000"/>
        </w:rPr>
        <w:t xml:space="preserve"> </w:t>
      </w:r>
      <w:r>
        <w:rPr>
          <w:rFonts w:hint="eastAsia" w:ascii="宋体" w:cs="宋体"/>
          <w:sz w:val="28"/>
          <w:szCs w:val="28"/>
        </w:rPr>
        <w:t xml:space="preserve">                           </w:t>
      </w:r>
    </w:p>
    <w:p>
      <w:pPr>
        <w:snapToGrid w:val="0"/>
        <w:spacing w:line="360" w:lineRule="auto"/>
        <w:ind w:firstLine="280" w:firstLineChars="100"/>
        <w:rPr>
          <w:rFonts w:ascii="宋体" w:cs="宋体"/>
          <w:sz w:val="28"/>
          <w:szCs w:val="28"/>
          <w:u w:val="single"/>
        </w:rPr>
      </w:pPr>
      <w:r>
        <w:rPr>
          <w:rFonts w:hint="eastAsia" w:ascii="宋体" w:cs="宋体"/>
          <w:sz w:val="28"/>
          <w:szCs w:val="28"/>
          <w:lang w:eastAsia="zh-CN"/>
        </w:rPr>
        <w:t>询比价响应文件</w:t>
      </w:r>
      <w:r>
        <w:rPr>
          <w:rFonts w:hint="eastAsia" w:ascii="宋体" w:cs="宋体"/>
          <w:sz w:val="28"/>
          <w:szCs w:val="28"/>
        </w:rPr>
        <w:t>内容：</w:t>
      </w:r>
      <w:r>
        <w:rPr>
          <w:rFonts w:hint="eastAsia" w:ascii="宋体" w:cs="宋体"/>
          <w:sz w:val="28"/>
          <w:szCs w:val="28"/>
          <w:u w:val="single" w:color="000000"/>
        </w:rPr>
        <w:t xml:space="preserve"> </w:t>
      </w:r>
      <w:r>
        <w:rPr>
          <w:rFonts w:ascii="宋体" w:cs="宋体"/>
          <w:sz w:val="28"/>
          <w:szCs w:val="28"/>
          <w:u w:val="single" w:color="000000"/>
        </w:rPr>
        <w:t xml:space="preserve">    </w:t>
      </w:r>
      <w:r>
        <w:rPr>
          <w:rFonts w:hint="eastAsia" w:ascii="宋体" w:cs="宋体"/>
          <w:sz w:val="28"/>
          <w:szCs w:val="28"/>
          <w:u w:val="single" w:color="000000"/>
        </w:rPr>
        <w:t xml:space="preserve">商务经济文件/技术资信文件   </w:t>
      </w:r>
      <w:r>
        <w:rPr>
          <w:rFonts w:ascii="宋体" w:cs="宋体"/>
          <w:sz w:val="28"/>
          <w:szCs w:val="28"/>
          <w:u w:val="single" w:color="000000"/>
        </w:rPr>
        <w:t xml:space="preserve">         </w:t>
      </w:r>
      <w:r>
        <w:rPr>
          <w:rFonts w:hint="eastAsia" w:ascii="宋体" w:cs="宋体"/>
          <w:sz w:val="28"/>
          <w:szCs w:val="28"/>
          <w:u w:val="single" w:color="000000"/>
        </w:rPr>
        <w:t xml:space="preserve">  </w:t>
      </w:r>
    </w:p>
    <w:p>
      <w:pPr>
        <w:snapToGrid w:val="0"/>
        <w:spacing w:line="360" w:lineRule="auto"/>
        <w:ind w:firstLine="280" w:firstLineChars="100"/>
        <w:rPr>
          <w:rFonts w:ascii="宋体" w:cs="宋体"/>
          <w:sz w:val="28"/>
          <w:szCs w:val="28"/>
        </w:rPr>
      </w:pPr>
      <w:r>
        <w:rPr>
          <w:rFonts w:hint="eastAsia" w:ascii="宋体" w:cs="宋体"/>
          <w:sz w:val="28"/>
          <w:szCs w:val="28"/>
        </w:rPr>
        <w:t>投  标  人：</w:t>
      </w:r>
      <w:r>
        <w:rPr>
          <w:rFonts w:hint="eastAsia" w:ascii="宋体" w:cs="宋体"/>
          <w:sz w:val="28"/>
          <w:szCs w:val="28"/>
          <w:u w:val="single" w:color="000000"/>
        </w:rPr>
        <w:t xml:space="preserve">         </w:t>
      </w:r>
      <w:r>
        <w:rPr>
          <w:rFonts w:ascii="宋体" w:cs="宋体"/>
          <w:sz w:val="28"/>
          <w:szCs w:val="28"/>
          <w:u w:val="single" w:color="000000"/>
        </w:rPr>
        <w:t xml:space="preserve">   </w:t>
      </w:r>
      <w:r>
        <w:rPr>
          <w:rFonts w:hint="eastAsia" w:ascii="宋体" w:cs="宋体"/>
          <w:sz w:val="28"/>
          <w:szCs w:val="28"/>
          <w:u w:val="single" w:color="000000"/>
        </w:rPr>
        <w:t xml:space="preserve">    （盖章）   </w:t>
      </w:r>
      <w:r>
        <w:rPr>
          <w:rFonts w:ascii="宋体" w:cs="宋体"/>
          <w:sz w:val="28"/>
          <w:szCs w:val="28"/>
          <w:u w:val="single" w:color="000000"/>
        </w:rPr>
        <w:t xml:space="preserve">    </w:t>
      </w:r>
      <w:r>
        <w:rPr>
          <w:rFonts w:hint="eastAsia" w:ascii="宋体" w:cs="宋体"/>
          <w:sz w:val="28"/>
          <w:szCs w:val="28"/>
          <w:u w:val="single" w:color="000000"/>
        </w:rPr>
        <w:t xml:space="preserve">   </w:t>
      </w:r>
      <w:r>
        <w:rPr>
          <w:rFonts w:ascii="宋体" w:cs="宋体"/>
          <w:sz w:val="28"/>
          <w:szCs w:val="28"/>
          <w:u w:val="single" w:color="000000"/>
        </w:rPr>
        <w:t xml:space="preserve"> </w:t>
      </w:r>
      <w:r>
        <w:rPr>
          <w:rFonts w:hint="eastAsia" w:ascii="宋体" w:cs="宋体"/>
          <w:sz w:val="28"/>
          <w:szCs w:val="28"/>
          <w:u w:val="single" w:color="000000"/>
        </w:rPr>
        <w:t xml:space="preserve">           </w:t>
      </w:r>
    </w:p>
    <w:p>
      <w:pPr>
        <w:snapToGrid w:val="0"/>
        <w:spacing w:line="360" w:lineRule="auto"/>
        <w:ind w:firstLine="280" w:firstLineChars="100"/>
        <w:rPr>
          <w:rFonts w:ascii="宋体" w:cs="宋体"/>
          <w:sz w:val="28"/>
          <w:szCs w:val="28"/>
        </w:rPr>
      </w:pPr>
      <w:r>
        <w:rPr>
          <w:rFonts w:hint="eastAsia" w:ascii="宋体" w:cs="宋体"/>
          <w:sz w:val="28"/>
          <w:szCs w:val="28"/>
        </w:rPr>
        <w:t>法定代表人：</w:t>
      </w:r>
      <w:r>
        <w:rPr>
          <w:rFonts w:hint="eastAsia" w:ascii="宋体" w:cs="宋体"/>
          <w:sz w:val="28"/>
          <w:szCs w:val="28"/>
          <w:u w:val="single" w:color="000000"/>
        </w:rPr>
        <w:t xml:space="preserve">             </w:t>
      </w:r>
      <w:r>
        <w:rPr>
          <w:rFonts w:ascii="宋体" w:cs="宋体"/>
          <w:sz w:val="28"/>
          <w:szCs w:val="28"/>
          <w:u w:val="single" w:color="000000"/>
        </w:rPr>
        <w:t xml:space="preserve">   </w:t>
      </w:r>
      <w:r>
        <w:rPr>
          <w:rFonts w:hint="eastAsia" w:ascii="宋体" w:cs="宋体"/>
          <w:sz w:val="28"/>
          <w:szCs w:val="28"/>
          <w:u w:val="single" w:color="000000"/>
        </w:rPr>
        <w:t xml:space="preserve">（盖章） </w:t>
      </w:r>
      <w:r>
        <w:rPr>
          <w:rFonts w:ascii="宋体" w:cs="宋体"/>
          <w:sz w:val="28"/>
          <w:szCs w:val="28"/>
          <w:u w:val="single" w:color="000000"/>
        </w:rPr>
        <w:t xml:space="preserve">   </w:t>
      </w:r>
      <w:r>
        <w:rPr>
          <w:rFonts w:hint="eastAsia" w:ascii="宋体" w:cs="宋体"/>
          <w:sz w:val="28"/>
          <w:szCs w:val="28"/>
          <w:u w:val="single" w:color="000000"/>
        </w:rPr>
        <w:t xml:space="preserve">        </w:t>
      </w:r>
      <w:r>
        <w:rPr>
          <w:rFonts w:ascii="宋体" w:cs="宋体"/>
          <w:sz w:val="28"/>
          <w:szCs w:val="28"/>
          <w:u w:val="single" w:color="000000"/>
        </w:rPr>
        <w:t xml:space="preserve"> </w:t>
      </w:r>
      <w:r>
        <w:rPr>
          <w:rFonts w:hint="eastAsia" w:ascii="宋体" w:cs="宋体"/>
          <w:sz w:val="28"/>
          <w:szCs w:val="28"/>
          <w:u w:val="single" w:color="000000"/>
        </w:rPr>
        <w:t xml:space="preserve">         </w:t>
      </w:r>
    </w:p>
    <w:p>
      <w:pPr>
        <w:snapToGrid w:val="0"/>
        <w:spacing w:line="360" w:lineRule="auto"/>
        <w:jc w:val="center"/>
        <w:rPr>
          <w:rFonts w:ascii="宋体" w:cs="宋体"/>
          <w:sz w:val="28"/>
          <w:szCs w:val="28"/>
        </w:rPr>
      </w:pPr>
    </w:p>
    <w:p>
      <w:pPr>
        <w:snapToGrid w:val="0"/>
        <w:spacing w:line="360" w:lineRule="auto"/>
        <w:jc w:val="center"/>
        <w:rPr>
          <w:rFonts w:ascii="宋体" w:cs="宋体"/>
          <w:sz w:val="28"/>
          <w:szCs w:val="28"/>
        </w:rPr>
      </w:pPr>
    </w:p>
    <w:p>
      <w:pPr>
        <w:snapToGrid w:val="0"/>
        <w:spacing w:line="360" w:lineRule="auto"/>
        <w:jc w:val="center"/>
        <w:rPr>
          <w:rFonts w:ascii="宋体" w:cs="宋体"/>
          <w:sz w:val="28"/>
          <w:szCs w:val="28"/>
        </w:rPr>
      </w:pPr>
      <w:r>
        <w:rPr>
          <w:rFonts w:hint="eastAsia" w:ascii="宋体" w:cs="宋体"/>
          <w:sz w:val="28"/>
          <w:szCs w:val="28"/>
          <w:u w:val="single" w:color="000000"/>
        </w:rPr>
        <w:t xml:space="preserve">         </w:t>
      </w:r>
      <w:r>
        <w:rPr>
          <w:rFonts w:hint="eastAsia" w:ascii="宋体" w:cs="宋体"/>
          <w:sz w:val="28"/>
          <w:szCs w:val="28"/>
        </w:rPr>
        <w:t>年</w:t>
      </w:r>
      <w:r>
        <w:rPr>
          <w:rFonts w:hint="eastAsia" w:ascii="宋体" w:cs="宋体"/>
          <w:sz w:val="28"/>
          <w:szCs w:val="28"/>
          <w:u w:val="single" w:color="000000"/>
        </w:rPr>
        <w:t xml:space="preserve">         </w:t>
      </w:r>
      <w:r>
        <w:rPr>
          <w:rFonts w:hint="eastAsia" w:ascii="宋体" w:cs="宋体"/>
          <w:sz w:val="28"/>
          <w:szCs w:val="28"/>
        </w:rPr>
        <w:t>月</w:t>
      </w:r>
      <w:r>
        <w:rPr>
          <w:rFonts w:hint="eastAsia" w:ascii="宋体" w:cs="宋体"/>
          <w:sz w:val="28"/>
          <w:szCs w:val="28"/>
          <w:u w:val="single" w:color="000000"/>
        </w:rPr>
        <w:t xml:space="preserve">         </w:t>
      </w:r>
      <w:r>
        <w:rPr>
          <w:rFonts w:hint="eastAsia" w:ascii="宋体" w:cs="宋体"/>
          <w:sz w:val="28"/>
          <w:szCs w:val="28"/>
        </w:rPr>
        <w:t>日</w:t>
      </w:r>
    </w:p>
    <w:p>
      <w:pPr>
        <w:spacing w:line="360" w:lineRule="auto"/>
        <w:jc w:val="center"/>
        <w:rPr>
          <w:rFonts w:ascii="宋体" w:hAnsi="宋体" w:cs="宋体"/>
          <w:b/>
          <w:color w:val="000000"/>
          <w:sz w:val="32"/>
        </w:rPr>
      </w:pPr>
    </w:p>
    <w:p>
      <w:pPr>
        <w:pStyle w:val="16"/>
        <w:spacing w:line="360" w:lineRule="auto"/>
        <w:ind w:firstLine="560"/>
      </w:pPr>
    </w:p>
    <w:p>
      <w:pPr>
        <w:pStyle w:val="15"/>
        <w:ind w:firstLine="210"/>
      </w:pPr>
    </w:p>
    <w:p/>
    <w:p>
      <w:pPr>
        <w:pStyle w:val="15"/>
        <w:spacing w:line="360" w:lineRule="auto"/>
        <w:ind w:firstLine="210"/>
      </w:pPr>
    </w:p>
    <w:p>
      <w:pPr>
        <w:spacing w:line="360" w:lineRule="auto"/>
        <w:jc w:val="center"/>
        <w:rPr>
          <w:rFonts w:ascii="宋体" w:hAnsi="宋体" w:cs="宋体"/>
          <w:b/>
          <w:color w:val="000000"/>
          <w:sz w:val="32"/>
        </w:rPr>
      </w:pPr>
      <w:r>
        <w:rPr>
          <w:rFonts w:hint="eastAsia" w:ascii="宋体" w:hAnsi="宋体" w:cs="宋体"/>
          <w:b/>
          <w:color w:val="000000"/>
          <w:sz w:val="32"/>
        </w:rPr>
        <w:t>一、投标函</w:t>
      </w:r>
    </w:p>
    <w:p>
      <w:pPr>
        <w:spacing w:line="360" w:lineRule="auto"/>
        <w:rPr>
          <w:rFonts w:ascii="宋体" w:hAnsi="宋体" w:cs="宋体"/>
          <w:color w:val="000000"/>
          <w:sz w:val="24"/>
        </w:rPr>
      </w:pPr>
      <w:r>
        <w:rPr>
          <w:rFonts w:hint="eastAsia" w:ascii="宋体" w:hAnsi="宋体" w:cs="宋体"/>
          <w:color w:val="000000"/>
          <w:sz w:val="24"/>
        </w:rPr>
        <w:t>________（</w:t>
      </w:r>
      <w:r>
        <w:rPr>
          <w:rFonts w:hint="eastAsia" w:ascii="宋体" w:hAnsi="宋体" w:cs="宋体"/>
          <w:color w:val="000000"/>
          <w:sz w:val="24"/>
          <w:lang w:eastAsia="zh-CN"/>
        </w:rPr>
        <w:t>采购</w:t>
      </w:r>
      <w:r>
        <w:rPr>
          <w:rFonts w:hint="eastAsia" w:ascii="宋体" w:hAnsi="宋体" w:cs="宋体"/>
          <w:color w:val="000000"/>
          <w:sz w:val="24"/>
        </w:rPr>
        <w:t>人）_______________:</w:t>
      </w:r>
    </w:p>
    <w:p>
      <w:pPr>
        <w:spacing w:line="360" w:lineRule="auto"/>
        <w:ind w:firstLine="480" w:firstLineChars="200"/>
        <w:rPr>
          <w:rFonts w:ascii="宋体" w:hAnsi="宋体" w:cs="宋体"/>
          <w:color w:val="000000"/>
          <w:sz w:val="24"/>
        </w:rPr>
      </w:pPr>
      <w:r>
        <w:rPr>
          <w:rFonts w:hint="eastAsia" w:ascii="宋体" w:hAnsi="宋体" w:cs="宋体"/>
          <w:color w:val="000000"/>
          <w:sz w:val="24"/>
        </w:rPr>
        <w:t>我方已全面阅读和研究了</w:t>
      </w:r>
      <w:r>
        <w:rPr>
          <w:rFonts w:hint="eastAsia"/>
          <w:sz w:val="24"/>
          <w:u w:val="single"/>
        </w:rPr>
        <w:t>浙江衢州巨塑化工有限公司</w:t>
      </w:r>
      <w:r>
        <w:rPr>
          <w:rFonts w:hint="eastAsia" w:ascii="宋体" w:cs="宋体"/>
          <w:sz w:val="24"/>
          <w:u w:val="single" w:color="000000"/>
        </w:rPr>
        <w:t>在役装置职业病危害因素检测评价</w:t>
      </w:r>
      <w:r>
        <w:rPr>
          <w:rFonts w:hint="eastAsia" w:ascii="宋体" w:hAnsi="宋体" w:cs="宋体"/>
          <w:color w:val="000000"/>
          <w:sz w:val="24"/>
          <w:u w:val="single"/>
        </w:rPr>
        <w:t>服务项目</w:t>
      </w:r>
      <w:r>
        <w:rPr>
          <w:rFonts w:hint="eastAsia" w:ascii="宋体" w:hAnsi="宋体" w:cs="宋体"/>
          <w:color w:val="000000"/>
          <w:sz w:val="24"/>
          <w:lang w:eastAsia="zh-CN"/>
        </w:rPr>
        <w:t>竞争性询比价采购文件</w:t>
      </w:r>
      <w:r>
        <w:rPr>
          <w:rFonts w:hint="eastAsia" w:ascii="宋体" w:hAnsi="宋体" w:cs="宋体"/>
          <w:color w:val="000000"/>
          <w:sz w:val="24"/>
        </w:rPr>
        <w:t>，已充分理解并掌握了本次的全部有关情况。同意接受</w:t>
      </w:r>
      <w:r>
        <w:rPr>
          <w:rFonts w:hint="eastAsia" w:ascii="宋体" w:hAnsi="宋体" w:cs="宋体"/>
          <w:color w:val="000000"/>
          <w:sz w:val="24"/>
          <w:lang w:eastAsia="zh-CN"/>
        </w:rPr>
        <w:t>竞争性询比价采购文件</w:t>
      </w:r>
      <w:r>
        <w:rPr>
          <w:rFonts w:hint="eastAsia" w:ascii="宋体" w:hAnsi="宋体" w:cs="宋体"/>
          <w:color w:val="000000"/>
          <w:sz w:val="24"/>
        </w:rPr>
        <w:t>的全部内容和条件，并按此确定本次投标的要约内容，以本</w:t>
      </w:r>
      <w:r>
        <w:rPr>
          <w:rFonts w:hint="eastAsia" w:ascii="宋体" w:hAnsi="宋体" w:cs="宋体"/>
          <w:color w:val="000000"/>
          <w:sz w:val="24"/>
          <w:lang w:eastAsia="zh-CN"/>
        </w:rPr>
        <w:t>询比价响应文件</w:t>
      </w:r>
      <w:r>
        <w:rPr>
          <w:rFonts w:hint="eastAsia" w:ascii="宋体" w:hAnsi="宋体" w:cs="宋体"/>
          <w:color w:val="000000"/>
          <w:sz w:val="24"/>
        </w:rPr>
        <w:t>向你方发包的项目进行投标。</w:t>
      </w:r>
    </w:p>
    <w:p>
      <w:pPr>
        <w:spacing w:line="360" w:lineRule="auto"/>
        <w:ind w:firstLine="720" w:firstLineChars="300"/>
        <w:rPr>
          <w:rFonts w:ascii="宋体" w:hAnsi="宋体" w:cs="宋体"/>
          <w:sz w:val="24"/>
        </w:rPr>
      </w:pPr>
      <w:r>
        <w:rPr>
          <w:rFonts w:hint="eastAsia" w:ascii="宋体" w:hAnsi="宋体" w:cs="宋体"/>
          <w:color w:val="000000"/>
          <w:sz w:val="24"/>
        </w:rPr>
        <w:t>我方已经认真阅读了</w:t>
      </w:r>
      <w:r>
        <w:rPr>
          <w:rFonts w:hint="eastAsia"/>
          <w:sz w:val="24"/>
          <w:u w:val="single"/>
        </w:rPr>
        <w:t>浙江衢州巨塑化工有限公司</w:t>
      </w:r>
      <w:r>
        <w:rPr>
          <w:rFonts w:hint="eastAsia" w:ascii="宋体" w:cs="宋体"/>
          <w:sz w:val="24"/>
          <w:u w:val="single" w:color="000000"/>
        </w:rPr>
        <w:t>在役装置职业病危害因素检测评价</w:t>
      </w:r>
      <w:r>
        <w:rPr>
          <w:rFonts w:hint="eastAsia" w:ascii="宋体" w:hAnsi="宋体" w:cs="宋体"/>
          <w:color w:val="000000"/>
          <w:sz w:val="24"/>
          <w:u w:val="single"/>
        </w:rPr>
        <w:t>项目</w:t>
      </w:r>
      <w:r>
        <w:rPr>
          <w:rFonts w:hint="eastAsia" w:ascii="宋体" w:hAnsi="宋体" w:cs="宋体"/>
          <w:color w:val="000000"/>
          <w:sz w:val="24"/>
        </w:rPr>
        <w:t>文件的各项内容及结算方式，</w:t>
      </w:r>
      <w:r>
        <w:rPr>
          <w:rFonts w:hint="eastAsia" w:ascii="宋体" w:hAnsi="宋体" w:cs="宋体"/>
          <w:sz w:val="24"/>
        </w:rPr>
        <w:t>经过我方对项目进行认真测算，</w:t>
      </w:r>
      <w:r>
        <w:rPr>
          <w:rFonts w:hint="eastAsia" w:ascii="宋体" w:hAnsi="宋体" w:cs="宋体"/>
          <w:color w:val="000000"/>
          <w:sz w:val="24"/>
        </w:rPr>
        <w:t>投标报价为：</w:t>
      </w:r>
      <w:r>
        <w:rPr>
          <w:rFonts w:hint="eastAsia" w:ascii="宋体" w:hAnsi="宋体" w:cs="宋体"/>
          <w:bCs/>
          <w:sz w:val="24"/>
          <w:lang w:val="zh-CN"/>
        </w:rPr>
        <w:t>（大写）</w:t>
      </w:r>
      <w:r>
        <w:rPr>
          <w:rFonts w:hint="eastAsia" w:ascii="宋体" w:hAnsi="宋体" w:cs="宋体"/>
          <w:bCs/>
          <w:sz w:val="24"/>
          <w:u w:val="single"/>
          <w:lang w:val="zh-CN"/>
        </w:rPr>
        <w:t xml:space="preserve">           </w:t>
      </w:r>
      <w:r>
        <w:rPr>
          <w:rFonts w:hint="eastAsia" w:ascii="宋体" w:hAnsi="宋体" w:cs="宋体"/>
          <w:bCs/>
          <w:sz w:val="24"/>
          <w:lang w:val="zh-CN"/>
        </w:rPr>
        <w:t>（小写</w:t>
      </w:r>
      <w:r>
        <w:rPr>
          <w:rFonts w:hint="eastAsia" w:ascii="宋体" w:hAnsi="宋体" w:cs="宋体"/>
          <w:bCs/>
          <w:sz w:val="24"/>
          <w:u w:val="single"/>
          <w:lang w:val="zh-CN"/>
        </w:rPr>
        <w:t xml:space="preserve">        </w:t>
      </w:r>
      <w:r>
        <w:rPr>
          <w:rFonts w:hint="eastAsia" w:ascii="宋体" w:hAnsi="宋体" w:cs="宋体"/>
          <w:bCs/>
          <w:sz w:val="24"/>
          <w:u w:val="single"/>
        </w:rPr>
        <w:t>%</w:t>
      </w:r>
      <w:r>
        <w:rPr>
          <w:rFonts w:hint="eastAsia" w:ascii="宋体" w:hAnsi="宋体" w:cs="宋体"/>
          <w:bCs/>
          <w:sz w:val="24"/>
          <w:lang w:val="zh-CN"/>
        </w:rPr>
        <w:t>）</w:t>
      </w:r>
      <w:r>
        <w:rPr>
          <w:rFonts w:hint="eastAsia" w:ascii="宋体" w:hAnsi="宋体" w:cs="宋体"/>
          <w:sz w:val="24"/>
        </w:rPr>
        <w:t>（保留小数点后两位）的投标价格和按合同约定有权得到的其它金额。</w:t>
      </w:r>
    </w:p>
    <w:p>
      <w:pPr>
        <w:snapToGrid w:val="0"/>
        <w:spacing w:line="360" w:lineRule="auto"/>
        <w:ind w:firstLine="480" w:firstLineChars="200"/>
        <w:rPr>
          <w:rFonts w:ascii="宋体" w:hAnsi="宋体" w:cs="宋体"/>
          <w:sz w:val="24"/>
        </w:rPr>
      </w:pPr>
      <w:r>
        <w:rPr>
          <w:rFonts w:hint="eastAsia" w:ascii="宋体" w:hAnsi="宋体" w:cs="宋体"/>
          <w:sz w:val="24"/>
        </w:rPr>
        <w:t>项目负责人是_________（身份证号码：_________________________）。</w:t>
      </w:r>
    </w:p>
    <w:p>
      <w:pPr>
        <w:pStyle w:val="12"/>
        <w:snapToGrid w:val="0"/>
        <w:spacing w:line="360" w:lineRule="auto"/>
        <w:ind w:firstLine="480" w:firstLineChars="200"/>
        <w:rPr>
          <w:rFonts w:ascii="宋体" w:hAnsi="宋体" w:cs="宋体"/>
          <w:color w:val="000000"/>
          <w:szCs w:val="24"/>
        </w:rPr>
      </w:pPr>
      <w:r>
        <w:rPr>
          <w:rFonts w:hint="eastAsia" w:ascii="宋体" w:hAnsi="宋体" w:cs="宋体"/>
          <w:color w:val="000000"/>
          <w:szCs w:val="24"/>
        </w:rPr>
        <w:t>我方将严格按照有关</w:t>
      </w:r>
      <w:r>
        <w:rPr>
          <w:rFonts w:hint="eastAsia" w:ascii="宋体" w:hAnsi="宋体" w:cs="宋体"/>
          <w:color w:val="000000"/>
          <w:szCs w:val="24"/>
          <w:lang w:eastAsia="zh-CN"/>
        </w:rPr>
        <w:t>采购</w:t>
      </w:r>
      <w:r>
        <w:rPr>
          <w:rFonts w:hint="eastAsia" w:ascii="宋体" w:hAnsi="宋体" w:cs="宋体"/>
          <w:color w:val="000000"/>
          <w:szCs w:val="24"/>
        </w:rPr>
        <w:t>投标法规及</w:t>
      </w:r>
      <w:r>
        <w:rPr>
          <w:rFonts w:hint="eastAsia" w:ascii="宋体" w:hAnsi="宋体" w:cs="宋体"/>
          <w:color w:val="000000"/>
          <w:szCs w:val="24"/>
          <w:lang w:eastAsia="zh-CN"/>
        </w:rPr>
        <w:t>竞争性询比价采购文件</w:t>
      </w:r>
      <w:r>
        <w:rPr>
          <w:rFonts w:hint="eastAsia" w:ascii="宋体" w:hAnsi="宋体" w:cs="宋体"/>
          <w:color w:val="000000"/>
          <w:szCs w:val="24"/>
        </w:rPr>
        <w:t>的规定参加投标，并理解贵方不一定接受最低标价的投标，对决标结果也没有解释义务。如由我方中标，在接到你方发出的中标通知书起10天内，按中标通知书、</w:t>
      </w:r>
      <w:r>
        <w:rPr>
          <w:rFonts w:hint="eastAsia" w:ascii="宋体" w:hAnsi="宋体" w:cs="宋体"/>
          <w:color w:val="000000"/>
          <w:szCs w:val="24"/>
          <w:lang w:eastAsia="zh-CN"/>
        </w:rPr>
        <w:t>竞争性询比价采购文件</w:t>
      </w:r>
      <w:r>
        <w:rPr>
          <w:rFonts w:hint="eastAsia" w:ascii="宋体" w:hAnsi="宋体" w:cs="宋体"/>
          <w:color w:val="000000"/>
          <w:szCs w:val="24"/>
        </w:rPr>
        <w:t>和本</w:t>
      </w:r>
      <w:r>
        <w:rPr>
          <w:rFonts w:hint="eastAsia" w:ascii="宋体" w:hAnsi="宋体" w:cs="宋体"/>
          <w:color w:val="000000"/>
          <w:szCs w:val="24"/>
          <w:lang w:eastAsia="zh-CN"/>
        </w:rPr>
        <w:t>询比价响应文件</w:t>
      </w:r>
      <w:r>
        <w:rPr>
          <w:rFonts w:hint="eastAsia" w:ascii="宋体" w:hAnsi="宋体" w:cs="宋体"/>
          <w:color w:val="000000"/>
          <w:szCs w:val="24"/>
        </w:rPr>
        <w:t>的约定与你方签订合同，履行规定的一切责任和义务。</w:t>
      </w:r>
    </w:p>
    <w:p>
      <w:pPr>
        <w:snapToGrid w:val="0"/>
        <w:spacing w:line="360" w:lineRule="auto"/>
        <w:ind w:firstLine="480" w:firstLineChars="200"/>
        <w:rPr>
          <w:rFonts w:ascii="宋体" w:hAnsi="宋体" w:cs="宋体"/>
          <w:color w:val="000000"/>
          <w:sz w:val="24"/>
        </w:rPr>
      </w:pPr>
      <w:r>
        <w:rPr>
          <w:rFonts w:hint="eastAsia" w:ascii="宋体" w:hAnsi="宋体" w:cs="宋体"/>
          <w:color w:val="000000"/>
          <w:sz w:val="24"/>
        </w:rPr>
        <w:t>本</w:t>
      </w:r>
      <w:r>
        <w:rPr>
          <w:rFonts w:hint="eastAsia" w:ascii="宋体" w:hAnsi="宋体" w:cs="宋体"/>
          <w:color w:val="000000"/>
          <w:sz w:val="24"/>
          <w:lang w:eastAsia="zh-CN"/>
        </w:rPr>
        <w:t>询比价响应文件</w:t>
      </w:r>
      <w:r>
        <w:rPr>
          <w:rFonts w:hint="eastAsia" w:ascii="宋体" w:hAnsi="宋体" w:cs="宋体"/>
          <w:color w:val="000000"/>
          <w:sz w:val="24"/>
        </w:rPr>
        <w:t>自递交你方之日起_______天内有效，在此有效期内，全部条款内容对我方具有约束力。</w:t>
      </w:r>
    </w:p>
    <w:p>
      <w:pPr>
        <w:snapToGrid w:val="0"/>
        <w:spacing w:line="360" w:lineRule="auto"/>
        <w:rPr>
          <w:rFonts w:ascii="宋体" w:hAnsi="宋体" w:cs="宋体"/>
          <w:color w:val="000000"/>
          <w:sz w:val="24"/>
        </w:rPr>
      </w:pPr>
    </w:p>
    <w:p>
      <w:pPr>
        <w:snapToGrid w:val="0"/>
        <w:spacing w:line="360" w:lineRule="auto"/>
        <w:rPr>
          <w:rFonts w:ascii="宋体" w:hAnsi="宋体" w:cs="宋体"/>
          <w:color w:val="000000"/>
          <w:sz w:val="24"/>
        </w:rPr>
      </w:pPr>
      <w:r>
        <w:rPr>
          <w:rFonts w:hint="eastAsia" w:ascii="宋体" w:hAnsi="宋体" w:cs="宋体"/>
          <w:color w:val="000000"/>
          <w:sz w:val="24"/>
          <w:lang w:eastAsia="zh-CN"/>
        </w:rPr>
        <w:t>供应商</w:t>
      </w:r>
      <w:r>
        <w:rPr>
          <w:rFonts w:hint="eastAsia" w:ascii="宋体" w:hAnsi="宋体" w:cs="宋体"/>
          <w:color w:val="000000"/>
          <w:sz w:val="24"/>
        </w:rPr>
        <w:t>（盖章）：       法定代表人或授权代表人（签字或盖章）：</w:t>
      </w:r>
    </w:p>
    <w:p>
      <w:pPr>
        <w:snapToGrid w:val="0"/>
        <w:spacing w:line="360" w:lineRule="auto"/>
        <w:rPr>
          <w:rFonts w:ascii="宋体" w:hAnsi="宋体" w:cs="宋体"/>
          <w:color w:val="000000"/>
          <w:sz w:val="24"/>
        </w:rPr>
      </w:pPr>
      <w:r>
        <w:rPr>
          <w:rFonts w:hint="eastAsia" w:ascii="宋体" w:hAnsi="宋体" w:cs="宋体"/>
          <w:color w:val="000000"/>
          <w:sz w:val="24"/>
        </w:rPr>
        <w:t>联系人：               联系地址：</w:t>
      </w:r>
    </w:p>
    <w:p>
      <w:pPr>
        <w:snapToGrid w:val="0"/>
        <w:spacing w:line="360" w:lineRule="auto"/>
        <w:rPr>
          <w:rFonts w:ascii="宋体" w:hAnsi="宋体" w:cs="宋体"/>
          <w:color w:val="000000"/>
          <w:sz w:val="24"/>
        </w:rPr>
      </w:pPr>
      <w:r>
        <w:rPr>
          <w:rFonts w:hint="eastAsia" w:ascii="宋体" w:hAnsi="宋体" w:cs="宋体"/>
          <w:color w:val="000000"/>
          <w:sz w:val="24"/>
        </w:rPr>
        <w:t>电话：</w:t>
      </w:r>
    </w:p>
    <w:p>
      <w:pPr>
        <w:snapToGrid w:val="0"/>
        <w:spacing w:line="360" w:lineRule="auto"/>
        <w:rPr>
          <w:rFonts w:ascii="宋体" w:hAnsi="宋体" w:cs="宋体"/>
          <w:color w:val="000000"/>
          <w:sz w:val="24"/>
        </w:rPr>
      </w:pPr>
      <w:r>
        <w:rPr>
          <w:rFonts w:hint="eastAsia" w:ascii="宋体" w:hAnsi="宋体" w:cs="宋体"/>
          <w:color w:val="000000"/>
          <w:sz w:val="24"/>
        </w:rPr>
        <w:t>邮编：</w:t>
      </w:r>
    </w:p>
    <w:p>
      <w:pPr>
        <w:snapToGrid w:val="0"/>
        <w:spacing w:line="360" w:lineRule="auto"/>
        <w:rPr>
          <w:rFonts w:ascii="宋体" w:hAnsi="宋体" w:cs="宋体"/>
          <w:color w:val="000000"/>
          <w:sz w:val="24"/>
        </w:rPr>
      </w:pPr>
      <w:r>
        <w:rPr>
          <w:rFonts w:hint="eastAsia" w:ascii="宋体" w:hAnsi="宋体" w:cs="宋体"/>
          <w:color w:val="000000"/>
          <w:sz w:val="24"/>
        </w:rPr>
        <w:t>开户银行：</w:t>
      </w:r>
    </w:p>
    <w:p>
      <w:pPr>
        <w:snapToGrid w:val="0"/>
        <w:spacing w:line="360" w:lineRule="auto"/>
        <w:rPr>
          <w:rFonts w:ascii="宋体" w:hAnsi="宋体" w:cs="宋体"/>
          <w:color w:val="000000"/>
          <w:sz w:val="24"/>
        </w:rPr>
      </w:pPr>
      <w:r>
        <w:rPr>
          <w:rFonts w:hint="eastAsia" w:ascii="宋体" w:hAnsi="宋体" w:cs="宋体"/>
          <w:color w:val="000000"/>
          <w:sz w:val="24"/>
        </w:rPr>
        <w:t>帐号：</w:t>
      </w:r>
    </w:p>
    <w:p>
      <w:pPr>
        <w:spacing w:line="360" w:lineRule="auto"/>
        <w:ind w:right="420"/>
        <w:jc w:val="center"/>
        <w:rPr>
          <w:rFonts w:ascii="宋体" w:hAnsi="宋体" w:cs="宋体"/>
          <w:color w:val="000000"/>
          <w:sz w:val="24"/>
        </w:rPr>
      </w:pPr>
      <w:r>
        <w:rPr>
          <w:rFonts w:hint="eastAsia" w:ascii="宋体" w:hAnsi="宋体" w:cs="宋体"/>
          <w:color w:val="000000"/>
          <w:sz w:val="24"/>
        </w:rPr>
        <w:t xml:space="preserve">                年    月   日</w:t>
      </w:r>
    </w:p>
    <w:p>
      <w:pPr>
        <w:tabs>
          <w:tab w:val="left" w:pos="4410"/>
        </w:tabs>
        <w:spacing w:line="360" w:lineRule="auto"/>
        <w:jc w:val="center"/>
        <w:rPr>
          <w:rFonts w:ascii="宋体" w:hAnsi="宋体" w:cs="宋体"/>
          <w:color w:val="000000"/>
          <w:sz w:val="28"/>
          <w:szCs w:val="28"/>
        </w:rPr>
      </w:pPr>
    </w:p>
    <w:p>
      <w:pPr>
        <w:pStyle w:val="16"/>
        <w:spacing w:line="360" w:lineRule="auto"/>
        <w:ind w:firstLine="560"/>
        <w:rPr>
          <w:rFonts w:ascii="宋体" w:hAnsi="宋体" w:cs="宋体"/>
          <w:color w:val="000000"/>
        </w:rPr>
      </w:pPr>
    </w:p>
    <w:p>
      <w:pPr>
        <w:pStyle w:val="15"/>
        <w:ind w:firstLine="210"/>
      </w:pPr>
    </w:p>
    <w:p>
      <w:pPr>
        <w:spacing w:line="360" w:lineRule="auto"/>
        <w:rPr>
          <w:rFonts w:ascii="宋体" w:hAnsi="宋体" w:cs="宋体"/>
          <w:color w:val="000000"/>
        </w:rPr>
      </w:pPr>
    </w:p>
    <w:p>
      <w:pPr>
        <w:pStyle w:val="16"/>
        <w:spacing w:line="360" w:lineRule="auto"/>
        <w:ind w:firstLine="560"/>
        <w:rPr>
          <w:rFonts w:ascii="宋体" w:hAnsi="宋体" w:cs="宋体"/>
          <w:color w:val="000000"/>
        </w:rPr>
      </w:pPr>
    </w:p>
    <w:p>
      <w:pPr>
        <w:spacing w:before="240" w:beforeLines="100" w:after="120" w:afterLines="50" w:line="360" w:lineRule="auto"/>
        <w:jc w:val="center"/>
        <w:rPr>
          <w:rFonts w:ascii="宋体" w:hAnsi="宋体" w:cs="宋体"/>
          <w:color w:val="000000"/>
          <w:sz w:val="28"/>
          <w:szCs w:val="28"/>
        </w:rPr>
      </w:pPr>
      <w:r>
        <w:rPr>
          <w:rFonts w:hint="eastAsia" w:ascii="宋体" w:hAnsi="宋体" w:cs="宋体"/>
          <w:b/>
          <w:color w:val="000000"/>
          <w:sz w:val="32"/>
        </w:rPr>
        <w:t>二、授权委托书</w:t>
      </w:r>
    </w:p>
    <w:p>
      <w:pPr>
        <w:spacing w:line="360" w:lineRule="auto"/>
        <w:ind w:firstLine="480" w:firstLineChars="200"/>
        <w:rPr>
          <w:rFonts w:ascii="宋体" w:hAnsi="宋体" w:cs="宋体"/>
          <w:color w:val="000000"/>
          <w:sz w:val="24"/>
        </w:rPr>
      </w:pPr>
      <w:r>
        <w:rPr>
          <w:rFonts w:hint="eastAsia" w:ascii="宋体" w:hAnsi="宋体" w:cs="宋体"/>
          <w:color w:val="000000"/>
          <w:sz w:val="24"/>
        </w:rPr>
        <w:t>本人（</w:t>
      </w:r>
      <w:r>
        <w:rPr>
          <w:rFonts w:hint="eastAsia" w:ascii="宋体" w:hAnsi="宋体" w:cs="宋体"/>
          <w:color w:val="000000"/>
          <w:sz w:val="24"/>
          <w:u w:val="single"/>
        </w:rPr>
        <w:t>姓  名</w:t>
      </w:r>
      <w:r>
        <w:rPr>
          <w:rFonts w:hint="eastAsia" w:ascii="宋体" w:hAnsi="宋体" w:cs="宋体"/>
          <w:color w:val="000000"/>
          <w:sz w:val="24"/>
        </w:rPr>
        <w:t>）系（</w:t>
      </w:r>
      <w:r>
        <w:rPr>
          <w:rFonts w:hint="eastAsia" w:ascii="宋体" w:hAnsi="宋体" w:cs="宋体"/>
          <w:color w:val="000000"/>
          <w:sz w:val="24"/>
          <w:u w:val="single"/>
          <w:lang w:eastAsia="zh-CN"/>
        </w:rPr>
        <w:t>供应商</w:t>
      </w:r>
      <w:r>
        <w:rPr>
          <w:rFonts w:hint="eastAsia" w:ascii="宋体" w:hAnsi="宋体" w:cs="宋体"/>
          <w:color w:val="000000"/>
          <w:sz w:val="24"/>
          <w:u w:val="single"/>
        </w:rPr>
        <w:t>名称</w:t>
      </w:r>
      <w:r>
        <w:rPr>
          <w:rFonts w:hint="eastAsia" w:ascii="宋体" w:hAnsi="宋体" w:cs="宋体"/>
          <w:color w:val="000000"/>
          <w:sz w:val="24"/>
        </w:rPr>
        <w:t>）的法定代表人，现委托（</w:t>
      </w:r>
      <w:r>
        <w:rPr>
          <w:rFonts w:hint="eastAsia" w:ascii="宋体" w:hAnsi="宋体" w:cs="宋体"/>
          <w:color w:val="000000"/>
          <w:sz w:val="24"/>
          <w:u w:val="single"/>
        </w:rPr>
        <w:t>姓  名</w:t>
      </w:r>
      <w:r>
        <w:rPr>
          <w:rFonts w:hint="eastAsia" w:ascii="宋体" w:hAnsi="宋体" w:cs="宋体"/>
          <w:color w:val="000000"/>
          <w:sz w:val="24"/>
        </w:rPr>
        <w:t>）身份证号码</w:t>
      </w:r>
      <w:r>
        <w:rPr>
          <w:rFonts w:hint="eastAsia" w:ascii="宋体" w:hAnsi="宋体" w:cs="宋体"/>
          <w:color w:val="000000"/>
          <w:sz w:val="24"/>
          <w:u w:val="single"/>
        </w:rPr>
        <w:t xml:space="preserve">                       </w:t>
      </w:r>
      <w:r>
        <w:rPr>
          <w:rFonts w:hint="eastAsia" w:ascii="宋体" w:hAnsi="宋体" w:cs="宋体"/>
          <w:color w:val="000000"/>
          <w:sz w:val="24"/>
        </w:rPr>
        <w:t xml:space="preserve"> ，为我方代理人。代理人根据授权，以我方名义出席开标会议、澄清、说明、补正、递交、撤回、修改</w:t>
      </w:r>
      <w:r>
        <w:rPr>
          <w:rFonts w:hint="eastAsia" w:ascii="宋体" w:hAnsi="宋体" w:cs="宋体"/>
          <w:color w:val="000000"/>
          <w:sz w:val="24"/>
          <w:u w:val="single"/>
        </w:rPr>
        <w:t>（项目名称）</w:t>
      </w:r>
      <w:r>
        <w:rPr>
          <w:rFonts w:hint="eastAsia" w:ascii="宋体" w:hAnsi="宋体" w:cs="宋体"/>
          <w:color w:val="000000"/>
          <w:sz w:val="24"/>
          <w:lang w:eastAsia="zh-CN"/>
        </w:rPr>
        <w:t>询比价响应文件</w:t>
      </w:r>
      <w:r>
        <w:rPr>
          <w:rFonts w:hint="eastAsia" w:ascii="宋体" w:hAnsi="宋体" w:cs="宋体"/>
          <w:color w:val="000000"/>
          <w:sz w:val="24"/>
        </w:rPr>
        <w:t>、签订合同和处理有关事宜，其法律后果由我方承担。</w:t>
      </w:r>
    </w:p>
    <w:p>
      <w:pPr>
        <w:spacing w:before="120" w:beforeLines="50" w:line="360" w:lineRule="auto"/>
        <w:ind w:firstLine="480" w:firstLineChars="200"/>
        <w:rPr>
          <w:rFonts w:ascii="宋体" w:hAnsi="宋体" w:cs="宋体"/>
          <w:color w:val="000000"/>
          <w:sz w:val="24"/>
        </w:rPr>
      </w:pPr>
      <w:r>
        <w:rPr>
          <w:rFonts w:hint="eastAsia" w:ascii="宋体" w:hAnsi="宋体" w:cs="宋体"/>
          <w:color w:val="000000"/>
          <w:sz w:val="24"/>
        </w:rPr>
        <w:t>委托期限：</w:t>
      </w:r>
    </w:p>
    <w:p>
      <w:pPr>
        <w:spacing w:before="240" w:beforeLines="100" w:after="240" w:afterLines="100"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pPr>
        <w:spacing w:after="240" w:afterLines="100" w:line="360" w:lineRule="auto"/>
        <w:ind w:firstLine="480" w:firstLineChars="200"/>
        <w:rPr>
          <w:rFonts w:ascii="宋体" w:hAnsi="宋体" w:cs="宋体"/>
          <w:color w:val="000000"/>
          <w:sz w:val="24"/>
        </w:rPr>
      </w:pPr>
      <w:r>
        <w:rPr>
          <w:rFonts w:hint="eastAsia" w:ascii="宋体" w:hAnsi="宋体" w:cs="宋体"/>
          <w:color w:val="000000"/>
          <w:sz w:val="24"/>
        </w:rPr>
        <w:t>附：法定代表人身份证明</w:t>
      </w:r>
    </w:p>
    <w:p>
      <w:pPr>
        <w:spacing w:line="360" w:lineRule="auto"/>
        <w:rPr>
          <w:rFonts w:ascii="宋体" w:hAnsi="宋体" w:cs="宋体"/>
          <w:color w:val="000000"/>
          <w:sz w:val="24"/>
        </w:rPr>
      </w:pPr>
    </w:p>
    <w:p>
      <w:pPr>
        <w:spacing w:line="360" w:lineRule="auto"/>
        <w:ind w:firstLine="4080" w:firstLineChars="1700"/>
        <w:rPr>
          <w:rFonts w:ascii="宋体" w:hAnsi="宋体" w:cs="宋体"/>
          <w:color w:val="000000"/>
          <w:sz w:val="24"/>
        </w:rPr>
      </w:pPr>
      <w:r>
        <w:rPr>
          <w:rFonts w:hint="eastAsia" w:ascii="宋体" w:hAnsi="宋体" w:cs="宋体"/>
          <w:color w:val="000000"/>
          <w:sz w:val="24"/>
          <w:lang w:eastAsia="zh-CN"/>
        </w:rPr>
        <w:t>供应商</w:t>
      </w:r>
      <w:r>
        <w:rPr>
          <w:rFonts w:hint="eastAsia" w:ascii="宋体" w:hAnsi="宋体" w:cs="宋体"/>
          <w:color w:val="000000"/>
          <w:sz w:val="24"/>
        </w:rPr>
        <w:t>：（盖单位章）</w:t>
      </w:r>
    </w:p>
    <w:p>
      <w:pPr>
        <w:spacing w:line="360" w:lineRule="auto"/>
        <w:ind w:firstLine="4080" w:firstLineChars="1700"/>
        <w:rPr>
          <w:rFonts w:ascii="宋体" w:hAnsi="宋体" w:cs="宋体"/>
          <w:color w:val="000000"/>
          <w:sz w:val="24"/>
        </w:rPr>
      </w:pPr>
    </w:p>
    <w:p>
      <w:pPr>
        <w:spacing w:line="360" w:lineRule="auto"/>
        <w:ind w:firstLine="4080" w:firstLineChars="1700"/>
        <w:rPr>
          <w:rFonts w:ascii="宋体" w:hAnsi="宋体" w:cs="宋体"/>
          <w:color w:val="000000"/>
          <w:sz w:val="24"/>
        </w:rPr>
      </w:pPr>
      <w:r>
        <w:rPr>
          <w:rFonts w:hint="eastAsia" w:ascii="宋体" w:hAnsi="宋体" w:cs="宋体"/>
          <w:color w:val="000000"/>
          <w:sz w:val="24"/>
        </w:rPr>
        <w:t>法定代表人：（盖章）</w:t>
      </w:r>
    </w:p>
    <w:p>
      <w:pPr>
        <w:spacing w:line="360" w:lineRule="auto"/>
        <w:ind w:firstLine="4080" w:firstLineChars="1700"/>
        <w:rPr>
          <w:rFonts w:ascii="宋体" w:hAnsi="宋体" w:cs="宋体"/>
          <w:color w:val="000000"/>
          <w:sz w:val="24"/>
        </w:rPr>
      </w:pPr>
    </w:p>
    <w:p>
      <w:pPr>
        <w:spacing w:line="360" w:lineRule="auto"/>
        <w:ind w:firstLine="4080" w:firstLineChars="1700"/>
        <w:rPr>
          <w:rFonts w:ascii="宋体" w:hAnsi="宋体" w:cs="宋体"/>
          <w:color w:val="000000"/>
          <w:sz w:val="24"/>
          <w:u w:val="single"/>
        </w:rPr>
      </w:pPr>
      <w:r>
        <w:rPr>
          <w:rFonts w:hint="eastAsia" w:ascii="宋体" w:hAnsi="宋体" w:cs="宋体"/>
          <w:color w:val="000000"/>
          <w:sz w:val="24"/>
        </w:rPr>
        <w:t>身份证号码：</w:t>
      </w:r>
    </w:p>
    <w:p>
      <w:pPr>
        <w:spacing w:line="360" w:lineRule="auto"/>
        <w:ind w:firstLine="4080" w:firstLineChars="1700"/>
        <w:rPr>
          <w:rFonts w:ascii="宋体" w:hAnsi="宋体" w:cs="宋体"/>
          <w:color w:val="000000"/>
          <w:sz w:val="24"/>
          <w:u w:val="single"/>
        </w:rPr>
      </w:pPr>
    </w:p>
    <w:p>
      <w:pPr>
        <w:spacing w:line="360" w:lineRule="auto"/>
        <w:ind w:firstLine="4080" w:firstLineChars="1700"/>
        <w:rPr>
          <w:rFonts w:ascii="宋体" w:hAnsi="宋体" w:cs="宋体"/>
          <w:color w:val="000000"/>
          <w:sz w:val="24"/>
        </w:rPr>
      </w:pPr>
      <w:r>
        <w:rPr>
          <w:rFonts w:hint="eastAsia" w:ascii="宋体" w:hAnsi="宋体" w:cs="宋体"/>
          <w:color w:val="000000"/>
          <w:sz w:val="24"/>
        </w:rPr>
        <w:t>委托代理人：（签字）</w:t>
      </w:r>
    </w:p>
    <w:p>
      <w:pPr>
        <w:spacing w:line="360" w:lineRule="auto"/>
        <w:ind w:firstLine="4080" w:firstLineChars="1700"/>
        <w:rPr>
          <w:rFonts w:ascii="宋体" w:hAnsi="宋体" w:cs="宋体"/>
          <w:color w:val="000000"/>
          <w:sz w:val="24"/>
        </w:rPr>
      </w:pPr>
    </w:p>
    <w:p>
      <w:pPr>
        <w:spacing w:line="360" w:lineRule="auto"/>
        <w:ind w:firstLine="4080" w:firstLineChars="1700"/>
        <w:rPr>
          <w:rFonts w:ascii="宋体" w:hAnsi="宋体" w:cs="宋体"/>
          <w:color w:val="000000"/>
          <w:sz w:val="24"/>
          <w:u w:val="single"/>
        </w:rPr>
      </w:pPr>
      <w:r>
        <w:rPr>
          <w:rFonts w:hint="eastAsia" w:ascii="宋体" w:hAnsi="宋体" w:cs="宋体"/>
          <w:color w:val="000000"/>
          <w:sz w:val="24"/>
        </w:rPr>
        <w:t>身份证号码：</w:t>
      </w:r>
    </w:p>
    <w:p>
      <w:pPr>
        <w:spacing w:line="360" w:lineRule="auto"/>
        <w:ind w:firstLine="4080" w:firstLineChars="1700"/>
        <w:rPr>
          <w:rFonts w:ascii="宋体" w:hAnsi="宋体" w:cs="宋体"/>
          <w:color w:val="000000"/>
          <w:sz w:val="24"/>
        </w:rPr>
      </w:pPr>
    </w:p>
    <w:p>
      <w:pPr>
        <w:spacing w:line="360" w:lineRule="auto"/>
        <w:ind w:firstLine="5520" w:firstLineChars="2300"/>
        <w:rPr>
          <w:rFonts w:ascii="宋体" w:hAnsi="宋体" w:cs="宋体"/>
          <w:color w:val="000000"/>
          <w:sz w:val="24"/>
        </w:rPr>
      </w:pPr>
      <w:r>
        <w:rPr>
          <w:rFonts w:hint="eastAsia" w:ascii="宋体" w:hAnsi="宋体" w:cs="宋体"/>
          <w:color w:val="000000"/>
          <w:sz w:val="24"/>
        </w:rPr>
        <w:t>年  月  日</w:t>
      </w:r>
    </w:p>
    <w:p>
      <w:pPr>
        <w:pStyle w:val="16"/>
        <w:spacing w:line="360" w:lineRule="auto"/>
        <w:ind w:firstLine="723"/>
        <w:rPr>
          <w:rFonts w:ascii="宋体" w:hAnsi="宋体" w:cs="宋体"/>
          <w:b/>
          <w:bCs/>
          <w:color w:val="000000"/>
          <w:sz w:val="36"/>
          <w:szCs w:val="36"/>
        </w:rPr>
      </w:pPr>
    </w:p>
    <w:p>
      <w:pPr>
        <w:spacing w:line="360" w:lineRule="auto"/>
        <w:rPr>
          <w:rFonts w:ascii="宋体" w:hAnsi="宋体" w:cs="宋体"/>
          <w:b/>
          <w:bCs/>
          <w:color w:val="000000"/>
          <w:sz w:val="36"/>
          <w:szCs w:val="36"/>
        </w:rPr>
      </w:pPr>
    </w:p>
    <w:p>
      <w:pPr>
        <w:pStyle w:val="16"/>
        <w:spacing w:line="360" w:lineRule="auto"/>
        <w:ind w:firstLine="723"/>
        <w:rPr>
          <w:rFonts w:ascii="宋体" w:hAnsi="宋体" w:cs="宋体"/>
          <w:b/>
          <w:bCs/>
          <w:color w:val="000000"/>
          <w:sz w:val="36"/>
          <w:szCs w:val="36"/>
        </w:rPr>
      </w:pPr>
    </w:p>
    <w:p>
      <w:pPr>
        <w:pStyle w:val="15"/>
        <w:ind w:firstLine="210"/>
      </w:pPr>
    </w:p>
    <w:p/>
    <w:p>
      <w:pPr>
        <w:pStyle w:val="15"/>
        <w:ind w:firstLine="210"/>
      </w:pPr>
    </w:p>
    <w:p>
      <w:pPr>
        <w:spacing w:line="360" w:lineRule="auto"/>
        <w:jc w:val="left"/>
        <w:rPr>
          <w:rFonts w:ascii="宋体" w:hAnsi="宋体" w:cs="宋体"/>
          <w:color w:val="000000"/>
          <w:kern w:val="0"/>
          <w:sz w:val="32"/>
          <w:szCs w:val="32"/>
        </w:rPr>
      </w:pPr>
      <w:r>
        <w:rPr>
          <w:rFonts w:hint="eastAsia" w:ascii="宋体" w:hAnsi="宋体" w:cs="宋体"/>
          <w:color w:val="000000"/>
          <w:kern w:val="0"/>
          <w:sz w:val="32"/>
          <w:szCs w:val="32"/>
        </w:rPr>
        <w:t xml:space="preserve">       </w:t>
      </w:r>
    </w:p>
    <w:p>
      <w:pPr>
        <w:spacing w:line="360" w:lineRule="auto"/>
        <w:jc w:val="center"/>
        <w:rPr>
          <w:rFonts w:ascii="宋体" w:hAnsi="宋体" w:cs="宋体"/>
          <w:color w:val="000000"/>
          <w:kern w:val="0"/>
          <w:sz w:val="24"/>
        </w:rPr>
      </w:pPr>
      <w:r>
        <w:rPr>
          <w:rFonts w:hint="eastAsia" w:ascii="宋体" w:hAnsi="宋体" w:cs="宋体"/>
          <w:b/>
          <w:color w:val="000000"/>
          <w:sz w:val="32"/>
          <w:szCs w:val="32"/>
        </w:rPr>
        <w:t>三、供应商（服务商）承诺书</w:t>
      </w:r>
    </w:p>
    <w:p>
      <w:pPr>
        <w:pStyle w:val="31"/>
        <w:widowControl w:val="0"/>
        <w:snapToGrid w:val="0"/>
        <w:spacing w:line="360" w:lineRule="auto"/>
        <w:ind w:firstLine="504" w:firstLineChars="200"/>
        <w:jc w:val="both"/>
        <w:rPr>
          <w:rFonts w:hAnsi="宋体" w:cs="宋体"/>
          <w:color w:val="000000"/>
          <w:spacing w:val="6"/>
          <w:sz w:val="24"/>
          <w:szCs w:val="24"/>
        </w:rPr>
      </w:pPr>
    </w:p>
    <w:p>
      <w:pPr>
        <w:pStyle w:val="31"/>
        <w:snapToGrid w:val="0"/>
        <w:spacing w:line="360" w:lineRule="auto"/>
        <w:ind w:firstLine="425" w:firstLineChars="169"/>
        <w:rPr>
          <w:rFonts w:hAnsi="宋体" w:cs="宋体"/>
          <w:color w:val="000000"/>
          <w:spacing w:val="6"/>
          <w:sz w:val="24"/>
          <w:szCs w:val="24"/>
        </w:rPr>
      </w:pPr>
      <w:r>
        <w:rPr>
          <w:rFonts w:hint="eastAsia" w:hAnsi="宋体" w:cs="宋体"/>
          <w:color w:val="000000"/>
          <w:spacing w:val="6"/>
          <w:sz w:val="24"/>
          <w:szCs w:val="24"/>
        </w:rPr>
        <w:t>本人经由</w:t>
      </w:r>
      <w:r>
        <w:rPr>
          <w:rFonts w:hint="eastAsia" w:hAnsi="宋体" w:cs="宋体"/>
          <w:color w:val="000000"/>
          <w:spacing w:val="6"/>
          <w:sz w:val="24"/>
          <w:szCs w:val="24"/>
          <w:u w:val="single"/>
        </w:rPr>
        <w:t xml:space="preserve">                     （单位）</w:t>
      </w:r>
      <w:r>
        <w:rPr>
          <w:rFonts w:hint="eastAsia" w:hAnsi="宋体" w:cs="宋体"/>
          <w:color w:val="000000"/>
          <w:spacing w:val="6"/>
          <w:sz w:val="24"/>
          <w:szCs w:val="24"/>
        </w:rPr>
        <w:t>法人</w:t>
      </w:r>
      <w:r>
        <w:rPr>
          <w:rFonts w:hint="eastAsia" w:hAnsi="宋体" w:cs="宋体"/>
          <w:color w:val="000000"/>
          <w:spacing w:val="6"/>
          <w:sz w:val="24"/>
          <w:szCs w:val="24"/>
          <w:u w:val="single"/>
        </w:rPr>
        <w:t xml:space="preserve">      （姓名）</w:t>
      </w:r>
      <w:r>
        <w:rPr>
          <w:rFonts w:hint="eastAsia" w:hAnsi="宋体" w:cs="宋体"/>
          <w:color w:val="000000"/>
          <w:spacing w:val="6"/>
          <w:sz w:val="24"/>
          <w:szCs w:val="24"/>
        </w:rPr>
        <w:t>合法授权参加</w:t>
      </w:r>
      <w:r>
        <w:rPr>
          <w:rFonts w:hint="eastAsia" w:hAnsi="宋体" w:cs="宋体"/>
          <w:b/>
          <w:color w:val="000000"/>
          <w:spacing w:val="6"/>
          <w:sz w:val="24"/>
          <w:szCs w:val="24"/>
          <w:u w:val="single"/>
        </w:rPr>
        <w:t xml:space="preserve">                      </w:t>
      </w:r>
      <w:r>
        <w:rPr>
          <w:rFonts w:hint="eastAsia" w:hAnsi="宋体" w:cs="宋体"/>
          <w:color w:val="000000"/>
          <w:spacing w:val="6"/>
          <w:sz w:val="24"/>
          <w:szCs w:val="24"/>
        </w:rPr>
        <w:t xml:space="preserve">项目的采购活动，经与本单位法人代表（负责人）确认，现就有关公平竞争事项郑重承诺如下： </w:t>
      </w:r>
    </w:p>
    <w:p>
      <w:pPr>
        <w:pStyle w:val="31"/>
        <w:numPr>
          <w:ilvl w:val="0"/>
          <w:numId w:val="5"/>
        </w:numPr>
        <w:snapToGrid w:val="0"/>
        <w:spacing w:line="360" w:lineRule="auto"/>
        <w:ind w:firstLine="407" w:firstLineChars="169"/>
        <w:rPr>
          <w:rFonts w:hAnsi="宋体" w:cs="宋体"/>
          <w:color w:val="000000"/>
          <w:kern w:val="0"/>
          <w:sz w:val="24"/>
          <w:szCs w:val="24"/>
        </w:rPr>
      </w:pPr>
      <w:r>
        <w:rPr>
          <w:rFonts w:hint="eastAsia" w:hAnsi="宋体" w:cs="宋体"/>
          <w:b/>
          <w:color w:val="000000"/>
          <w:kern w:val="0"/>
          <w:sz w:val="24"/>
          <w:szCs w:val="24"/>
        </w:rPr>
        <w:t>本单位承诺不存在与关联关系的企业共同参与本次采购活动，所述的关联关系是具有以下情形之一：</w:t>
      </w:r>
    </w:p>
    <w:p>
      <w:pPr>
        <w:pStyle w:val="31"/>
        <w:widowControl w:val="0"/>
        <w:snapToGrid w:val="0"/>
        <w:spacing w:line="360" w:lineRule="auto"/>
        <w:ind w:firstLine="405" w:firstLineChars="169"/>
        <w:jc w:val="both"/>
        <w:rPr>
          <w:rFonts w:hAnsi="宋体" w:cs="宋体"/>
          <w:color w:val="000000"/>
          <w:kern w:val="0"/>
          <w:sz w:val="24"/>
          <w:szCs w:val="24"/>
        </w:rPr>
      </w:pPr>
      <w:r>
        <w:rPr>
          <w:rFonts w:hint="eastAsia" w:hAnsi="宋体" w:cs="宋体"/>
          <w:color w:val="000000"/>
          <w:kern w:val="0"/>
          <w:sz w:val="24"/>
          <w:szCs w:val="24"/>
        </w:rPr>
        <w:t>A.法定代表人或负责人或实际控制人是同一人</w:t>
      </w:r>
    </w:p>
    <w:p>
      <w:pPr>
        <w:pStyle w:val="31"/>
        <w:widowControl w:val="0"/>
        <w:snapToGrid w:val="0"/>
        <w:spacing w:line="360" w:lineRule="auto"/>
        <w:ind w:firstLine="405" w:firstLineChars="169"/>
        <w:jc w:val="both"/>
        <w:rPr>
          <w:rFonts w:hAnsi="宋体" w:cs="宋体"/>
          <w:color w:val="000000"/>
          <w:spacing w:val="6"/>
          <w:sz w:val="24"/>
          <w:szCs w:val="24"/>
        </w:rPr>
      </w:pPr>
      <w:r>
        <w:rPr>
          <w:rFonts w:hint="eastAsia" w:hAnsi="宋体" w:cs="宋体"/>
          <w:color w:val="000000"/>
          <w:kern w:val="0"/>
          <w:sz w:val="24"/>
          <w:szCs w:val="24"/>
        </w:rPr>
        <w:t>B.法定代表人或负责人或实际控制人是夫妻关系</w:t>
      </w:r>
    </w:p>
    <w:p>
      <w:pPr>
        <w:pStyle w:val="31"/>
        <w:widowControl w:val="0"/>
        <w:snapToGrid w:val="0"/>
        <w:spacing w:line="360" w:lineRule="auto"/>
        <w:ind w:firstLine="405" w:firstLineChars="169"/>
        <w:jc w:val="both"/>
        <w:rPr>
          <w:rFonts w:hAnsi="宋体" w:cs="宋体"/>
          <w:color w:val="000000"/>
          <w:spacing w:val="6"/>
          <w:sz w:val="24"/>
          <w:szCs w:val="24"/>
        </w:rPr>
      </w:pPr>
      <w:r>
        <w:rPr>
          <w:rFonts w:hint="eastAsia" w:hAnsi="宋体" w:cs="宋体"/>
          <w:color w:val="000000"/>
          <w:kern w:val="0"/>
          <w:sz w:val="24"/>
          <w:szCs w:val="24"/>
        </w:rPr>
        <w:t>C.法定代表人或负责人或实际控制人是直系血亲关系</w:t>
      </w:r>
    </w:p>
    <w:p>
      <w:pPr>
        <w:pStyle w:val="31"/>
        <w:widowControl w:val="0"/>
        <w:snapToGrid w:val="0"/>
        <w:spacing w:line="360" w:lineRule="auto"/>
        <w:ind w:firstLine="405" w:firstLineChars="169"/>
        <w:jc w:val="both"/>
        <w:rPr>
          <w:rFonts w:hAnsi="宋体" w:cs="宋体"/>
          <w:color w:val="000000"/>
          <w:spacing w:val="6"/>
          <w:sz w:val="24"/>
          <w:szCs w:val="24"/>
        </w:rPr>
      </w:pPr>
      <w:r>
        <w:rPr>
          <w:rFonts w:hint="eastAsia" w:hAnsi="宋体" w:cs="宋体"/>
          <w:color w:val="000000"/>
          <w:kern w:val="0"/>
          <w:sz w:val="24"/>
          <w:szCs w:val="24"/>
        </w:rPr>
        <w:t>D.法定代表人或负责人或实际控制人存在三代以内旁系血亲关系</w:t>
      </w:r>
    </w:p>
    <w:p>
      <w:pPr>
        <w:pStyle w:val="31"/>
        <w:widowControl w:val="0"/>
        <w:snapToGrid w:val="0"/>
        <w:spacing w:line="360" w:lineRule="auto"/>
        <w:ind w:firstLine="405" w:firstLineChars="169"/>
        <w:jc w:val="both"/>
        <w:rPr>
          <w:rFonts w:hAnsi="宋体" w:cs="宋体"/>
          <w:color w:val="000000"/>
          <w:kern w:val="0"/>
          <w:sz w:val="24"/>
          <w:szCs w:val="24"/>
        </w:rPr>
      </w:pPr>
      <w:r>
        <w:rPr>
          <w:rFonts w:hint="eastAsia" w:hAnsi="宋体" w:cs="宋体"/>
          <w:color w:val="000000"/>
          <w:kern w:val="0"/>
          <w:sz w:val="24"/>
          <w:szCs w:val="24"/>
        </w:rPr>
        <w:t>E.法定代表人或负责人或实际控制人存在近姻亲关系</w:t>
      </w:r>
    </w:p>
    <w:p>
      <w:pPr>
        <w:pStyle w:val="31"/>
        <w:widowControl w:val="0"/>
        <w:snapToGrid w:val="0"/>
        <w:spacing w:line="360" w:lineRule="auto"/>
        <w:ind w:firstLine="405" w:firstLineChars="169"/>
        <w:jc w:val="both"/>
        <w:rPr>
          <w:rFonts w:hAnsi="宋体" w:cs="宋体"/>
          <w:color w:val="000000"/>
          <w:kern w:val="0"/>
          <w:sz w:val="24"/>
          <w:szCs w:val="24"/>
        </w:rPr>
      </w:pPr>
      <w:r>
        <w:rPr>
          <w:rFonts w:hint="eastAsia" w:hAnsi="宋体" w:cs="宋体"/>
          <w:color w:val="000000"/>
          <w:kern w:val="0"/>
          <w:sz w:val="24"/>
          <w:szCs w:val="24"/>
        </w:rPr>
        <w:t>F.法定代表人或负责人或实际控制人存在股份控制或实际控制关系</w:t>
      </w:r>
    </w:p>
    <w:p>
      <w:pPr>
        <w:pStyle w:val="31"/>
        <w:widowControl w:val="0"/>
        <w:snapToGrid w:val="0"/>
        <w:spacing w:line="360" w:lineRule="auto"/>
        <w:ind w:firstLine="405" w:firstLineChars="169"/>
        <w:jc w:val="both"/>
        <w:outlineLvl w:val="0"/>
        <w:rPr>
          <w:rFonts w:hAnsi="宋体" w:cs="宋体"/>
          <w:color w:val="000000"/>
          <w:kern w:val="0"/>
          <w:sz w:val="24"/>
          <w:szCs w:val="24"/>
        </w:rPr>
      </w:pPr>
      <w:bookmarkStart w:id="34" w:name="_Toc2184"/>
      <w:r>
        <w:rPr>
          <w:rFonts w:hint="eastAsia" w:hAnsi="宋体" w:cs="宋体"/>
          <w:color w:val="000000"/>
          <w:kern w:val="0"/>
          <w:sz w:val="24"/>
          <w:szCs w:val="24"/>
        </w:rPr>
        <w:t>G.存在共同直接或间接投资设立子公司、联营企业和合营企业情况</w:t>
      </w:r>
      <w:bookmarkEnd w:id="34"/>
    </w:p>
    <w:p>
      <w:pPr>
        <w:pStyle w:val="31"/>
        <w:widowControl w:val="0"/>
        <w:snapToGrid w:val="0"/>
        <w:spacing w:line="360" w:lineRule="auto"/>
        <w:ind w:firstLine="405" w:firstLineChars="169"/>
        <w:jc w:val="both"/>
        <w:rPr>
          <w:rFonts w:hAnsi="宋体" w:cs="宋体"/>
          <w:color w:val="000000"/>
          <w:sz w:val="24"/>
          <w:szCs w:val="24"/>
        </w:rPr>
      </w:pPr>
      <w:r>
        <w:rPr>
          <w:rFonts w:hint="eastAsia" w:hAnsi="宋体" w:cs="宋体"/>
          <w:color w:val="000000"/>
          <w:kern w:val="0"/>
          <w:sz w:val="24"/>
          <w:szCs w:val="24"/>
        </w:rPr>
        <w:t>H.存在分级代理或代销关系、同一生产制造商关系、</w:t>
      </w:r>
      <w:r>
        <w:rPr>
          <w:rFonts w:hint="eastAsia" w:hAnsi="宋体" w:cs="宋体"/>
          <w:color w:val="000000"/>
          <w:sz w:val="24"/>
          <w:szCs w:val="24"/>
        </w:rPr>
        <w:t>管理关系、重要业务（占主营业务收入50%以上）或重要财务往来关系（如融资）等其他实质性控制关系</w:t>
      </w:r>
    </w:p>
    <w:p>
      <w:pPr>
        <w:pStyle w:val="31"/>
        <w:widowControl w:val="0"/>
        <w:snapToGrid w:val="0"/>
        <w:spacing w:line="360" w:lineRule="auto"/>
        <w:ind w:firstLine="405" w:firstLineChars="169"/>
        <w:jc w:val="both"/>
        <w:rPr>
          <w:rFonts w:hAnsi="宋体" w:cs="宋体"/>
          <w:color w:val="000000"/>
          <w:spacing w:val="6"/>
          <w:sz w:val="24"/>
          <w:szCs w:val="24"/>
        </w:rPr>
      </w:pPr>
      <w:r>
        <w:rPr>
          <w:rFonts w:hint="eastAsia" w:hAnsi="宋体" w:cs="宋体"/>
          <w:color w:val="000000"/>
          <w:sz w:val="24"/>
          <w:szCs w:val="24"/>
        </w:rPr>
        <w:t>I</w:t>
      </w:r>
      <w:r>
        <w:rPr>
          <w:rFonts w:hint="eastAsia" w:hAnsi="宋体" w:cs="宋体"/>
          <w:color w:val="000000"/>
          <w:kern w:val="0"/>
          <w:sz w:val="24"/>
          <w:szCs w:val="24"/>
        </w:rPr>
        <w:t>.</w:t>
      </w:r>
      <w:r>
        <w:rPr>
          <w:rFonts w:hint="eastAsia" w:hAnsi="宋体" w:cs="宋体"/>
          <w:color w:val="000000"/>
          <w:sz w:val="24"/>
          <w:szCs w:val="24"/>
        </w:rPr>
        <w:t>其他利害关系情况</w:t>
      </w:r>
      <w:r>
        <w:rPr>
          <w:rFonts w:hint="eastAsia" w:hAnsi="宋体" w:cs="宋体"/>
          <w:color w:val="000000"/>
          <w:sz w:val="24"/>
          <w:szCs w:val="24"/>
          <w:u w:val="single"/>
        </w:rPr>
        <w:t xml:space="preserve">                              </w:t>
      </w:r>
      <w:r>
        <w:rPr>
          <w:rFonts w:hint="eastAsia" w:hAnsi="宋体" w:cs="宋体"/>
          <w:color w:val="000000"/>
          <w:kern w:val="0"/>
          <w:sz w:val="24"/>
          <w:szCs w:val="24"/>
        </w:rPr>
        <w:t>。</w:t>
      </w:r>
    </w:p>
    <w:p>
      <w:pPr>
        <w:pStyle w:val="31"/>
        <w:snapToGrid w:val="0"/>
        <w:spacing w:line="360" w:lineRule="auto"/>
        <w:ind w:firstLine="407" w:firstLineChars="169"/>
        <w:rPr>
          <w:rFonts w:hAnsi="宋体" w:cs="宋体"/>
          <w:b/>
          <w:color w:val="000000"/>
          <w:kern w:val="0"/>
          <w:sz w:val="24"/>
          <w:szCs w:val="24"/>
        </w:rPr>
      </w:pPr>
      <w:r>
        <w:rPr>
          <w:rFonts w:hint="eastAsia" w:hAnsi="宋体" w:cs="宋体"/>
          <w:b/>
          <w:color w:val="000000"/>
          <w:sz w:val="24"/>
          <w:szCs w:val="24"/>
        </w:rPr>
        <w:t>二、现已清楚知道并</w:t>
      </w:r>
      <w:r>
        <w:rPr>
          <w:rFonts w:hint="eastAsia" w:hAnsi="宋体" w:cs="宋体"/>
          <w:b/>
          <w:color w:val="000000"/>
          <w:kern w:val="0"/>
          <w:sz w:val="24"/>
          <w:szCs w:val="24"/>
        </w:rPr>
        <w:t>严格遵守</w:t>
      </w:r>
      <w:r>
        <w:rPr>
          <w:rFonts w:hint="eastAsia" w:hAnsi="宋体" w:cs="宋体"/>
          <w:b/>
          <w:color w:val="000000"/>
          <w:kern w:val="0"/>
          <w:sz w:val="24"/>
          <w:szCs w:val="24"/>
          <w:lang w:eastAsia="zh-CN"/>
        </w:rPr>
        <w:t>采购</w:t>
      </w:r>
      <w:r>
        <w:rPr>
          <w:rFonts w:hint="eastAsia" w:hAnsi="宋体" w:cs="宋体"/>
          <w:b/>
          <w:color w:val="000000"/>
          <w:kern w:val="0"/>
          <w:sz w:val="24"/>
          <w:szCs w:val="24"/>
        </w:rPr>
        <w:t>法律法规和承诺要求。</w:t>
      </w:r>
    </w:p>
    <w:p>
      <w:pPr>
        <w:pStyle w:val="31"/>
        <w:widowControl w:val="0"/>
        <w:snapToGrid w:val="0"/>
        <w:spacing w:line="360" w:lineRule="auto"/>
        <w:ind w:firstLine="480" w:firstLineChars="200"/>
        <w:jc w:val="both"/>
        <w:rPr>
          <w:rFonts w:hAnsi="宋体" w:cs="宋体"/>
          <w:color w:val="000000"/>
          <w:sz w:val="24"/>
          <w:szCs w:val="24"/>
        </w:rPr>
      </w:pPr>
      <w:r>
        <w:rPr>
          <w:rFonts w:hint="eastAsia" w:hAnsi="宋体" w:cs="宋体"/>
          <w:color w:val="000000"/>
          <w:sz w:val="24"/>
          <w:szCs w:val="24"/>
        </w:rPr>
        <w:t xml:space="preserve">                          </w:t>
      </w:r>
    </w:p>
    <w:p>
      <w:pPr>
        <w:pStyle w:val="31"/>
        <w:widowControl w:val="0"/>
        <w:snapToGrid w:val="0"/>
        <w:spacing w:line="360" w:lineRule="auto"/>
        <w:ind w:firstLine="3600" w:firstLineChars="1500"/>
        <w:jc w:val="both"/>
        <w:rPr>
          <w:rFonts w:hAnsi="宋体" w:cs="宋体"/>
          <w:color w:val="000000"/>
          <w:sz w:val="24"/>
          <w:szCs w:val="24"/>
        </w:rPr>
      </w:pPr>
      <w:r>
        <w:rPr>
          <w:rFonts w:hint="eastAsia" w:hAnsi="宋体" w:cs="宋体"/>
          <w:color w:val="000000"/>
          <w:sz w:val="24"/>
          <w:szCs w:val="24"/>
        </w:rPr>
        <w:t>单位名称：（公章）</w:t>
      </w:r>
    </w:p>
    <w:p>
      <w:pPr>
        <w:pStyle w:val="31"/>
        <w:widowControl w:val="0"/>
        <w:snapToGrid w:val="0"/>
        <w:spacing w:line="360" w:lineRule="auto"/>
        <w:ind w:firstLine="480" w:firstLineChars="200"/>
        <w:jc w:val="center"/>
        <w:rPr>
          <w:rFonts w:hAnsi="宋体" w:cs="宋体"/>
          <w:color w:val="000000"/>
          <w:sz w:val="24"/>
          <w:szCs w:val="24"/>
        </w:rPr>
      </w:pPr>
      <w:r>
        <w:rPr>
          <w:rFonts w:hint="eastAsia" w:hAnsi="宋体" w:cs="宋体"/>
          <w:color w:val="000000"/>
          <w:sz w:val="24"/>
          <w:szCs w:val="24"/>
        </w:rPr>
        <w:t>授权代表：（签名）</w:t>
      </w:r>
    </w:p>
    <w:p>
      <w:pPr>
        <w:pStyle w:val="31"/>
        <w:widowControl w:val="0"/>
        <w:snapToGrid w:val="0"/>
        <w:spacing w:line="360" w:lineRule="auto"/>
        <w:ind w:firstLine="480" w:firstLineChars="200"/>
        <w:jc w:val="center"/>
        <w:rPr>
          <w:rFonts w:hAnsi="宋体" w:cs="宋体"/>
          <w:color w:val="000000"/>
        </w:rPr>
      </w:pPr>
      <w:r>
        <w:rPr>
          <w:rFonts w:hint="eastAsia" w:hAnsi="宋体" w:cs="宋体"/>
          <w:color w:val="000000"/>
          <w:sz w:val="24"/>
          <w:szCs w:val="24"/>
        </w:rPr>
        <w:t>年  月  日</w:t>
      </w:r>
    </w:p>
    <w:p>
      <w:pPr>
        <w:spacing w:line="360" w:lineRule="auto"/>
        <w:rPr>
          <w:rFonts w:ascii="宋体" w:hAnsi="宋体" w:cs="宋体"/>
          <w:color w:val="000000"/>
        </w:rPr>
      </w:pPr>
    </w:p>
    <w:p>
      <w:pPr>
        <w:pStyle w:val="16"/>
        <w:spacing w:line="360" w:lineRule="auto"/>
        <w:ind w:firstLine="560"/>
        <w:rPr>
          <w:rFonts w:ascii="宋体" w:hAnsi="宋体" w:cs="宋体"/>
          <w:color w:val="000000"/>
        </w:rPr>
      </w:pPr>
    </w:p>
    <w:p>
      <w:pPr>
        <w:pStyle w:val="15"/>
        <w:spacing w:line="360" w:lineRule="auto"/>
        <w:ind w:firstLine="210"/>
        <w:rPr>
          <w:rFonts w:ascii="宋体" w:hAnsi="宋体" w:cs="宋体"/>
          <w:color w:val="000000"/>
        </w:rPr>
      </w:pPr>
    </w:p>
    <w:p/>
    <w:p>
      <w:pPr>
        <w:pStyle w:val="2"/>
      </w:pPr>
    </w:p>
    <w:p>
      <w:pPr>
        <w:spacing w:line="360" w:lineRule="auto"/>
        <w:rPr>
          <w:rFonts w:ascii="宋体" w:hAnsi="宋体" w:cs="宋体"/>
          <w:color w:val="000000"/>
        </w:rPr>
      </w:pPr>
    </w:p>
    <w:p>
      <w:pPr>
        <w:pStyle w:val="16"/>
        <w:ind w:firstLine="560"/>
      </w:pPr>
    </w:p>
    <w:p>
      <w:pPr>
        <w:pStyle w:val="15"/>
        <w:ind w:firstLine="210"/>
      </w:pPr>
    </w:p>
    <w:p>
      <w:pPr>
        <w:pStyle w:val="16"/>
        <w:spacing w:line="360" w:lineRule="auto"/>
        <w:ind w:firstLine="560"/>
        <w:rPr>
          <w:rFonts w:ascii="宋体" w:hAnsi="宋体" w:cs="宋体"/>
          <w:color w:val="000000"/>
        </w:rPr>
      </w:pPr>
    </w:p>
    <w:p>
      <w:pPr>
        <w:spacing w:line="360" w:lineRule="auto"/>
        <w:jc w:val="center"/>
        <w:rPr>
          <w:rFonts w:ascii="宋体" w:hAnsi="宋体" w:cs="宋体"/>
          <w:b/>
          <w:sz w:val="32"/>
          <w:szCs w:val="32"/>
        </w:rPr>
      </w:pPr>
      <w:r>
        <w:rPr>
          <w:rFonts w:hint="eastAsia" w:ascii="宋体" w:hAnsi="宋体" w:cs="宋体"/>
          <w:b/>
          <w:sz w:val="32"/>
          <w:szCs w:val="32"/>
        </w:rPr>
        <w:t>四、廉洁承诺书</w:t>
      </w:r>
    </w:p>
    <w:p>
      <w:pPr>
        <w:pStyle w:val="31"/>
        <w:widowControl w:val="0"/>
        <w:snapToGrid w:val="0"/>
        <w:spacing w:line="360" w:lineRule="auto"/>
        <w:jc w:val="both"/>
        <w:outlineLvl w:val="0"/>
        <w:rPr>
          <w:rFonts w:hAnsi="宋体" w:cs="宋体"/>
          <w:kern w:val="0"/>
          <w:sz w:val="24"/>
          <w:szCs w:val="24"/>
        </w:rPr>
      </w:pPr>
      <w:bookmarkStart w:id="35" w:name="_Toc5943"/>
      <w:r>
        <w:rPr>
          <w:rFonts w:hint="eastAsia" w:hAnsi="宋体" w:cs="宋体"/>
          <w:kern w:val="0"/>
          <w:sz w:val="24"/>
          <w:szCs w:val="24"/>
          <w:u w:val="single"/>
          <w:lang w:eastAsia="zh-CN"/>
        </w:rPr>
        <w:t>采购</w:t>
      </w:r>
      <w:r>
        <w:rPr>
          <w:rFonts w:hint="eastAsia" w:hAnsi="宋体" w:cs="宋体"/>
          <w:kern w:val="0"/>
          <w:sz w:val="24"/>
          <w:szCs w:val="24"/>
          <w:u w:val="single"/>
        </w:rPr>
        <w:t>人：</w:t>
      </w:r>
      <w:bookmarkEnd w:id="35"/>
      <w:r>
        <w:rPr>
          <w:rFonts w:hint="eastAsia" w:hAnsi="宋体" w:cs="宋体"/>
          <w:kern w:val="0"/>
          <w:sz w:val="24"/>
          <w:szCs w:val="24"/>
          <w:u w:val="single"/>
        </w:rPr>
        <w:t xml:space="preserve"> </w:t>
      </w:r>
      <w:r>
        <w:rPr>
          <w:rFonts w:hint="eastAsia" w:hAnsi="宋体" w:cs="宋体"/>
          <w:kern w:val="0"/>
          <w:sz w:val="24"/>
          <w:szCs w:val="24"/>
        </w:rPr>
        <w:t xml:space="preserve">      </w:t>
      </w:r>
    </w:p>
    <w:p>
      <w:pPr>
        <w:pStyle w:val="31"/>
        <w:widowControl w:val="0"/>
        <w:snapToGrid w:val="0"/>
        <w:spacing w:line="360" w:lineRule="auto"/>
        <w:ind w:firstLine="405" w:firstLineChars="169"/>
        <w:jc w:val="both"/>
        <w:outlineLvl w:val="0"/>
        <w:rPr>
          <w:rFonts w:hAnsi="宋体" w:cs="宋体"/>
          <w:kern w:val="0"/>
          <w:sz w:val="24"/>
          <w:szCs w:val="24"/>
        </w:rPr>
      </w:pPr>
      <w:bookmarkStart w:id="36" w:name="_Toc9603"/>
      <w:r>
        <w:rPr>
          <w:rFonts w:hint="eastAsia" w:hAnsi="宋体" w:cs="宋体"/>
          <w:kern w:val="0"/>
          <w:sz w:val="24"/>
          <w:szCs w:val="24"/>
        </w:rPr>
        <w:t>作为贵公司潜在供应商，我单位现作如下郑重承诺：</w:t>
      </w:r>
      <w:bookmarkEnd w:id="36"/>
    </w:p>
    <w:p>
      <w:pPr>
        <w:pStyle w:val="31"/>
        <w:widowControl w:val="0"/>
        <w:snapToGrid w:val="0"/>
        <w:spacing w:line="360" w:lineRule="auto"/>
        <w:ind w:firstLine="405" w:firstLineChars="169"/>
        <w:jc w:val="both"/>
        <w:outlineLvl w:val="0"/>
        <w:rPr>
          <w:rFonts w:hAnsi="宋体" w:cs="宋体"/>
          <w:kern w:val="0"/>
          <w:sz w:val="24"/>
          <w:szCs w:val="24"/>
        </w:rPr>
      </w:pPr>
      <w:bookmarkStart w:id="37" w:name="_Toc27318"/>
      <w:r>
        <w:rPr>
          <w:rFonts w:hint="eastAsia" w:hAnsi="宋体" w:cs="宋体"/>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37"/>
    </w:p>
    <w:p>
      <w:pPr>
        <w:pStyle w:val="31"/>
        <w:widowControl w:val="0"/>
        <w:snapToGrid w:val="0"/>
        <w:spacing w:line="360" w:lineRule="auto"/>
        <w:ind w:firstLine="405" w:firstLineChars="169"/>
        <w:jc w:val="both"/>
        <w:outlineLvl w:val="0"/>
        <w:rPr>
          <w:rFonts w:hAnsi="宋体" w:cs="宋体"/>
          <w:kern w:val="0"/>
          <w:sz w:val="24"/>
          <w:szCs w:val="24"/>
        </w:rPr>
      </w:pPr>
      <w:bookmarkStart w:id="38" w:name="_Toc32329"/>
      <w:r>
        <w:rPr>
          <w:rFonts w:hint="eastAsia" w:hAnsi="宋体" w:cs="宋体"/>
          <w:kern w:val="0"/>
          <w:sz w:val="24"/>
          <w:szCs w:val="24"/>
        </w:rPr>
        <w:t>2. 在与贵公司的业务往来过程中，不做违反中央八项规定精神和“四风”的事情，不向贵公司工作人员提供宴请、旅游、健身、娱乐等活动安排。</w:t>
      </w:r>
      <w:bookmarkEnd w:id="38"/>
    </w:p>
    <w:p>
      <w:pPr>
        <w:pStyle w:val="31"/>
        <w:widowControl w:val="0"/>
        <w:snapToGrid w:val="0"/>
        <w:spacing w:line="360" w:lineRule="auto"/>
        <w:ind w:firstLine="405" w:firstLineChars="169"/>
        <w:jc w:val="both"/>
        <w:outlineLvl w:val="0"/>
        <w:rPr>
          <w:rFonts w:hAnsi="宋体" w:cs="宋体"/>
          <w:kern w:val="0"/>
          <w:sz w:val="24"/>
          <w:szCs w:val="24"/>
        </w:rPr>
      </w:pPr>
      <w:bookmarkStart w:id="39" w:name="_Toc16312"/>
      <w:r>
        <w:rPr>
          <w:rFonts w:hint="eastAsia" w:hAnsi="宋体" w:cs="宋体"/>
          <w:kern w:val="0"/>
          <w:sz w:val="24"/>
          <w:szCs w:val="24"/>
        </w:rPr>
        <w:t xml:space="preserve">3. 对贵公司工作人员主动向我单位为其本人或亲属索取好处或有相关暗示的不良行为，我单位承诺立即向贵公司如实反映（举报电话：0570-3091876；巨化采购监管办公室投诉邮箱： </w:t>
      </w:r>
      <w:r>
        <w:fldChar w:fldCharType="begin"/>
      </w:r>
      <w:r>
        <w:instrText xml:space="preserve"> HYPERLINK "mailto:3091876@juhua.com" </w:instrText>
      </w:r>
      <w:r>
        <w:fldChar w:fldCharType="separate"/>
      </w:r>
      <w:r>
        <w:rPr>
          <w:rFonts w:hint="eastAsia" w:hAnsi="宋体" w:cs="宋体"/>
          <w:kern w:val="0"/>
          <w:sz w:val="24"/>
          <w:szCs w:val="24"/>
        </w:rPr>
        <w:t>3091876@juhua.com</w:t>
      </w:r>
      <w:r>
        <w:rPr>
          <w:rFonts w:hint="eastAsia" w:hAnsi="宋体" w:cs="宋体"/>
          <w:kern w:val="0"/>
          <w:sz w:val="24"/>
          <w:szCs w:val="24"/>
        </w:rPr>
        <w:fldChar w:fldCharType="end"/>
      </w:r>
      <w:r>
        <w:rPr>
          <w:rFonts w:hint="eastAsia" w:hAnsi="宋体" w:cs="宋体"/>
          <w:kern w:val="0"/>
          <w:sz w:val="24"/>
          <w:szCs w:val="24"/>
        </w:rPr>
        <w:t>）。反映内容如系恶意虚假，我单位愿承担相应的法律责任。</w:t>
      </w:r>
      <w:bookmarkEnd w:id="39"/>
    </w:p>
    <w:p>
      <w:pPr>
        <w:pStyle w:val="31"/>
        <w:widowControl w:val="0"/>
        <w:snapToGrid w:val="0"/>
        <w:spacing w:line="360" w:lineRule="auto"/>
        <w:ind w:firstLine="405" w:firstLineChars="169"/>
        <w:jc w:val="both"/>
        <w:outlineLvl w:val="0"/>
        <w:rPr>
          <w:rFonts w:hAnsi="宋体" w:cs="宋体"/>
          <w:kern w:val="0"/>
          <w:sz w:val="24"/>
          <w:szCs w:val="24"/>
        </w:rPr>
      </w:pPr>
      <w:bookmarkStart w:id="40" w:name="_Toc21989"/>
      <w:r>
        <w:rPr>
          <w:rFonts w:hint="eastAsia" w:hAnsi="宋体" w:cs="宋体"/>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40"/>
    </w:p>
    <w:p>
      <w:pPr>
        <w:pStyle w:val="31"/>
        <w:widowControl w:val="0"/>
        <w:snapToGrid w:val="0"/>
        <w:spacing w:line="360" w:lineRule="auto"/>
        <w:ind w:firstLine="405" w:firstLineChars="169"/>
        <w:jc w:val="both"/>
        <w:outlineLvl w:val="0"/>
        <w:rPr>
          <w:rFonts w:hAnsi="宋体" w:cs="宋体"/>
          <w:kern w:val="0"/>
          <w:sz w:val="24"/>
          <w:szCs w:val="24"/>
        </w:rPr>
      </w:pPr>
      <w:bookmarkStart w:id="41" w:name="_Toc22302"/>
      <w:r>
        <w:rPr>
          <w:rFonts w:hint="eastAsia" w:hAnsi="宋体" w:cs="宋体"/>
          <w:kern w:val="0"/>
          <w:sz w:val="24"/>
          <w:szCs w:val="24"/>
        </w:rPr>
        <w:t>本承诺书作为响应附件提供给采购单位。</w:t>
      </w:r>
      <w:bookmarkEnd w:id="41"/>
    </w:p>
    <w:p>
      <w:pPr>
        <w:pStyle w:val="31"/>
        <w:widowControl w:val="0"/>
        <w:snapToGrid w:val="0"/>
        <w:spacing w:line="360" w:lineRule="auto"/>
        <w:ind w:firstLine="405" w:firstLineChars="169"/>
        <w:jc w:val="both"/>
        <w:outlineLvl w:val="0"/>
        <w:rPr>
          <w:rFonts w:hAnsi="宋体" w:cs="宋体"/>
          <w:kern w:val="0"/>
          <w:sz w:val="24"/>
          <w:szCs w:val="24"/>
        </w:rPr>
      </w:pPr>
    </w:p>
    <w:p>
      <w:pPr>
        <w:pStyle w:val="31"/>
        <w:widowControl w:val="0"/>
        <w:snapToGrid w:val="0"/>
        <w:spacing w:line="360" w:lineRule="auto"/>
        <w:ind w:firstLine="405" w:firstLineChars="169"/>
        <w:jc w:val="both"/>
        <w:outlineLvl w:val="0"/>
        <w:rPr>
          <w:rFonts w:hAnsi="宋体" w:cs="宋体"/>
          <w:kern w:val="0"/>
          <w:sz w:val="24"/>
          <w:szCs w:val="24"/>
        </w:rPr>
      </w:pPr>
    </w:p>
    <w:p>
      <w:pPr>
        <w:pStyle w:val="31"/>
        <w:widowControl w:val="0"/>
        <w:snapToGrid w:val="0"/>
        <w:spacing w:line="360" w:lineRule="auto"/>
        <w:ind w:firstLine="405" w:firstLineChars="169"/>
        <w:jc w:val="both"/>
        <w:outlineLvl w:val="0"/>
        <w:rPr>
          <w:rFonts w:hAnsi="宋体" w:cs="宋体"/>
          <w:kern w:val="0"/>
          <w:sz w:val="24"/>
          <w:szCs w:val="24"/>
        </w:rPr>
      </w:pPr>
    </w:p>
    <w:p>
      <w:pPr>
        <w:pStyle w:val="31"/>
        <w:widowControl w:val="0"/>
        <w:snapToGrid w:val="0"/>
        <w:spacing w:line="360" w:lineRule="auto"/>
        <w:ind w:firstLine="405" w:firstLineChars="169"/>
        <w:jc w:val="both"/>
        <w:outlineLvl w:val="0"/>
        <w:rPr>
          <w:rFonts w:hAnsi="宋体" w:cs="宋体"/>
          <w:kern w:val="0"/>
          <w:sz w:val="24"/>
          <w:szCs w:val="24"/>
        </w:rPr>
      </w:pPr>
    </w:p>
    <w:p>
      <w:pPr>
        <w:spacing w:line="360" w:lineRule="auto"/>
        <w:ind w:firstLine="360" w:firstLineChars="150"/>
        <w:jc w:val="right"/>
        <w:rPr>
          <w:rFonts w:ascii="宋体" w:hAnsi="宋体" w:cs="宋体"/>
          <w:bCs/>
          <w:snapToGrid w:val="0"/>
          <w:kern w:val="0"/>
          <w:sz w:val="24"/>
        </w:rPr>
      </w:pPr>
      <w:r>
        <w:rPr>
          <w:rFonts w:hint="eastAsia" w:ascii="宋体" w:hAnsi="宋体" w:cs="宋体"/>
          <w:bCs/>
          <w:snapToGrid w:val="0"/>
          <w:kern w:val="0"/>
          <w:sz w:val="24"/>
          <w:lang w:eastAsia="zh-CN"/>
        </w:rPr>
        <w:t>供应商</w:t>
      </w:r>
      <w:r>
        <w:rPr>
          <w:rFonts w:hint="eastAsia" w:ascii="宋体" w:hAnsi="宋体" w:cs="宋体"/>
          <w:bCs/>
          <w:snapToGrid w:val="0"/>
          <w:kern w:val="0"/>
          <w:sz w:val="24"/>
        </w:rPr>
        <w:t xml:space="preserve">（盖公章）：                </w:t>
      </w:r>
    </w:p>
    <w:p>
      <w:pPr>
        <w:spacing w:line="360" w:lineRule="auto"/>
        <w:ind w:firstLine="360" w:firstLineChars="150"/>
        <w:jc w:val="right"/>
        <w:rPr>
          <w:rFonts w:ascii="宋体" w:hAnsi="宋体" w:cs="宋体"/>
          <w:bCs/>
          <w:snapToGrid w:val="0"/>
          <w:kern w:val="0"/>
          <w:sz w:val="24"/>
        </w:rPr>
      </w:pPr>
      <w:r>
        <w:rPr>
          <w:rFonts w:hint="eastAsia" w:ascii="宋体" w:hAnsi="宋体" w:cs="宋体"/>
          <w:bCs/>
          <w:snapToGrid w:val="0"/>
          <w:kern w:val="0"/>
          <w:sz w:val="24"/>
        </w:rPr>
        <w:t xml:space="preserve">法定代表人（签字或盖章）：                             </w:t>
      </w:r>
    </w:p>
    <w:p>
      <w:pPr>
        <w:spacing w:line="360" w:lineRule="auto"/>
        <w:ind w:firstLine="360" w:firstLineChars="150"/>
        <w:jc w:val="right"/>
        <w:rPr>
          <w:rFonts w:ascii="宋体" w:hAnsi="宋体" w:cs="宋体"/>
          <w:bCs/>
          <w:snapToGrid w:val="0"/>
          <w:kern w:val="0"/>
          <w:sz w:val="24"/>
        </w:rPr>
      </w:pPr>
    </w:p>
    <w:p>
      <w:pPr>
        <w:spacing w:line="360" w:lineRule="auto"/>
        <w:ind w:firstLine="360" w:firstLineChars="150"/>
        <w:jc w:val="right"/>
        <w:rPr>
          <w:rFonts w:ascii="宋体" w:hAnsi="宋体" w:cs="宋体"/>
          <w:bCs/>
          <w:snapToGrid w:val="0"/>
          <w:kern w:val="0"/>
          <w:sz w:val="24"/>
        </w:rPr>
      </w:pPr>
    </w:p>
    <w:p>
      <w:pPr>
        <w:spacing w:line="360" w:lineRule="auto"/>
        <w:ind w:firstLine="360" w:firstLineChars="150"/>
        <w:jc w:val="right"/>
        <w:rPr>
          <w:rFonts w:ascii="宋体" w:hAnsi="宋体" w:cs="宋体"/>
          <w:sz w:val="24"/>
        </w:rPr>
      </w:pPr>
      <w:r>
        <w:rPr>
          <w:rFonts w:hint="eastAsia" w:ascii="宋体" w:hAnsi="宋体" w:cs="宋体"/>
          <w:bCs/>
          <w:snapToGrid w:val="0"/>
          <w:kern w:val="0"/>
          <w:sz w:val="24"/>
        </w:rPr>
        <w:t>_______年＿月 ＿日</w:t>
      </w:r>
    </w:p>
    <w:p>
      <w:pPr>
        <w:pStyle w:val="15"/>
        <w:spacing w:line="360" w:lineRule="auto"/>
        <w:ind w:firstLine="210"/>
        <w:rPr>
          <w:rFonts w:ascii="宋体" w:hAnsi="宋体" w:cs="宋体"/>
        </w:rPr>
      </w:pPr>
    </w:p>
    <w:p>
      <w:pPr>
        <w:spacing w:line="360" w:lineRule="auto"/>
        <w:rPr>
          <w:rFonts w:ascii="宋体" w:hAnsi="宋体" w:cs="宋体"/>
        </w:rPr>
      </w:pPr>
    </w:p>
    <w:p>
      <w:pPr>
        <w:pStyle w:val="16"/>
        <w:spacing w:line="360" w:lineRule="auto"/>
        <w:ind w:firstLine="560"/>
        <w:rPr>
          <w:rFonts w:ascii="宋体" w:hAnsi="宋体" w:cs="宋体"/>
        </w:rPr>
      </w:pPr>
    </w:p>
    <w:p>
      <w:pPr>
        <w:spacing w:line="360" w:lineRule="auto"/>
        <w:rPr>
          <w:rFonts w:ascii="宋体" w:hAnsi="宋体" w:cs="宋体"/>
        </w:rPr>
      </w:pPr>
    </w:p>
    <w:p>
      <w:pPr>
        <w:spacing w:line="360" w:lineRule="auto"/>
        <w:jc w:val="center"/>
        <w:rPr>
          <w:rFonts w:cs="方正小标宋简体"/>
          <w:b/>
          <w:sz w:val="32"/>
          <w:szCs w:val="32"/>
        </w:rPr>
      </w:pPr>
      <w:r>
        <w:rPr>
          <w:rFonts w:hint="eastAsia" w:cs="方正小标宋简体"/>
          <w:b/>
          <w:sz w:val="32"/>
          <w:szCs w:val="32"/>
        </w:rPr>
        <w:t>响应人基本情况表</w:t>
      </w:r>
    </w:p>
    <w:tbl>
      <w:tblPr>
        <w:tblStyle w:val="17"/>
        <w:tblW w:w="92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2377"/>
        <w:gridCol w:w="2132"/>
        <w:gridCol w:w="2116"/>
        <w:gridCol w:w="328"/>
        <w:gridCol w:w="22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2" w:hRule="atLeast"/>
          <w:jc w:val="center"/>
        </w:trPr>
        <w:tc>
          <w:tcPr>
            <w:tcW w:w="9220" w:type="dxa"/>
            <w:gridSpan w:val="5"/>
            <w:vAlign w:val="center"/>
          </w:tcPr>
          <w:p>
            <w:pPr>
              <w:autoSpaceDE w:val="0"/>
              <w:autoSpaceDN w:val="0"/>
              <w:adjustRightInd w:val="0"/>
              <w:jc w:val="left"/>
              <w:rPr>
                <w:rFonts w:ascii="宋体" w:hAnsi="宋体" w:cs="宋体"/>
                <w:kern w:val="0"/>
                <w:sz w:val="24"/>
              </w:rPr>
            </w:pPr>
            <w:r>
              <w:rPr>
                <w:rFonts w:hint="eastAsia" w:ascii="宋体" w:hAnsi="宋体" w:cs="宋体"/>
                <w:b/>
                <w:bCs/>
                <w:kern w:val="0"/>
                <w:sz w:val="24"/>
              </w:rPr>
              <w:t>l、一般资料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4" w:hRule="atLeast"/>
          <w:jc w:val="center"/>
        </w:trPr>
        <w:tc>
          <w:tcPr>
            <w:tcW w:w="2377"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单位名称</w:t>
            </w:r>
          </w:p>
        </w:tc>
        <w:tc>
          <w:tcPr>
            <w:tcW w:w="2132" w:type="dxa"/>
            <w:vAlign w:val="center"/>
          </w:tcPr>
          <w:p>
            <w:pPr>
              <w:autoSpaceDE w:val="0"/>
              <w:autoSpaceDN w:val="0"/>
              <w:adjustRightInd w:val="0"/>
              <w:rPr>
                <w:rFonts w:ascii="宋体" w:hAnsi="宋体" w:cs="宋体"/>
                <w:kern w:val="0"/>
                <w:sz w:val="24"/>
              </w:rPr>
            </w:pPr>
          </w:p>
        </w:tc>
        <w:tc>
          <w:tcPr>
            <w:tcW w:w="2116"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单位性质</w:t>
            </w:r>
          </w:p>
        </w:tc>
        <w:tc>
          <w:tcPr>
            <w:tcW w:w="2595" w:type="dxa"/>
            <w:gridSpan w:val="2"/>
            <w:vAlign w:val="center"/>
          </w:tcPr>
          <w:p>
            <w:pPr>
              <w:autoSpaceDE w:val="0"/>
              <w:autoSpaceDN w:val="0"/>
              <w:adjustRightInd w:val="0"/>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82" w:hRule="atLeast"/>
          <w:jc w:val="center"/>
        </w:trPr>
        <w:tc>
          <w:tcPr>
            <w:tcW w:w="2377"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成立日期</w:t>
            </w:r>
          </w:p>
        </w:tc>
        <w:tc>
          <w:tcPr>
            <w:tcW w:w="2132" w:type="dxa"/>
            <w:vAlign w:val="center"/>
          </w:tcPr>
          <w:p>
            <w:pPr>
              <w:autoSpaceDE w:val="0"/>
              <w:autoSpaceDN w:val="0"/>
              <w:adjustRightInd w:val="0"/>
              <w:rPr>
                <w:rFonts w:ascii="宋体" w:hAnsi="宋体" w:cs="宋体"/>
                <w:kern w:val="0"/>
                <w:sz w:val="24"/>
              </w:rPr>
            </w:pPr>
          </w:p>
        </w:tc>
        <w:tc>
          <w:tcPr>
            <w:tcW w:w="2116"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法人代表</w:t>
            </w:r>
          </w:p>
        </w:tc>
        <w:tc>
          <w:tcPr>
            <w:tcW w:w="2595" w:type="dxa"/>
            <w:gridSpan w:val="2"/>
            <w:vAlign w:val="center"/>
          </w:tcPr>
          <w:p>
            <w:pPr>
              <w:autoSpaceDE w:val="0"/>
              <w:autoSpaceDN w:val="0"/>
              <w:adjustRightInd w:val="0"/>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2" w:hRule="atLeast"/>
          <w:jc w:val="center"/>
        </w:trPr>
        <w:tc>
          <w:tcPr>
            <w:tcW w:w="2377"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联系人</w:t>
            </w:r>
          </w:p>
        </w:tc>
        <w:tc>
          <w:tcPr>
            <w:tcW w:w="2132" w:type="dxa"/>
            <w:vAlign w:val="center"/>
          </w:tcPr>
          <w:p>
            <w:pPr>
              <w:autoSpaceDE w:val="0"/>
              <w:autoSpaceDN w:val="0"/>
              <w:adjustRightInd w:val="0"/>
              <w:rPr>
                <w:rFonts w:ascii="宋体" w:hAnsi="宋体" w:cs="宋体"/>
                <w:kern w:val="0"/>
                <w:sz w:val="24"/>
              </w:rPr>
            </w:pPr>
          </w:p>
        </w:tc>
        <w:tc>
          <w:tcPr>
            <w:tcW w:w="2116"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电话</w:t>
            </w:r>
          </w:p>
        </w:tc>
        <w:tc>
          <w:tcPr>
            <w:tcW w:w="2595" w:type="dxa"/>
            <w:gridSpan w:val="2"/>
            <w:vAlign w:val="center"/>
          </w:tcPr>
          <w:p>
            <w:pPr>
              <w:autoSpaceDE w:val="0"/>
              <w:autoSpaceDN w:val="0"/>
              <w:adjustRightInd w:val="0"/>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2377"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基本账户开户银行</w:t>
            </w:r>
          </w:p>
        </w:tc>
        <w:tc>
          <w:tcPr>
            <w:tcW w:w="2132" w:type="dxa"/>
            <w:vAlign w:val="center"/>
          </w:tcPr>
          <w:p>
            <w:pPr>
              <w:autoSpaceDE w:val="0"/>
              <w:autoSpaceDN w:val="0"/>
              <w:adjustRightInd w:val="0"/>
              <w:rPr>
                <w:rFonts w:ascii="宋体" w:hAnsi="宋体" w:cs="宋体"/>
                <w:kern w:val="0"/>
                <w:sz w:val="24"/>
              </w:rPr>
            </w:pPr>
          </w:p>
        </w:tc>
        <w:tc>
          <w:tcPr>
            <w:tcW w:w="2116"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基本账户账号</w:t>
            </w:r>
          </w:p>
        </w:tc>
        <w:tc>
          <w:tcPr>
            <w:tcW w:w="2595" w:type="dxa"/>
            <w:gridSpan w:val="2"/>
            <w:vAlign w:val="center"/>
          </w:tcPr>
          <w:p>
            <w:pPr>
              <w:autoSpaceDE w:val="0"/>
              <w:autoSpaceDN w:val="0"/>
              <w:adjustRightInd w:val="0"/>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7" w:hRule="atLeast"/>
          <w:jc w:val="center"/>
        </w:trPr>
        <w:tc>
          <w:tcPr>
            <w:tcW w:w="2377" w:type="dxa"/>
            <w:vAlign w:val="center"/>
          </w:tcPr>
          <w:p>
            <w:pPr>
              <w:autoSpaceDE w:val="0"/>
              <w:autoSpaceDN w:val="0"/>
              <w:adjustRightInd w:val="0"/>
              <w:jc w:val="center"/>
              <w:rPr>
                <w:rFonts w:ascii="宋体" w:hAnsi="宋体" w:cs="宋体"/>
                <w:kern w:val="0"/>
                <w:sz w:val="24"/>
              </w:rPr>
            </w:pPr>
            <w:r>
              <w:rPr>
                <w:rFonts w:hint="eastAsia" w:ascii="宋体" w:hAnsi="宋体" w:cs="宋体"/>
                <w:kern w:val="0"/>
                <w:sz w:val="24"/>
              </w:rPr>
              <w:t>经营范围</w:t>
            </w:r>
          </w:p>
        </w:tc>
        <w:tc>
          <w:tcPr>
            <w:tcW w:w="6843" w:type="dxa"/>
            <w:gridSpan w:val="4"/>
            <w:vAlign w:val="center"/>
          </w:tcPr>
          <w:p>
            <w:pPr>
              <w:autoSpaceDE w:val="0"/>
              <w:autoSpaceDN w:val="0"/>
              <w:adjustRightInd w:val="0"/>
              <w:jc w:val="center"/>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6" w:hRule="atLeast"/>
          <w:jc w:val="center"/>
        </w:trPr>
        <w:tc>
          <w:tcPr>
            <w:tcW w:w="9220" w:type="dxa"/>
            <w:gridSpan w:val="5"/>
            <w:vAlign w:val="center"/>
          </w:tcPr>
          <w:p>
            <w:pPr>
              <w:rPr>
                <w:sz w:val="24"/>
              </w:rPr>
            </w:pPr>
            <w:r>
              <w:rPr>
                <w:rFonts w:hint="eastAsia" w:ascii="宋体" w:hAnsi="宋体" w:cs="宋体"/>
                <w:b/>
                <w:bCs/>
                <w:kern w:val="0"/>
                <w:sz w:val="24"/>
              </w:rPr>
              <w:t>2、人员情况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2377" w:type="dxa"/>
            <w:vAlign w:val="center"/>
          </w:tcPr>
          <w:p>
            <w:pPr>
              <w:widowControl/>
              <w:jc w:val="center"/>
              <w:rPr>
                <w:rFonts w:ascii="宋体" w:hAnsi="宋体" w:cs="宋体"/>
                <w:kern w:val="0"/>
                <w:sz w:val="24"/>
              </w:rPr>
            </w:pPr>
            <w:r>
              <w:rPr>
                <w:rFonts w:hint="eastAsia" w:ascii="宋体" w:hAnsi="宋体" w:cs="宋体"/>
                <w:spacing w:val="14"/>
                <w:kern w:val="0"/>
              </w:rPr>
              <w:t>成立日期</w:t>
            </w:r>
          </w:p>
        </w:tc>
        <w:tc>
          <w:tcPr>
            <w:tcW w:w="2132" w:type="dxa"/>
            <w:vAlign w:val="center"/>
          </w:tcPr>
          <w:p>
            <w:pPr>
              <w:widowControl/>
              <w:jc w:val="center"/>
              <w:rPr>
                <w:rFonts w:ascii="宋体" w:hAnsi="宋体" w:cs="宋体"/>
                <w:kern w:val="0"/>
                <w:sz w:val="24"/>
              </w:rPr>
            </w:pPr>
            <w:r>
              <w:rPr>
                <w:rFonts w:hint="eastAsia" w:ascii="宋体" w:hAnsi="宋体" w:cs="宋体"/>
                <w:kern w:val="0"/>
              </w:rPr>
              <w:t> </w:t>
            </w:r>
          </w:p>
        </w:tc>
        <w:tc>
          <w:tcPr>
            <w:tcW w:w="2444" w:type="dxa"/>
            <w:gridSpan w:val="2"/>
            <w:vAlign w:val="center"/>
          </w:tcPr>
          <w:p>
            <w:pPr>
              <w:widowControl/>
              <w:jc w:val="center"/>
              <w:rPr>
                <w:rFonts w:ascii="宋体" w:hAnsi="宋体" w:eastAsia="仿宋_GB2312" w:cs="宋体"/>
                <w:kern w:val="0"/>
                <w:sz w:val="24"/>
              </w:rPr>
            </w:pPr>
            <w:r>
              <w:rPr>
                <w:rFonts w:hint="eastAsia" w:ascii="宋体" w:hAnsi="宋体" w:cs="宋体"/>
                <w:spacing w:val="14"/>
                <w:kern w:val="0"/>
              </w:rPr>
              <w:t>现有职工人数</w:t>
            </w:r>
          </w:p>
        </w:tc>
        <w:tc>
          <w:tcPr>
            <w:tcW w:w="2267" w:type="dxa"/>
            <w:vAlign w:val="center"/>
          </w:tcPr>
          <w:p>
            <w:pPr>
              <w:widowControl/>
              <w:jc w:val="center"/>
              <w:rPr>
                <w:rFonts w:ascii="宋体" w:hAnsi="宋体" w:cs="宋体"/>
                <w:kern w:val="0"/>
                <w:sz w:val="24"/>
              </w:rPr>
            </w:pPr>
            <w:r>
              <w:rPr>
                <w:rFonts w:hint="eastAsia" w:ascii="宋体" w:hAnsi="宋体" w:cs="宋体"/>
                <w:kern w:val="0"/>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9220" w:type="dxa"/>
            <w:gridSpan w:val="5"/>
            <w:vAlign w:val="center"/>
          </w:tcPr>
          <w:p>
            <w:pPr>
              <w:autoSpaceDE w:val="0"/>
              <w:autoSpaceDN w:val="0"/>
              <w:adjustRightInd w:val="0"/>
              <w:rPr>
                <w:rFonts w:ascii="宋体" w:hAnsi="宋体" w:cs="宋体"/>
                <w:kern w:val="0"/>
                <w:sz w:val="24"/>
              </w:rPr>
            </w:pPr>
            <w:r>
              <w:rPr>
                <w:rFonts w:hint="eastAsia" w:ascii="宋体" w:hAnsi="宋体" w:cs="宋体"/>
                <w:b/>
                <w:bCs/>
                <w:kern w:val="0"/>
                <w:sz w:val="24"/>
              </w:rPr>
              <w:t>3、响应人资质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6" w:hRule="atLeast"/>
          <w:jc w:val="center"/>
        </w:trPr>
        <w:tc>
          <w:tcPr>
            <w:tcW w:w="2377" w:type="dxa"/>
            <w:vAlign w:val="center"/>
          </w:tcPr>
          <w:p>
            <w:pPr>
              <w:widowControl/>
              <w:jc w:val="center"/>
              <w:rPr>
                <w:rFonts w:ascii="宋体" w:hAnsi="宋体" w:cs="宋体"/>
                <w:kern w:val="0"/>
              </w:rPr>
            </w:pPr>
            <w:r>
              <w:rPr>
                <w:rFonts w:hint="eastAsia" w:ascii="宋体" w:hAnsi="宋体" w:cs="宋体"/>
                <w:spacing w:val="14"/>
                <w:kern w:val="0"/>
              </w:rPr>
              <w:t>管理体系证书</w:t>
            </w:r>
          </w:p>
        </w:tc>
        <w:tc>
          <w:tcPr>
            <w:tcW w:w="6843" w:type="dxa"/>
            <w:gridSpan w:val="4"/>
            <w:vAlign w:val="center"/>
          </w:tcPr>
          <w:p>
            <w:pPr>
              <w:widowControl/>
              <w:ind w:firstLine="402"/>
              <w:rPr>
                <w:rFonts w:ascii="宋体" w:hAnsi="宋体" w:cs="宋体"/>
                <w:kern w:val="0"/>
                <w:sz w:val="24"/>
              </w:rPr>
            </w:pPr>
            <w:r>
              <w:rPr>
                <w:rFonts w:hint="eastAsia" w:ascii="宋体" w:hAnsi="宋体" w:cs="宋体"/>
                <w:spacing w:val="14"/>
                <w:kern w:val="0"/>
              </w:rPr>
              <w:t>等级：             证书号：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6" w:hRule="atLeast"/>
          <w:jc w:val="center"/>
        </w:trPr>
        <w:tc>
          <w:tcPr>
            <w:tcW w:w="2377" w:type="dxa"/>
            <w:vAlign w:val="center"/>
          </w:tcPr>
          <w:p>
            <w:pPr>
              <w:widowControl/>
              <w:jc w:val="center"/>
              <w:rPr>
                <w:rFonts w:ascii="宋体" w:hAnsi="宋体" w:cs="宋体"/>
                <w:spacing w:val="14"/>
                <w:kern w:val="0"/>
              </w:rPr>
            </w:pPr>
            <w:r>
              <w:rPr>
                <w:rFonts w:hint="eastAsia" w:ascii="宋体" w:hAnsi="宋体" w:cs="宋体"/>
                <w:spacing w:val="14"/>
                <w:kern w:val="0"/>
              </w:rPr>
              <w:t>等级资质证书</w:t>
            </w:r>
          </w:p>
        </w:tc>
        <w:tc>
          <w:tcPr>
            <w:tcW w:w="6843" w:type="dxa"/>
            <w:gridSpan w:val="4"/>
            <w:vAlign w:val="center"/>
          </w:tcPr>
          <w:p>
            <w:pPr>
              <w:widowControl/>
              <w:ind w:firstLine="402"/>
              <w:rPr>
                <w:rFonts w:ascii="宋体" w:hAnsi="宋体" w:cs="宋体"/>
                <w:spacing w:val="14"/>
                <w:kern w:val="0"/>
              </w:rPr>
            </w:pPr>
            <w:r>
              <w:rPr>
                <w:rFonts w:hint="eastAsia" w:ascii="宋体" w:hAnsi="宋体" w:cs="宋体"/>
                <w:spacing w:val="14"/>
                <w:kern w:val="0"/>
              </w:rPr>
              <w:t>等级：         证书号：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59" w:hRule="atLeast"/>
          <w:jc w:val="center"/>
        </w:trPr>
        <w:tc>
          <w:tcPr>
            <w:tcW w:w="9220" w:type="dxa"/>
            <w:gridSpan w:val="5"/>
            <w:vAlign w:val="center"/>
          </w:tcPr>
          <w:p>
            <w:pPr>
              <w:autoSpaceDE w:val="0"/>
              <w:autoSpaceDN w:val="0"/>
              <w:adjustRightInd w:val="0"/>
              <w:rPr>
                <w:rFonts w:ascii="宋体" w:hAnsi="宋体" w:cs="宋体"/>
                <w:kern w:val="0"/>
                <w:sz w:val="24"/>
              </w:rPr>
            </w:pPr>
            <w:r>
              <w:rPr>
                <w:rFonts w:hint="eastAsia" w:ascii="宋体" w:hAnsi="宋体" w:cs="宋体"/>
                <w:kern w:val="0"/>
                <w:sz w:val="24"/>
              </w:rPr>
              <w:t>单位简介：</w:t>
            </w:r>
          </w:p>
          <w:p>
            <w:pPr>
              <w:pStyle w:val="9"/>
              <w:tabs>
                <w:tab w:val="left" w:pos="574"/>
              </w:tabs>
              <w:rPr>
                <w:sz w:val="24"/>
              </w:rPr>
            </w:pPr>
          </w:p>
          <w:p>
            <w:pPr>
              <w:rPr>
                <w:sz w:val="24"/>
              </w:rPr>
            </w:pPr>
          </w:p>
          <w:p>
            <w:pPr>
              <w:pStyle w:val="9"/>
              <w:rPr>
                <w:sz w:val="24"/>
              </w:rPr>
            </w:pPr>
          </w:p>
          <w:p>
            <w:pPr>
              <w:rPr>
                <w:sz w:val="24"/>
              </w:rPr>
            </w:pPr>
          </w:p>
          <w:p>
            <w:pPr>
              <w:pStyle w:val="9"/>
              <w:rPr>
                <w:sz w:val="24"/>
              </w:rPr>
            </w:pPr>
          </w:p>
          <w:p>
            <w:pPr>
              <w:rPr>
                <w:sz w:val="24"/>
              </w:rPr>
            </w:pPr>
          </w:p>
          <w:p>
            <w:pPr>
              <w:pStyle w:val="9"/>
              <w:rPr>
                <w:sz w:val="24"/>
              </w:rPr>
            </w:pPr>
          </w:p>
          <w:p>
            <w:pPr>
              <w:rPr>
                <w:sz w:val="24"/>
              </w:rPr>
            </w:pPr>
          </w:p>
          <w:p>
            <w:pPr>
              <w:pStyle w:val="9"/>
            </w:pPr>
          </w:p>
        </w:tc>
      </w:tr>
    </w:tbl>
    <w:p>
      <w:pPr>
        <w:autoSpaceDE w:val="0"/>
        <w:autoSpaceDN w:val="0"/>
        <w:adjustRightInd w:val="0"/>
        <w:spacing w:line="360" w:lineRule="auto"/>
        <w:jc w:val="left"/>
        <w:rPr>
          <w:rFonts w:ascii="宋体" w:hAnsi="宋体" w:cs="宋体"/>
          <w:kern w:val="0"/>
          <w:sz w:val="24"/>
        </w:rPr>
      </w:pPr>
      <w:r>
        <w:rPr>
          <w:rFonts w:hint="eastAsia" w:ascii="宋体" w:hAnsi="宋体" w:cs="宋体"/>
          <w:kern w:val="0"/>
          <w:sz w:val="24"/>
        </w:rPr>
        <w:t>注：</w:t>
      </w:r>
    </w:p>
    <w:p>
      <w:pPr>
        <w:autoSpaceDE w:val="0"/>
        <w:autoSpaceDN w:val="0"/>
        <w:adjustRightInd w:val="0"/>
        <w:spacing w:line="360" w:lineRule="auto"/>
        <w:jc w:val="left"/>
        <w:rPr>
          <w:rFonts w:ascii="宋体" w:hAnsi="宋体" w:cs="宋体"/>
          <w:kern w:val="0"/>
          <w:sz w:val="24"/>
        </w:rPr>
      </w:pPr>
      <w:r>
        <w:rPr>
          <w:rFonts w:hint="eastAsia" w:ascii="宋体" w:hAnsi="宋体" w:cs="宋体"/>
          <w:kern w:val="0"/>
          <w:sz w:val="24"/>
        </w:rPr>
        <w:t>1、此表在不改变表格式的情况下，可自行制作。</w:t>
      </w:r>
    </w:p>
    <w:p>
      <w:pPr>
        <w:autoSpaceDE w:val="0"/>
        <w:autoSpaceDN w:val="0"/>
        <w:adjustRightInd w:val="0"/>
        <w:spacing w:line="360" w:lineRule="auto"/>
        <w:jc w:val="left"/>
        <w:rPr>
          <w:rFonts w:ascii="宋体" w:hAnsi="宋体" w:cs="宋体"/>
          <w:kern w:val="0"/>
          <w:sz w:val="24"/>
        </w:rPr>
      </w:pPr>
      <w:r>
        <w:rPr>
          <w:rFonts w:hint="eastAsia" w:ascii="宋体" w:hAnsi="宋体" w:cs="宋体"/>
          <w:kern w:val="0"/>
          <w:sz w:val="24"/>
        </w:rPr>
        <w:t>2、表后附响应人营业执照副本、资质证书副本、质量管理体系认证证书、环境管理体系认证证书、职业健康安全管理体系认证证书且同时具有信息安全管理体系认证证书、信息技术服务管理体系证书、培训管理体系认证证书等的相关证明文件加盖响应人公章。</w:t>
      </w:r>
    </w:p>
    <w:p>
      <w:pPr>
        <w:jc w:val="left"/>
        <w:rPr>
          <w:rFonts w:ascii="宋体" w:hAnsi="宋体" w:cs="宋体"/>
          <w:kern w:val="0"/>
          <w:sz w:val="30"/>
          <w:szCs w:val="30"/>
        </w:rPr>
      </w:pPr>
    </w:p>
    <w:p>
      <w:pPr>
        <w:pStyle w:val="9"/>
        <w:tabs>
          <w:tab w:val="left" w:pos="574"/>
        </w:tabs>
        <w:rPr>
          <w:rFonts w:hAnsi="宋体" w:cs="宋体"/>
          <w:kern w:val="0"/>
          <w:sz w:val="30"/>
          <w:szCs w:val="30"/>
        </w:rPr>
      </w:pPr>
    </w:p>
    <w:p>
      <w:pPr>
        <w:pStyle w:val="15"/>
        <w:ind w:firstLine="210"/>
      </w:pPr>
    </w:p>
    <w:p/>
    <w:p>
      <w:pPr>
        <w:spacing w:line="360" w:lineRule="auto"/>
        <w:jc w:val="center"/>
        <w:rPr>
          <w:rFonts w:cs="方正小标宋简体"/>
          <w:b/>
          <w:sz w:val="32"/>
          <w:szCs w:val="32"/>
        </w:rPr>
      </w:pPr>
      <w:bookmarkStart w:id="42" w:name="_Toc13124"/>
      <w:bookmarkStart w:id="43" w:name="_Toc26920"/>
      <w:r>
        <w:rPr>
          <w:rFonts w:hint="eastAsia" w:cs="方正小标宋简体"/>
          <w:b/>
          <w:sz w:val="32"/>
          <w:szCs w:val="32"/>
        </w:rPr>
        <w:t>响应人类似业绩一览表</w:t>
      </w:r>
      <w:bookmarkEnd w:id="42"/>
    </w:p>
    <w:tbl>
      <w:tblPr>
        <w:tblStyle w:val="17"/>
        <w:tblW w:w="92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8"/>
        <w:gridCol w:w="2873"/>
        <w:gridCol w:w="1862"/>
        <w:gridCol w:w="2360"/>
        <w:gridCol w:w="10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118" w:type="dxa"/>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序 号</w:t>
            </w:r>
          </w:p>
        </w:tc>
        <w:tc>
          <w:tcPr>
            <w:tcW w:w="2873" w:type="dxa"/>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项 目 名 称</w:t>
            </w:r>
          </w:p>
        </w:tc>
        <w:tc>
          <w:tcPr>
            <w:tcW w:w="1862" w:type="dxa"/>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规  模/等 级</w:t>
            </w:r>
          </w:p>
        </w:tc>
        <w:tc>
          <w:tcPr>
            <w:tcW w:w="2360" w:type="dxa"/>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合同签订时间</w:t>
            </w:r>
          </w:p>
        </w:tc>
        <w:tc>
          <w:tcPr>
            <w:tcW w:w="1023" w:type="dxa"/>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8" w:type="dxa"/>
            <w:vAlign w:val="center"/>
          </w:tcPr>
          <w:p>
            <w:pPr>
              <w:autoSpaceDE w:val="0"/>
              <w:autoSpaceDN w:val="0"/>
              <w:adjustRightInd w:val="0"/>
              <w:spacing w:line="360" w:lineRule="auto"/>
              <w:jc w:val="center"/>
              <w:rPr>
                <w:rFonts w:ascii="宋体" w:hAnsi="宋体" w:cs="宋体"/>
                <w:kern w:val="0"/>
                <w:sz w:val="24"/>
              </w:rPr>
            </w:pPr>
          </w:p>
        </w:tc>
        <w:tc>
          <w:tcPr>
            <w:tcW w:w="2873" w:type="dxa"/>
            <w:vAlign w:val="center"/>
          </w:tcPr>
          <w:p>
            <w:pPr>
              <w:autoSpaceDE w:val="0"/>
              <w:autoSpaceDN w:val="0"/>
              <w:adjustRightInd w:val="0"/>
              <w:spacing w:line="360" w:lineRule="auto"/>
              <w:jc w:val="center"/>
              <w:rPr>
                <w:rFonts w:ascii="宋体" w:hAnsi="宋体" w:cs="宋体"/>
                <w:kern w:val="0"/>
                <w:sz w:val="24"/>
              </w:rPr>
            </w:pPr>
          </w:p>
        </w:tc>
        <w:tc>
          <w:tcPr>
            <w:tcW w:w="1862" w:type="dxa"/>
            <w:vAlign w:val="center"/>
          </w:tcPr>
          <w:p>
            <w:pPr>
              <w:autoSpaceDE w:val="0"/>
              <w:autoSpaceDN w:val="0"/>
              <w:adjustRightInd w:val="0"/>
              <w:spacing w:line="360" w:lineRule="auto"/>
              <w:jc w:val="center"/>
              <w:rPr>
                <w:rFonts w:ascii="宋体" w:hAnsi="宋体" w:cs="宋体"/>
                <w:kern w:val="0"/>
                <w:sz w:val="24"/>
              </w:rPr>
            </w:pPr>
          </w:p>
        </w:tc>
        <w:tc>
          <w:tcPr>
            <w:tcW w:w="2360" w:type="dxa"/>
            <w:vAlign w:val="center"/>
          </w:tcPr>
          <w:p>
            <w:pPr>
              <w:autoSpaceDE w:val="0"/>
              <w:autoSpaceDN w:val="0"/>
              <w:adjustRightInd w:val="0"/>
              <w:spacing w:line="360" w:lineRule="auto"/>
              <w:jc w:val="center"/>
              <w:rPr>
                <w:rFonts w:ascii="宋体" w:hAnsi="宋体" w:cs="宋体"/>
                <w:kern w:val="0"/>
                <w:sz w:val="24"/>
              </w:rPr>
            </w:pPr>
          </w:p>
        </w:tc>
        <w:tc>
          <w:tcPr>
            <w:tcW w:w="1023" w:type="dxa"/>
          </w:tcPr>
          <w:p>
            <w:pPr>
              <w:autoSpaceDE w:val="0"/>
              <w:autoSpaceDN w:val="0"/>
              <w:adjustRightInd w:val="0"/>
              <w:spacing w:line="360" w:lineRule="auto"/>
              <w:jc w:val="center"/>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8" w:type="dxa"/>
            <w:vAlign w:val="center"/>
          </w:tcPr>
          <w:p>
            <w:pPr>
              <w:autoSpaceDE w:val="0"/>
              <w:autoSpaceDN w:val="0"/>
              <w:adjustRightInd w:val="0"/>
              <w:spacing w:line="360" w:lineRule="auto"/>
              <w:jc w:val="center"/>
              <w:rPr>
                <w:rFonts w:ascii="宋体" w:hAnsi="宋体" w:cs="宋体"/>
                <w:kern w:val="0"/>
                <w:sz w:val="24"/>
              </w:rPr>
            </w:pPr>
          </w:p>
        </w:tc>
        <w:tc>
          <w:tcPr>
            <w:tcW w:w="2873" w:type="dxa"/>
            <w:vAlign w:val="center"/>
          </w:tcPr>
          <w:p>
            <w:pPr>
              <w:autoSpaceDE w:val="0"/>
              <w:autoSpaceDN w:val="0"/>
              <w:adjustRightInd w:val="0"/>
              <w:spacing w:line="360" w:lineRule="auto"/>
              <w:jc w:val="center"/>
              <w:rPr>
                <w:rFonts w:ascii="宋体" w:hAnsi="宋体" w:cs="宋体"/>
                <w:kern w:val="0"/>
                <w:sz w:val="24"/>
              </w:rPr>
            </w:pPr>
          </w:p>
        </w:tc>
        <w:tc>
          <w:tcPr>
            <w:tcW w:w="1862" w:type="dxa"/>
            <w:vAlign w:val="center"/>
          </w:tcPr>
          <w:p>
            <w:pPr>
              <w:autoSpaceDE w:val="0"/>
              <w:autoSpaceDN w:val="0"/>
              <w:adjustRightInd w:val="0"/>
              <w:spacing w:line="360" w:lineRule="auto"/>
              <w:jc w:val="center"/>
              <w:rPr>
                <w:rFonts w:ascii="宋体" w:hAnsi="宋体" w:cs="宋体"/>
                <w:kern w:val="0"/>
                <w:sz w:val="24"/>
              </w:rPr>
            </w:pPr>
          </w:p>
        </w:tc>
        <w:tc>
          <w:tcPr>
            <w:tcW w:w="2360" w:type="dxa"/>
            <w:vAlign w:val="center"/>
          </w:tcPr>
          <w:p>
            <w:pPr>
              <w:autoSpaceDE w:val="0"/>
              <w:autoSpaceDN w:val="0"/>
              <w:adjustRightInd w:val="0"/>
              <w:spacing w:line="360" w:lineRule="auto"/>
              <w:jc w:val="center"/>
              <w:rPr>
                <w:rFonts w:ascii="宋体" w:hAnsi="宋体" w:cs="宋体"/>
                <w:kern w:val="0"/>
                <w:sz w:val="24"/>
              </w:rPr>
            </w:pPr>
          </w:p>
        </w:tc>
        <w:tc>
          <w:tcPr>
            <w:tcW w:w="1023" w:type="dxa"/>
          </w:tcPr>
          <w:p>
            <w:pPr>
              <w:autoSpaceDE w:val="0"/>
              <w:autoSpaceDN w:val="0"/>
              <w:adjustRightInd w:val="0"/>
              <w:spacing w:line="360" w:lineRule="auto"/>
              <w:jc w:val="center"/>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8" w:type="dxa"/>
            <w:vAlign w:val="center"/>
          </w:tcPr>
          <w:p>
            <w:pPr>
              <w:autoSpaceDE w:val="0"/>
              <w:autoSpaceDN w:val="0"/>
              <w:adjustRightInd w:val="0"/>
              <w:spacing w:line="360" w:lineRule="auto"/>
              <w:jc w:val="center"/>
              <w:rPr>
                <w:rFonts w:ascii="宋体" w:hAnsi="宋体" w:cs="宋体"/>
                <w:kern w:val="0"/>
                <w:sz w:val="24"/>
              </w:rPr>
            </w:pPr>
          </w:p>
        </w:tc>
        <w:tc>
          <w:tcPr>
            <w:tcW w:w="2873" w:type="dxa"/>
            <w:vAlign w:val="center"/>
          </w:tcPr>
          <w:p>
            <w:pPr>
              <w:autoSpaceDE w:val="0"/>
              <w:autoSpaceDN w:val="0"/>
              <w:adjustRightInd w:val="0"/>
              <w:spacing w:line="360" w:lineRule="auto"/>
              <w:jc w:val="center"/>
              <w:rPr>
                <w:rFonts w:ascii="宋体" w:hAnsi="宋体" w:cs="宋体"/>
                <w:kern w:val="0"/>
                <w:sz w:val="24"/>
              </w:rPr>
            </w:pPr>
          </w:p>
        </w:tc>
        <w:tc>
          <w:tcPr>
            <w:tcW w:w="1862" w:type="dxa"/>
            <w:vAlign w:val="center"/>
          </w:tcPr>
          <w:p>
            <w:pPr>
              <w:autoSpaceDE w:val="0"/>
              <w:autoSpaceDN w:val="0"/>
              <w:adjustRightInd w:val="0"/>
              <w:spacing w:line="360" w:lineRule="auto"/>
              <w:jc w:val="center"/>
              <w:rPr>
                <w:rFonts w:ascii="宋体" w:hAnsi="宋体" w:cs="宋体"/>
                <w:kern w:val="0"/>
                <w:sz w:val="24"/>
              </w:rPr>
            </w:pPr>
          </w:p>
        </w:tc>
        <w:tc>
          <w:tcPr>
            <w:tcW w:w="2360" w:type="dxa"/>
            <w:vAlign w:val="center"/>
          </w:tcPr>
          <w:p>
            <w:pPr>
              <w:autoSpaceDE w:val="0"/>
              <w:autoSpaceDN w:val="0"/>
              <w:adjustRightInd w:val="0"/>
              <w:spacing w:line="360" w:lineRule="auto"/>
              <w:jc w:val="center"/>
              <w:rPr>
                <w:rFonts w:ascii="宋体" w:hAnsi="宋体" w:cs="宋体"/>
                <w:kern w:val="0"/>
                <w:sz w:val="24"/>
              </w:rPr>
            </w:pPr>
          </w:p>
        </w:tc>
        <w:tc>
          <w:tcPr>
            <w:tcW w:w="1023" w:type="dxa"/>
          </w:tcPr>
          <w:p>
            <w:pPr>
              <w:autoSpaceDE w:val="0"/>
              <w:autoSpaceDN w:val="0"/>
              <w:adjustRightInd w:val="0"/>
              <w:spacing w:line="360" w:lineRule="auto"/>
              <w:jc w:val="center"/>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8" w:type="dxa"/>
            <w:vAlign w:val="center"/>
          </w:tcPr>
          <w:p>
            <w:pPr>
              <w:autoSpaceDE w:val="0"/>
              <w:autoSpaceDN w:val="0"/>
              <w:adjustRightInd w:val="0"/>
              <w:spacing w:line="360" w:lineRule="auto"/>
              <w:jc w:val="center"/>
              <w:rPr>
                <w:rFonts w:ascii="宋体" w:hAnsi="宋体" w:cs="宋体"/>
                <w:kern w:val="0"/>
                <w:sz w:val="24"/>
              </w:rPr>
            </w:pPr>
          </w:p>
        </w:tc>
        <w:tc>
          <w:tcPr>
            <w:tcW w:w="2873" w:type="dxa"/>
            <w:vAlign w:val="center"/>
          </w:tcPr>
          <w:p>
            <w:pPr>
              <w:autoSpaceDE w:val="0"/>
              <w:autoSpaceDN w:val="0"/>
              <w:adjustRightInd w:val="0"/>
              <w:spacing w:line="360" w:lineRule="auto"/>
              <w:jc w:val="center"/>
              <w:rPr>
                <w:rFonts w:ascii="宋体" w:hAnsi="宋体" w:cs="宋体"/>
                <w:kern w:val="0"/>
                <w:sz w:val="24"/>
              </w:rPr>
            </w:pPr>
          </w:p>
        </w:tc>
        <w:tc>
          <w:tcPr>
            <w:tcW w:w="1862" w:type="dxa"/>
            <w:vAlign w:val="center"/>
          </w:tcPr>
          <w:p>
            <w:pPr>
              <w:autoSpaceDE w:val="0"/>
              <w:autoSpaceDN w:val="0"/>
              <w:adjustRightInd w:val="0"/>
              <w:spacing w:line="360" w:lineRule="auto"/>
              <w:jc w:val="center"/>
              <w:rPr>
                <w:rFonts w:ascii="宋体" w:hAnsi="宋体" w:cs="宋体"/>
                <w:kern w:val="0"/>
                <w:sz w:val="24"/>
              </w:rPr>
            </w:pPr>
          </w:p>
        </w:tc>
        <w:tc>
          <w:tcPr>
            <w:tcW w:w="2360" w:type="dxa"/>
            <w:vAlign w:val="center"/>
          </w:tcPr>
          <w:p>
            <w:pPr>
              <w:autoSpaceDE w:val="0"/>
              <w:autoSpaceDN w:val="0"/>
              <w:adjustRightInd w:val="0"/>
              <w:spacing w:line="360" w:lineRule="auto"/>
              <w:jc w:val="center"/>
              <w:rPr>
                <w:rFonts w:ascii="宋体" w:hAnsi="宋体" w:cs="宋体"/>
                <w:kern w:val="0"/>
                <w:sz w:val="24"/>
              </w:rPr>
            </w:pPr>
          </w:p>
        </w:tc>
        <w:tc>
          <w:tcPr>
            <w:tcW w:w="1023" w:type="dxa"/>
          </w:tcPr>
          <w:p>
            <w:pPr>
              <w:autoSpaceDE w:val="0"/>
              <w:autoSpaceDN w:val="0"/>
              <w:adjustRightInd w:val="0"/>
              <w:spacing w:line="360" w:lineRule="auto"/>
              <w:jc w:val="center"/>
              <w:rPr>
                <w:rFonts w:ascii="宋体" w:hAnsi="宋体"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8" w:type="dxa"/>
            <w:vAlign w:val="center"/>
          </w:tcPr>
          <w:p>
            <w:pPr>
              <w:autoSpaceDE w:val="0"/>
              <w:autoSpaceDN w:val="0"/>
              <w:adjustRightInd w:val="0"/>
              <w:spacing w:line="360" w:lineRule="auto"/>
              <w:jc w:val="center"/>
              <w:rPr>
                <w:rFonts w:ascii="宋体" w:hAnsi="宋体" w:cs="宋体"/>
                <w:kern w:val="0"/>
                <w:sz w:val="24"/>
              </w:rPr>
            </w:pPr>
          </w:p>
        </w:tc>
        <w:tc>
          <w:tcPr>
            <w:tcW w:w="2873" w:type="dxa"/>
            <w:vAlign w:val="center"/>
          </w:tcPr>
          <w:p>
            <w:pPr>
              <w:autoSpaceDE w:val="0"/>
              <w:autoSpaceDN w:val="0"/>
              <w:adjustRightInd w:val="0"/>
              <w:spacing w:line="360" w:lineRule="auto"/>
              <w:jc w:val="center"/>
              <w:rPr>
                <w:rFonts w:ascii="宋体" w:hAnsi="宋体" w:cs="宋体"/>
                <w:kern w:val="0"/>
                <w:sz w:val="24"/>
              </w:rPr>
            </w:pPr>
          </w:p>
        </w:tc>
        <w:tc>
          <w:tcPr>
            <w:tcW w:w="1862" w:type="dxa"/>
            <w:vAlign w:val="center"/>
          </w:tcPr>
          <w:p>
            <w:pPr>
              <w:autoSpaceDE w:val="0"/>
              <w:autoSpaceDN w:val="0"/>
              <w:adjustRightInd w:val="0"/>
              <w:spacing w:line="360" w:lineRule="auto"/>
              <w:jc w:val="center"/>
              <w:rPr>
                <w:rFonts w:ascii="宋体" w:hAnsi="宋体" w:cs="宋体"/>
                <w:kern w:val="0"/>
                <w:sz w:val="24"/>
              </w:rPr>
            </w:pPr>
          </w:p>
        </w:tc>
        <w:tc>
          <w:tcPr>
            <w:tcW w:w="2360" w:type="dxa"/>
            <w:vAlign w:val="center"/>
          </w:tcPr>
          <w:p>
            <w:pPr>
              <w:autoSpaceDE w:val="0"/>
              <w:autoSpaceDN w:val="0"/>
              <w:adjustRightInd w:val="0"/>
              <w:spacing w:line="360" w:lineRule="auto"/>
              <w:jc w:val="center"/>
              <w:rPr>
                <w:rFonts w:ascii="宋体" w:hAnsi="宋体" w:cs="宋体"/>
                <w:kern w:val="0"/>
                <w:sz w:val="24"/>
              </w:rPr>
            </w:pPr>
          </w:p>
        </w:tc>
        <w:tc>
          <w:tcPr>
            <w:tcW w:w="1023" w:type="dxa"/>
          </w:tcPr>
          <w:p>
            <w:pPr>
              <w:autoSpaceDE w:val="0"/>
              <w:autoSpaceDN w:val="0"/>
              <w:adjustRightInd w:val="0"/>
              <w:spacing w:line="360" w:lineRule="auto"/>
              <w:jc w:val="center"/>
              <w:rPr>
                <w:rFonts w:ascii="宋体" w:hAnsi="宋体" w:cs="宋体"/>
                <w:kern w:val="0"/>
                <w:sz w:val="24"/>
              </w:rPr>
            </w:pPr>
          </w:p>
        </w:tc>
      </w:tr>
    </w:tbl>
    <w:p>
      <w:pPr>
        <w:autoSpaceDE w:val="0"/>
        <w:autoSpaceDN w:val="0"/>
        <w:adjustRightInd w:val="0"/>
        <w:spacing w:line="360" w:lineRule="auto"/>
        <w:jc w:val="left"/>
        <w:rPr>
          <w:rFonts w:ascii="宋体" w:hAnsi="宋体" w:cs="宋体"/>
          <w:kern w:val="0"/>
          <w:sz w:val="24"/>
        </w:rPr>
      </w:pPr>
    </w:p>
    <w:p>
      <w:pPr>
        <w:autoSpaceDE w:val="0"/>
        <w:autoSpaceDN w:val="0"/>
        <w:adjustRightInd w:val="0"/>
        <w:spacing w:line="360" w:lineRule="auto"/>
        <w:jc w:val="left"/>
        <w:rPr>
          <w:rFonts w:ascii="宋体" w:hAnsi="宋体" w:cs="宋体"/>
          <w:kern w:val="0"/>
          <w:sz w:val="24"/>
        </w:rPr>
        <w:sectPr>
          <w:headerReference r:id="rId12" w:type="default"/>
          <w:footerReference r:id="rId13" w:type="default"/>
          <w:pgSz w:w="11907" w:h="16839"/>
          <w:pgMar w:top="851" w:right="1440" w:bottom="851" w:left="1440" w:header="851" w:footer="850" w:gutter="0"/>
          <w:paperSrc w:first="15" w:other="15"/>
          <w:cols w:space="720" w:num="1"/>
          <w:docGrid w:linePitch="435" w:charSpace="0"/>
        </w:sectPr>
      </w:pPr>
      <w:r>
        <w:rPr>
          <w:rFonts w:hint="eastAsia" w:ascii="宋体" w:hAnsi="宋体" w:cs="宋体"/>
          <w:kern w:val="0"/>
          <w:sz w:val="24"/>
        </w:rPr>
        <w:t>注：附合同、履约证明等扫描件，并加盖响应人单位章。</w:t>
      </w:r>
    </w:p>
    <w:bookmarkEnd w:id="43"/>
    <w:p>
      <w:pPr>
        <w:spacing w:line="360" w:lineRule="auto"/>
        <w:jc w:val="center"/>
        <w:rPr>
          <w:rFonts w:cs="方正小标宋简体"/>
          <w:b/>
          <w:sz w:val="32"/>
          <w:szCs w:val="32"/>
        </w:rPr>
      </w:pPr>
      <w:bookmarkStart w:id="44" w:name="_Toc12854"/>
      <w:bookmarkStart w:id="45" w:name="_Toc8836"/>
      <w:r>
        <w:rPr>
          <w:rFonts w:hint="eastAsia" w:cs="方正小标宋简体"/>
          <w:b/>
          <w:sz w:val="32"/>
          <w:szCs w:val="32"/>
        </w:rPr>
        <w:t>项目负责人资历表</w:t>
      </w:r>
      <w:bookmarkEnd w:id="44"/>
      <w:bookmarkEnd w:id="45"/>
    </w:p>
    <w:tbl>
      <w:tblPr>
        <w:tblStyle w:val="17"/>
        <w:tblW w:w="9853" w:type="dxa"/>
        <w:jc w:val="center"/>
        <w:tblLayout w:type="fixed"/>
        <w:tblCellMar>
          <w:top w:w="0" w:type="dxa"/>
          <w:left w:w="108" w:type="dxa"/>
          <w:bottom w:w="0" w:type="dxa"/>
          <w:right w:w="108" w:type="dxa"/>
        </w:tblCellMar>
      </w:tblPr>
      <w:tblGrid>
        <w:gridCol w:w="952"/>
        <w:gridCol w:w="309"/>
        <w:gridCol w:w="1118"/>
        <w:gridCol w:w="885"/>
        <w:gridCol w:w="855"/>
        <w:gridCol w:w="945"/>
        <w:gridCol w:w="269"/>
        <w:gridCol w:w="781"/>
        <w:gridCol w:w="1111"/>
        <w:gridCol w:w="209"/>
        <w:gridCol w:w="2419"/>
      </w:tblGrid>
      <w:tr>
        <w:tblPrEx>
          <w:tblCellMar>
            <w:top w:w="0" w:type="dxa"/>
            <w:left w:w="108" w:type="dxa"/>
            <w:bottom w:w="0" w:type="dxa"/>
            <w:right w:w="108" w:type="dxa"/>
          </w:tblCellMar>
        </w:tblPrEx>
        <w:trPr>
          <w:trHeight w:val="737" w:hRule="atLeast"/>
          <w:jc w:val="center"/>
        </w:trPr>
        <w:tc>
          <w:tcPr>
            <w:tcW w:w="9853" w:type="dxa"/>
            <w:gridSpan w:val="11"/>
            <w:tcBorders>
              <w:top w:val="single" w:color="000000" w:sz="12" w:space="0"/>
              <w:left w:val="single" w:color="000000" w:sz="12"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1．一般情况</w:t>
            </w:r>
          </w:p>
        </w:tc>
      </w:tr>
      <w:tr>
        <w:tblPrEx>
          <w:tblCellMar>
            <w:top w:w="0" w:type="dxa"/>
            <w:left w:w="108" w:type="dxa"/>
            <w:bottom w:w="0" w:type="dxa"/>
            <w:right w:w="108" w:type="dxa"/>
          </w:tblCellMar>
        </w:tblPrEx>
        <w:trPr>
          <w:trHeight w:val="737" w:hRule="atLeast"/>
          <w:jc w:val="center"/>
        </w:trPr>
        <w:tc>
          <w:tcPr>
            <w:tcW w:w="952" w:type="dxa"/>
            <w:tcBorders>
              <w:top w:val="single" w:color="000000" w:sz="6" w:space="0"/>
              <w:left w:val="single" w:color="000000" w:sz="12"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姓名</w:t>
            </w:r>
          </w:p>
        </w:tc>
        <w:tc>
          <w:tcPr>
            <w:tcW w:w="1427" w:type="dxa"/>
            <w:gridSpan w:val="2"/>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885" w:type="dxa"/>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性别</w:t>
            </w:r>
          </w:p>
        </w:tc>
        <w:tc>
          <w:tcPr>
            <w:tcW w:w="855" w:type="dxa"/>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1995" w:type="dxa"/>
            <w:gridSpan w:val="3"/>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 xml:space="preserve">身份证号码 </w:t>
            </w:r>
          </w:p>
        </w:tc>
        <w:tc>
          <w:tcPr>
            <w:tcW w:w="3739" w:type="dxa"/>
            <w:gridSpan w:val="3"/>
            <w:tcBorders>
              <w:top w:val="single" w:color="000000" w:sz="6" w:space="0"/>
              <w:left w:val="single" w:color="000000" w:sz="4"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p>
        </w:tc>
      </w:tr>
      <w:tr>
        <w:tblPrEx>
          <w:tblCellMar>
            <w:top w:w="0" w:type="dxa"/>
            <w:left w:w="108" w:type="dxa"/>
            <w:bottom w:w="0" w:type="dxa"/>
            <w:right w:w="108" w:type="dxa"/>
          </w:tblCellMar>
        </w:tblPrEx>
        <w:trPr>
          <w:trHeight w:val="737" w:hRule="atLeast"/>
          <w:jc w:val="center"/>
        </w:trPr>
        <w:tc>
          <w:tcPr>
            <w:tcW w:w="952" w:type="dxa"/>
            <w:tcBorders>
              <w:top w:val="single" w:color="000000" w:sz="6" w:space="0"/>
              <w:left w:val="single" w:color="000000" w:sz="12"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职称</w:t>
            </w:r>
          </w:p>
        </w:tc>
        <w:tc>
          <w:tcPr>
            <w:tcW w:w="1427" w:type="dxa"/>
            <w:gridSpan w:val="2"/>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885" w:type="dxa"/>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专业</w:t>
            </w:r>
          </w:p>
        </w:tc>
        <w:tc>
          <w:tcPr>
            <w:tcW w:w="1800" w:type="dxa"/>
            <w:gridSpan w:val="2"/>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2370" w:type="dxa"/>
            <w:gridSpan w:val="4"/>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在本合同中拟任职</w:t>
            </w:r>
          </w:p>
        </w:tc>
        <w:tc>
          <w:tcPr>
            <w:tcW w:w="2419" w:type="dxa"/>
            <w:tcBorders>
              <w:top w:val="single" w:color="000000" w:sz="6" w:space="0"/>
              <w:left w:val="single" w:color="000000" w:sz="4"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p>
        </w:tc>
      </w:tr>
      <w:tr>
        <w:tblPrEx>
          <w:tblCellMar>
            <w:top w:w="0" w:type="dxa"/>
            <w:left w:w="108" w:type="dxa"/>
            <w:bottom w:w="0" w:type="dxa"/>
            <w:right w:w="108" w:type="dxa"/>
          </w:tblCellMar>
        </w:tblPrEx>
        <w:trPr>
          <w:trHeight w:val="737" w:hRule="atLeast"/>
          <w:jc w:val="center"/>
        </w:trPr>
        <w:tc>
          <w:tcPr>
            <w:tcW w:w="952" w:type="dxa"/>
            <w:tcBorders>
              <w:top w:val="single" w:color="000000" w:sz="6" w:space="0"/>
              <w:left w:val="single" w:color="000000" w:sz="12"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学历</w:t>
            </w:r>
          </w:p>
        </w:tc>
        <w:tc>
          <w:tcPr>
            <w:tcW w:w="8901" w:type="dxa"/>
            <w:gridSpan w:val="10"/>
            <w:tcBorders>
              <w:top w:val="single" w:color="000000" w:sz="6" w:space="0"/>
              <w:left w:val="single" w:color="000000" w:sz="4"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年毕业于            （学校）                 （专业）</w:t>
            </w:r>
          </w:p>
        </w:tc>
      </w:tr>
      <w:tr>
        <w:tblPrEx>
          <w:tblCellMar>
            <w:top w:w="0" w:type="dxa"/>
            <w:left w:w="108" w:type="dxa"/>
            <w:bottom w:w="0" w:type="dxa"/>
            <w:right w:w="108" w:type="dxa"/>
          </w:tblCellMar>
        </w:tblPrEx>
        <w:trPr>
          <w:trHeight w:val="737" w:hRule="atLeast"/>
          <w:jc w:val="center"/>
        </w:trPr>
        <w:tc>
          <w:tcPr>
            <w:tcW w:w="9853" w:type="dxa"/>
            <w:gridSpan w:val="11"/>
            <w:tcBorders>
              <w:top w:val="single" w:color="000000" w:sz="6" w:space="0"/>
              <w:left w:val="single" w:color="000000" w:sz="12"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2．经历</w:t>
            </w:r>
          </w:p>
        </w:tc>
      </w:tr>
      <w:tr>
        <w:tblPrEx>
          <w:tblCellMar>
            <w:top w:w="0" w:type="dxa"/>
            <w:left w:w="108" w:type="dxa"/>
            <w:bottom w:w="0" w:type="dxa"/>
            <w:right w:w="108" w:type="dxa"/>
          </w:tblCellMar>
        </w:tblPrEx>
        <w:trPr>
          <w:trHeight w:val="737" w:hRule="atLeast"/>
          <w:jc w:val="center"/>
        </w:trPr>
        <w:tc>
          <w:tcPr>
            <w:tcW w:w="1261" w:type="dxa"/>
            <w:gridSpan w:val="2"/>
            <w:tcBorders>
              <w:top w:val="single" w:color="000000" w:sz="6" w:space="0"/>
              <w:left w:val="single" w:color="000000" w:sz="12"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时间</w:t>
            </w:r>
          </w:p>
        </w:tc>
        <w:tc>
          <w:tcPr>
            <w:tcW w:w="4072" w:type="dxa"/>
            <w:gridSpan w:val="5"/>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负责过的主要工程（类型和金额）</w:t>
            </w:r>
          </w:p>
        </w:tc>
        <w:tc>
          <w:tcPr>
            <w:tcW w:w="1892" w:type="dxa"/>
            <w:gridSpan w:val="2"/>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该项目中任职</w:t>
            </w:r>
          </w:p>
        </w:tc>
        <w:tc>
          <w:tcPr>
            <w:tcW w:w="2628" w:type="dxa"/>
            <w:gridSpan w:val="2"/>
            <w:tcBorders>
              <w:top w:val="single" w:color="000000" w:sz="6" w:space="0"/>
              <w:left w:val="single" w:color="000000" w:sz="4"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发包人及联系电话</w:t>
            </w:r>
          </w:p>
        </w:tc>
      </w:tr>
      <w:tr>
        <w:tblPrEx>
          <w:tblCellMar>
            <w:top w:w="0" w:type="dxa"/>
            <w:left w:w="108" w:type="dxa"/>
            <w:bottom w:w="0" w:type="dxa"/>
            <w:right w:w="108" w:type="dxa"/>
          </w:tblCellMar>
        </w:tblPrEx>
        <w:trPr>
          <w:trHeight w:val="737" w:hRule="atLeast"/>
          <w:jc w:val="center"/>
        </w:trPr>
        <w:tc>
          <w:tcPr>
            <w:tcW w:w="1261" w:type="dxa"/>
            <w:gridSpan w:val="2"/>
            <w:tcBorders>
              <w:top w:val="single" w:color="000000" w:sz="6" w:space="0"/>
              <w:left w:val="single" w:color="000000" w:sz="12"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4072" w:type="dxa"/>
            <w:gridSpan w:val="5"/>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1892" w:type="dxa"/>
            <w:gridSpan w:val="2"/>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2628" w:type="dxa"/>
            <w:gridSpan w:val="2"/>
            <w:tcBorders>
              <w:top w:val="single" w:color="000000" w:sz="6" w:space="0"/>
              <w:left w:val="single" w:color="000000" w:sz="4"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p>
        </w:tc>
      </w:tr>
      <w:tr>
        <w:tblPrEx>
          <w:tblCellMar>
            <w:top w:w="0" w:type="dxa"/>
            <w:left w:w="108" w:type="dxa"/>
            <w:bottom w:w="0" w:type="dxa"/>
            <w:right w:w="108" w:type="dxa"/>
          </w:tblCellMar>
        </w:tblPrEx>
        <w:trPr>
          <w:trHeight w:val="737" w:hRule="atLeast"/>
          <w:jc w:val="center"/>
        </w:trPr>
        <w:tc>
          <w:tcPr>
            <w:tcW w:w="1261" w:type="dxa"/>
            <w:gridSpan w:val="2"/>
            <w:tcBorders>
              <w:top w:val="single" w:color="000000" w:sz="6" w:space="0"/>
              <w:left w:val="single" w:color="000000" w:sz="12"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4072" w:type="dxa"/>
            <w:gridSpan w:val="5"/>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1892" w:type="dxa"/>
            <w:gridSpan w:val="2"/>
            <w:tcBorders>
              <w:top w:val="single" w:color="000000" w:sz="6" w:space="0"/>
              <w:left w:val="single" w:color="000000" w:sz="4"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kern w:val="0"/>
                <w:sz w:val="24"/>
              </w:rPr>
            </w:pPr>
          </w:p>
        </w:tc>
        <w:tc>
          <w:tcPr>
            <w:tcW w:w="2628" w:type="dxa"/>
            <w:gridSpan w:val="2"/>
            <w:tcBorders>
              <w:top w:val="single" w:color="000000" w:sz="6" w:space="0"/>
              <w:left w:val="single" w:color="000000" w:sz="4"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p>
        </w:tc>
      </w:tr>
      <w:tr>
        <w:tblPrEx>
          <w:tblCellMar>
            <w:top w:w="0" w:type="dxa"/>
            <w:left w:w="108" w:type="dxa"/>
            <w:bottom w:w="0" w:type="dxa"/>
            <w:right w:w="108" w:type="dxa"/>
          </w:tblCellMar>
        </w:tblPrEx>
        <w:trPr>
          <w:trHeight w:val="680" w:hRule="atLeast"/>
          <w:jc w:val="center"/>
        </w:trPr>
        <w:tc>
          <w:tcPr>
            <w:tcW w:w="9853" w:type="dxa"/>
            <w:gridSpan w:val="11"/>
            <w:tcBorders>
              <w:top w:val="single" w:color="000000" w:sz="6" w:space="0"/>
              <w:left w:val="single" w:color="000000" w:sz="12"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3．获奖情况</w:t>
            </w:r>
          </w:p>
        </w:tc>
      </w:tr>
      <w:tr>
        <w:tblPrEx>
          <w:tblCellMar>
            <w:top w:w="0" w:type="dxa"/>
            <w:left w:w="108" w:type="dxa"/>
            <w:bottom w:w="0" w:type="dxa"/>
            <w:right w:w="108" w:type="dxa"/>
          </w:tblCellMar>
        </w:tblPrEx>
        <w:trPr>
          <w:trHeight w:val="1266" w:hRule="atLeast"/>
          <w:jc w:val="center"/>
        </w:trPr>
        <w:tc>
          <w:tcPr>
            <w:tcW w:w="9853" w:type="dxa"/>
            <w:gridSpan w:val="11"/>
            <w:tcBorders>
              <w:top w:val="single" w:color="000000" w:sz="6" w:space="0"/>
              <w:left w:val="single" w:color="000000" w:sz="12"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p>
        </w:tc>
      </w:tr>
      <w:tr>
        <w:tblPrEx>
          <w:tblCellMar>
            <w:top w:w="0" w:type="dxa"/>
            <w:left w:w="108" w:type="dxa"/>
            <w:bottom w:w="0" w:type="dxa"/>
            <w:right w:w="108" w:type="dxa"/>
          </w:tblCellMar>
        </w:tblPrEx>
        <w:trPr>
          <w:trHeight w:val="792" w:hRule="atLeast"/>
          <w:jc w:val="center"/>
        </w:trPr>
        <w:tc>
          <w:tcPr>
            <w:tcW w:w="9853" w:type="dxa"/>
            <w:gridSpan w:val="11"/>
            <w:tcBorders>
              <w:top w:val="single" w:color="000000" w:sz="6" w:space="0"/>
              <w:left w:val="single" w:color="000000" w:sz="12" w:space="0"/>
              <w:bottom w:val="single" w:color="000000" w:sz="6"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r>
              <w:rPr>
                <w:rFonts w:hint="eastAsia" w:ascii="宋体" w:hAnsi="宋体" w:cs="宋体"/>
                <w:kern w:val="0"/>
                <w:sz w:val="24"/>
              </w:rPr>
              <w:t>4．目前承担的任务</w:t>
            </w:r>
          </w:p>
        </w:tc>
      </w:tr>
      <w:tr>
        <w:tblPrEx>
          <w:tblCellMar>
            <w:top w:w="0" w:type="dxa"/>
            <w:left w:w="108" w:type="dxa"/>
            <w:bottom w:w="0" w:type="dxa"/>
            <w:right w:w="108" w:type="dxa"/>
          </w:tblCellMar>
        </w:tblPrEx>
        <w:trPr>
          <w:trHeight w:val="1871" w:hRule="atLeast"/>
          <w:jc w:val="center"/>
        </w:trPr>
        <w:tc>
          <w:tcPr>
            <w:tcW w:w="9853" w:type="dxa"/>
            <w:gridSpan w:val="11"/>
            <w:tcBorders>
              <w:top w:val="single" w:color="000000" w:sz="6" w:space="0"/>
              <w:left w:val="single" w:color="000000" w:sz="12" w:space="0"/>
              <w:bottom w:val="single" w:color="000000" w:sz="12" w:space="0"/>
              <w:right w:val="single" w:color="000000" w:sz="12" w:space="0"/>
            </w:tcBorders>
            <w:vAlign w:val="center"/>
          </w:tcPr>
          <w:p>
            <w:pPr>
              <w:autoSpaceDE w:val="0"/>
              <w:autoSpaceDN w:val="0"/>
              <w:adjustRightInd w:val="0"/>
              <w:spacing w:line="360" w:lineRule="auto"/>
              <w:jc w:val="center"/>
              <w:rPr>
                <w:rFonts w:ascii="宋体" w:hAnsi="宋体" w:cs="宋体"/>
                <w:kern w:val="0"/>
                <w:sz w:val="24"/>
              </w:rPr>
            </w:pPr>
          </w:p>
        </w:tc>
      </w:tr>
    </w:tbl>
    <w:p>
      <w:pPr>
        <w:autoSpaceDE w:val="0"/>
        <w:autoSpaceDN w:val="0"/>
        <w:adjustRightInd w:val="0"/>
        <w:spacing w:line="360" w:lineRule="auto"/>
        <w:jc w:val="left"/>
        <w:rPr>
          <w:rFonts w:ascii="宋体" w:hAnsi="宋体" w:cs="宋体"/>
          <w:szCs w:val="21"/>
        </w:rPr>
      </w:pPr>
      <w:r>
        <w:rPr>
          <w:rFonts w:hint="eastAsia" w:ascii="宋体" w:hAnsi="宋体" w:cs="宋体"/>
          <w:kern w:val="0"/>
          <w:sz w:val="24"/>
        </w:rPr>
        <w:t>注：附拟委任项目负责人身份证（正、反面）、职称证书、毕业证书、资格证书复印件、近6个月为其缴纳的社保证明资料等彩色清晰扫描件，并加盖响应人单位章。有业绩要求的（包括</w:t>
      </w:r>
      <w:r>
        <w:rPr>
          <w:rFonts w:hint="eastAsia" w:ascii="宋体" w:hAnsi="宋体" w:cs="宋体"/>
          <w:kern w:val="0"/>
          <w:sz w:val="24"/>
          <w:lang w:eastAsia="zh-CN"/>
        </w:rPr>
        <w:t>评审</w:t>
      </w:r>
      <w:r>
        <w:rPr>
          <w:rFonts w:hint="eastAsia" w:ascii="宋体" w:hAnsi="宋体" w:cs="宋体"/>
          <w:kern w:val="0"/>
          <w:sz w:val="24"/>
        </w:rPr>
        <w:t>标准有要求的）还应提供满足资格审查条件的相关证明材料扫描件。</w:t>
      </w:r>
    </w:p>
    <w:p>
      <w:pPr>
        <w:snapToGrid w:val="0"/>
        <w:spacing w:before="295" w:after="295" w:line="360" w:lineRule="auto"/>
        <w:jc w:val="center"/>
        <w:rPr>
          <w:rFonts w:ascii="宋体" w:hAnsi="宋体" w:cs="宋体"/>
          <w:b/>
          <w:kern w:val="0"/>
          <w:sz w:val="30"/>
          <w:szCs w:val="30"/>
        </w:rPr>
      </w:pPr>
    </w:p>
    <w:p>
      <w:pPr>
        <w:snapToGrid w:val="0"/>
        <w:spacing w:before="295" w:after="295" w:line="360" w:lineRule="auto"/>
        <w:jc w:val="center"/>
        <w:rPr>
          <w:rFonts w:ascii="宋体" w:hAnsi="宋体" w:cs="宋体"/>
        </w:rPr>
      </w:pPr>
      <w:r>
        <w:rPr>
          <w:rFonts w:hint="eastAsia" w:ascii="宋体" w:hAnsi="宋体" w:cs="宋体"/>
          <w:b/>
          <w:kern w:val="0"/>
          <w:sz w:val="30"/>
          <w:szCs w:val="30"/>
        </w:rPr>
        <w:t>退还投标保证金申请书</w:t>
      </w:r>
    </w:p>
    <w:p>
      <w:pPr>
        <w:spacing w:line="360" w:lineRule="auto"/>
        <w:ind w:firstLine="480"/>
        <w:rPr>
          <w:rFonts w:ascii="宋体" w:hAnsi="宋体" w:cs="宋体"/>
          <w:sz w:val="24"/>
        </w:rPr>
      </w:pPr>
      <w:r>
        <w:rPr>
          <w:rFonts w:hint="eastAsia" w:ascii="宋体" w:hAnsi="宋体" w:cs="宋体"/>
          <w:sz w:val="24"/>
        </w:rPr>
        <w:t>致：浙江南方工程咨询管理有限公司</w:t>
      </w:r>
    </w:p>
    <w:p>
      <w:pPr>
        <w:spacing w:line="360" w:lineRule="auto"/>
        <w:ind w:firstLine="480"/>
        <w:rPr>
          <w:rFonts w:ascii="宋体" w:hAnsi="宋体" w:cs="宋体"/>
          <w:sz w:val="24"/>
        </w:rPr>
      </w:pPr>
      <w:r>
        <w:rPr>
          <w:rFonts w:hint="eastAsia" w:ascii="宋体" w:hAnsi="宋体" w:cs="宋体"/>
          <w:sz w:val="24"/>
        </w:rPr>
        <w:t xml:space="preserve">我公司参加了贵司组织的        </w:t>
      </w:r>
      <w:r>
        <w:rPr>
          <w:rFonts w:hint="eastAsia" w:ascii="宋体" w:hAnsi="宋体" w:cs="宋体"/>
          <w:sz w:val="24"/>
          <w:lang w:eastAsia="zh-CN"/>
        </w:rPr>
        <w:t>采购</w:t>
      </w:r>
      <w:r>
        <w:rPr>
          <w:rFonts w:hint="eastAsia" w:ascii="宋体" w:hAnsi="宋体" w:cs="宋体"/>
          <w:sz w:val="24"/>
        </w:rPr>
        <w:t>项目（项目编号：         ）的投标，现申请退还该笔投标保证金。</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364"/>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ign w:val="center"/>
          </w:tcPr>
          <w:p>
            <w:pPr>
              <w:spacing w:line="360" w:lineRule="auto"/>
              <w:jc w:val="center"/>
              <w:rPr>
                <w:rFonts w:ascii="宋体" w:hAnsi="宋体" w:cs="宋体"/>
                <w:sz w:val="24"/>
              </w:rPr>
            </w:pPr>
            <w:r>
              <w:rPr>
                <w:rFonts w:hint="eastAsia" w:ascii="宋体" w:hAnsi="宋体" w:cs="宋体"/>
                <w:sz w:val="24"/>
              </w:rPr>
              <w:t>申请人信息</w:t>
            </w: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投标单位（加盖单位公章或财务专用章）：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ign w:val="center"/>
          </w:tcPr>
          <w:p>
            <w:pPr>
              <w:spacing w:line="360" w:lineRule="auto"/>
              <w:jc w:val="center"/>
              <w:rPr>
                <w:rFonts w:ascii="宋体" w:hAnsi="宋体" w:cs="宋体"/>
                <w:sz w:val="24"/>
              </w:rPr>
            </w:pPr>
          </w:p>
        </w:tc>
        <w:tc>
          <w:tcPr>
            <w:tcW w:w="4224" w:type="dxa"/>
            <w:noWrap/>
            <w:vAlign w:val="center"/>
          </w:tcPr>
          <w:p>
            <w:pPr>
              <w:spacing w:line="360" w:lineRule="auto"/>
              <w:rPr>
                <w:rFonts w:ascii="宋体" w:hAnsi="宋体" w:cs="宋体"/>
                <w:sz w:val="24"/>
              </w:rPr>
            </w:pPr>
            <w:r>
              <w:rPr>
                <w:rFonts w:hint="eastAsia" w:ascii="宋体" w:hAnsi="宋体" w:cs="宋体"/>
                <w:sz w:val="24"/>
              </w:rPr>
              <w:t>财务联系人：</w:t>
            </w:r>
          </w:p>
        </w:tc>
        <w:tc>
          <w:tcPr>
            <w:tcW w:w="1364" w:type="dxa"/>
            <w:noWrap/>
            <w:vAlign w:val="center"/>
          </w:tcPr>
          <w:p>
            <w:pPr>
              <w:spacing w:line="360" w:lineRule="auto"/>
              <w:rPr>
                <w:rFonts w:ascii="宋体" w:hAnsi="宋体" w:cs="宋体"/>
                <w:sz w:val="24"/>
              </w:rPr>
            </w:pPr>
            <w:r>
              <w:rPr>
                <w:rFonts w:hint="eastAsia" w:ascii="宋体" w:hAnsi="宋体" w:cs="宋体"/>
                <w:sz w:val="24"/>
              </w:rPr>
              <w:t>联系方式</w:t>
            </w:r>
          </w:p>
        </w:tc>
        <w:tc>
          <w:tcPr>
            <w:tcW w:w="1696" w:type="dxa"/>
            <w:noWrap/>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ign w:val="center"/>
          </w:tcPr>
          <w:p>
            <w:pPr>
              <w:spacing w:line="360" w:lineRule="auto"/>
              <w:jc w:val="center"/>
              <w:rPr>
                <w:rFonts w:ascii="宋体" w:hAnsi="宋体" w:cs="宋体"/>
                <w:sz w:val="24"/>
              </w:rPr>
            </w:pPr>
          </w:p>
        </w:tc>
        <w:tc>
          <w:tcPr>
            <w:tcW w:w="4224" w:type="dxa"/>
            <w:noWrap/>
            <w:vAlign w:val="center"/>
          </w:tcPr>
          <w:p>
            <w:pPr>
              <w:spacing w:line="360" w:lineRule="auto"/>
              <w:rPr>
                <w:rFonts w:ascii="宋体" w:hAnsi="宋体" w:cs="宋体"/>
                <w:sz w:val="24"/>
              </w:rPr>
            </w:pPr>
            <w:r>
              <w:rPr>
                <w:rFonts w:hint="eastAsia" w:ascii="宋体" w:hAnsi="宋体" w:cs="宋体"/>
                <w:sz w:val="24"/>
              </w:rPr>
              <w:t>项目负责人：</w:t>
            </w:r>
          </w:p>
        </w:tc>
        <w:tc>
          <w:tcPr>
            <w:tcW w:w="1364" w:type="dxa"/>
            <w:noWrap/>
            <w:vAlign w:val="center"/>
          </w:tcPr>
          <w:p>
            <w:pPr>
              <w:spacing w:line="360" w:lineRule="auto"/>
              <w:rPr>
                <w:rFonts w:ascii="宋体" w:hAnsi="宋体" w:cs="宋体"/>
                <w:sz w:val="24"/>
              </w:rPr>
            </w:pPr>
            <w:r>
              <w:rPr>
                <w:rFonts w:hint="eastAsia" w:ascii="宋体" w:hAnsi="宋体" w:cs="宋体"/>
                <w:sz w:val="24"/>
              </w:rPr>
              <w:t>联系方式</w:t>
            </w:r>
          </w:p>
        </w:tc>
        <w:tc>
          <w:tcPr>
            <w:tcW w:w="1696" w:type="dxa"/>
            <w:noWrap/>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ign w:val="center"/>
          </w:tcPr>
          <w:p>
            <w:pPr>
              <w:spacing w:line="360" w:lineRule="auto"/>
              <w:jc w:val="center"/>
              <w:rPr>
                <w:rFonts w:ascii="宋体" w:hAnsi="宋体" w:cs="宋体"/>
                <w:sz w:val="24"/>
              </w:rPr>
            </w:pP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投标保证金金额（大写）：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ign w:val="center"/>
          </w:tcPr>
          <w:p>
            <w:pPr>
              <w:spacing w:line="360" w:lineRule="auto"/>
              <w:jc w:val="center"/>
              <w:rPr>
                <w:rFonts w:ascii="宋体" w:hAnsi="宋体" w:cs="宋体"/>
                <w:sz w:val="24"/>
              </w:rPr>
            </w:pPr>
            <w:r>
              <w:rPr>
                <w:rFonts w:hint="eastAsia" w:ascii="宋体" w:hAnsi="宋体" w:cs="宋体"/>
                <w:sz w:val="24"/>
              </w:rPr>
              <w:t>退还账户信息</w:t>
            </w: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单位名称（户名）：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ign w:val="center"/>
          </w:tcPr>
          <w:p>
            <w:pPr>
              <w:spacing w:line="360" w:lineRule="auto"/>
              <w:jc w:val="center"/>
              <w:rPr>
                <w:rFonts w:ascii="宋体" w:hAnsi="宋体" w:cs="宋体"/>
                <w:sz w:val="24"/>
              </w:rPr>
            </w:pP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单位税号：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ign w:val="center"/>
          </w:tcPr>
          <w:p>
            <w:pPr>
              <w:spacing w:line="360" w:lineRule="auto"/>
              <w:jc w:val="center"/>
              <w:rPr>
                <w:rFonts w:ascii="宋体" w:hAnsi="宋体" w:cs="宋体"/>
                <w:sz w:val="24"/>
              </w:rPr>
            </w:pP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ign w:val="center"/>
          </w:tcPr>
          <w:p>
            <w:pPr>
              <w:spacing w:line="360" w:lineRule="auto"/>
              <w:rPr>
                <w:rFonts w:ascii="宋体" w:hAnsi="宋体" w:cs="宋体"/>
                <w:sz w:val="24"/>
              </w:rPr>
            </w:pP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ign w:val="center"/>
          </w:tcPr>
          <w:p>
            <w:pPr>
              <w:spacing w:line="360" w:lineRule="auto"/>
              <w:rPr>
                <w:rFonts w:ascii="宋体" w:hAnsi="宋体" w:cs="宋体"/>
                <w:sz w:val="24"/>
              </w:rPr>
            </w:pP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ign w:val="center"/>
          </w:tcPr>
          <w:p>
            <w:pPr>
              <w:spacing w:line="360" w:lineRule="auto"/>
              <w:rPr>
                <w:rFonts w:ascii="宋体" w:hAnsi="宋体" w:cs="宋体"/>
                <w:sz w:val="24"/>
              </w:rPr>
            </w:pPr>
          </w:p>
        </w:tc>
        <w:tc>
          <w:tcPr>
            <w:tcW w:w="7284" w:type="dxa"/>
            <w:gridSpan w:val="3"/>
            <w:noWrap/>
            <w:vAlign w:val="center"/>
          </w:tcPr>
          <w:p>
            <w:pPr>
              <w:spacing w:line="360" w:lineRule="auto"/>
              <w:rPr>
                <w:rFonts w:ascii="宋体" w:hAnsi="宋体" w:cs="宋体"/>
                <w:sz w:val="24"/>
              </w:rPr>
            </w:pPr>
            <w:r>
              <w:rPr>
                <w:rFonts w:hint="eastAsia" w:ascii="宋体" w:hAnsi="宋体" w:cs="宋体"/>
                <w:sz w:val="24"/>
              </w:rPr>
              <w:t>电话：</w:t>
            </w:r>
          </w:p>
        </w:tc>
      </w:tr>
    </w:tbl>
    <w:p>
      <w:pPr>
        <w:spacing w:line="360" w:lineRule="auto"/>
        <w:ind w:left="720" w:hanging="720" w:hangingChars="300"/>
        <w:rPr>
          <w:rFonts w:ascii="宋体" w:hAnsi="宋体" w:cs="宋体"/>
          <w:b/>
          <w:sz w:val="24"/>
        </w:rPr>
      </w:pPr>
      <w:r>
        <w:rPr>
          <w:rFonts w:hint="eastAsia" w:ascii="宋体" w:hAnsi="宋体" w:cs="宋体"/>
          <w:sz w:val="24"/>
        </w:rPr>
        <w:t>注：1、该“退还投标保证金申请书”可在投标时单独提供</w:t>
      </w:r>
      <w:r>
        <w:rPr>
          <w:rFonts w:hint="eastAsia" w:ascii="宋体" w:hAnsi="宋体" w:cs="宋体"/>
          <w:b/>
          <w:sz w:val="24"/>
        </w:rPr>
        <w:t>（请勿装订进</w:t>
      </w:r>
      <w:r>
        <w:rPr>
          <w:rFonts w:hint="eastAsia" w:ascii="宋体" w:hAnsi="宋体" w:cs="宋体"/>
          <w:b/>
          <w:sz w:val="24"/>
          <w:lang w:eastAsia="zh-CN"/>
        </w:rPr>
        <w:t>询比价响应文件</w:t>
      </w:r>
      <w:r>
        <w:rPr>
          <w:rFonts w:hint="eastAsia" w:ascii="宋体" w:hAnsi="宋体" w:cs="宋体"/>
          <w:b/>
          <w:sz w:val="24"/>
        </w:rPr>
        <w:t>中）</w:t>
      </w:r>
      <w:r>
        <w:rPr>
          <w:rFonts w:hint="eastAsia" w:ascii="宋体" w:hAnsi="宋体" w:cs="宋体"/>
          <w:sz w:val="24"/>
        </w:rPr>
        <w:t>。</w:t>
      </w:r>
    </w:p>
    <w:p>
      <w:pPr>
        <w:spacing w:line="360" w:lineRule="auto"/>
        <w:ind w:right="420"/>
        <w:rPr>
          <w:rFonts w:ascii="宋体" w:hAnsi="宋体" w:cs="宋体"/>
          <w:sz w:val="30"/>
          <w:szCs w:val="30"/>
        </w:rPr>
      </w:pPr>
    </w:p>
    <w:p>
      <w:pPr>
        <w:spacing w:line="360" w:lineRule="auto"/>
        <w:jc w:val="center"/>
        <w:rPr>
          <w:rFonts w:ascii="宋体" w:hAnsi="宋体" w:cs="宋体"/>
          <w:sz w:val="44"/>
          <w:szCs w:val="44"/>
        </w:rPr>
      </w:pPr>
    </w:p>
    <w:p>
      <w:pPr>
        <w:spacing w:line="360" w:lineRule="auto"/>
        <w:jc w:val="center"/>
        <w:rPr>
          <w:rFonts w:ascii="宋体" w:hAnsi="宋体" w:cs="宋体"/>
          <w:sz w:val="44"/>
          <w:szCs w:val="44"/>
        </w:rPr>
      </w:pPr>
    </w:p>
    <w:p>
      <w:pPr>
        <w:spacing w:line="360" w:lineRule="auto"/>
        <w:rPr>
          <w:rFonts w:ascii="宋体" w:hAnsi="宋体" w:cs="宋体"/>
        </w:rPr>
      </w:pPr>
    </w:p>
    <w:p>
      <w:pPr>
        <w:spacing w:line="360" w:lineRule="auto"/>
        <w:ind w:firstLine="1680" w:firstLineChars="800"/>
        <w:jc w:val="left"/>
      </w:pPr>
    </w:p>
    <w:sectPr>
      <w:footerReference r:id="rId14" w:type="default"/>
      <w:pgSz w:w="11907" w:h="16840"/>
      <w:pgMar w:top="1440" w:right="1080" w:bottom="1440" w:left="1080" w:header="680" w:footer="964"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ˎ̥">
    <w:altName w:val="Times New Roman"/>
    <w:panose1 w:val="00000000000000000000"/>
    <w:charset w:val="00"/>
    <w:family w:val="auto"/>
    <w:pitch w:val="default"/>
    <w:sig w:usb0="00000000" w:usb1="00000000" w:usb2="00000000" w:usb3="00000000" w:csb0="00040001" w:csb1="00000000"/>
  </w:font>
  <w:font w:name="MS Gothic">
    <w:altName w:val="宋体"/>
    <w:panose1 w:val="020B0609070205080204"/>
    <w:charset w:val="80"/>
    <w:family w:val="modern"/>
    <w:pitch w:val="default"/>
    <w:sig w:usb0="00000000" w:usb1="00000000"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9"/>
      </w:rPr>
    </w:pPr>
    <w:r>
      <w:fldChar w:fldCharType="begin"/>
    </w:r>
    <w:r>
      <w:rPr>
        <w:rStyle w:val="19"/>
      </w:rPr>
      <w:instrText xml:space="preserve">PAGE  </w:instrText>
    </w:r>
    <w:r>
      <w:fldChar w:fldCharType="separate"/>
    </w:r>
    <w:r>
      <w:rPr>
        <w:rStyle w:val="19"/>
      </w:rPr>
      <w:t>1</w: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right="360"/>
      <w:jc w:val="right"/>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jc w:val="center"/>
      <w:rPr>
        <w:rStyle w:val="19"/>
      </w:rPr>
    </w:pPr>
    <w:r>
      <w:fldChar w:fldCharType="begin"/>
    </w:r>
    <w:r>
      <w:rPr>
        <w:rStyle w:val="19"/>
      </w:rPr>
      <w:instrText xml:space="preserve">PAGE  </w:instrText>
    </w:r>
    <w:r>
      <w:fldChar w:fldCharType="separate"/>
    </w:r>
    <w:r>
      <w:rPr>
        <w:rStyle w:val="19"/>
      </w:rPr>
      <w:t>20</w:t>
    </w:r>
    <w:r>
      <w:fldChar w:fldCharType="end"/>
    </w:r>
  </w:p>
  <w:p>
    <w:pPr>
      <w:pStyle w:val="2"/>
      <w:ind w:right="7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1"/>
        <w:szCs w:val="21"/>
      </w:rPr>
    </w:pPr>
    <w:r>
      <w:rPr>
        <w:sz w:val="21"/>
      </w:rP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29</w:t>
                </w:r>
                <w:r>
                  <w:fldChar w:fldCharType="end"/>
                </w:r>
                <w: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jc w:val="center"/>
      <w:rPr>
        <w:rStyle w:val="19"/>
      </w:rPr>
    </w:pPr>
    <w:r>
      <w:fldChar w:fldCharType="begin"/>
    </w:r>
    <w:r>
      <w:rPr>
        <w:rStyle w:val="19"/>
      </w:rPr>
      <w:instrText xml:space="preserve">PAGE  </w:instrText>
    </w:r>
    <w:r>
      <w:fldChar w:fldCharType="separate"/>
    </w:r>
    <w:r>
      <w:rPr>
        <w:rStyle w:val="19"/>
      </w:rPr>
      <w:t>30</w:t>
    </w:r>
    <w:r>
      <w:fldChar w:fldCharType="end"/>
    </w:r>
  </w:p>
  <w:p>
    <w:pPr>
      <w:pStyle w:val="2"/>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19"/>
      </w:rPr>
    </w:pPr>
    <w:r>
      <w:fldChar w:fldCharType="begin"/>
    </w:r>
    <w:r>
      <w:rPr>
        <w:rStyle w:val="19"/>
      </w:rPr>
      <w:instrText xml:space="preserve">PAGE  </w:instrText>
    </w:r>
    <w:r>
      <w:fldChar w:fldCharType="end"/>
    </w:r>
  </w:p>
  <w:p>
    <w:pPr>
      <w:pStyle w:val="14"/>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480" w:lineRule="auto"/>
      <w:ind w:firstLine="828"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right"/>
      <w:rPr>
        <w:i/>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1"/>
        <w:left w:val="none" w:color="auto" w:sz="0" w:space="4"/>
        <w:bottom w:val="none" w:color="auto" w:sz="0" w:space="1"/>
        <w:right w:val="none" w:color="auto" w:sz="0" w:space="4"/>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598A5A"/>
    <w:multiLevelType w:val="singleLevel"/>
    <w:tmpl w:val="01598A5A"/>
    <w:lvl w:ilvl="0" w:tentative="0">
      <w:start w:val="1"/>
      <w:numFmt w:val="chineseCounting"/>
      <w:pStyle w:val="8"/>
      <w:suff w:val="space"/>
      <w:lvlText w:val="第%1章"/>
      <w:lvlJc w:val="left"/>
      <w:rPr>
        <w:rFonts w:hint="eastAsia"/>
      </w:rPr>
    </w:lvl>
  </w:abstractNum>
  <w:abstractNum w:abstractNumId="1">
    <w:nsid w:val="157A1610"/>
    <w:multiLevelType w:val="multilevel"/>
    <w:tmpl w:val="157A1610"/>
    <w:lvl w:ilvl="0" w:tentative="0">
      <w:start w:val="2"/>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1B534D86"/>
    <w:multiLevelType w:val="singleLevel"/>
    <w:tmpl w:val="1B534D86"/>
    <w:lvl w:ilvl="0" w:tentative="0">
      <w:start w:val="1"/>
      <w:numFmt w:val="chineseCounting"/>
      <w:suff w:val="nothing"/>
      <w:lvlText w:val="%1、"/>
      <w:lvlJc w:val="left"/>
      <w:pPr>
        <w:tabs>
          <w:tab w:val="left" w:pos="0"/>
        </w:tabs>
        <w:ind w:left="0" w:firstLine="0"/>
      </w:pPr>
      <w:rPr>
        <w:rFonts w:hint="eastAsia"/>
      </w:rPr>
    </w:lvl>
  </w:abstractNum>
  <w:abstractNum w:abstractNumId="3">
    <w:nsid w:val="288122C1"/>
    <w:multiLevelType w:val="multilevel"/>
    <w:tmpl w:val="288122C1"/>
    <w:lvl w:ilvl="0" w:tentative="0">
      <w:start w:val="2"/>
      <w:numFmt w:val="japaneseCounting"/>
      <w:lvlText w:val="（%1）"/>
      <w:lvlJc w:val="left"/>
      <w:pPr>
        <w:ind w:left="765" w:hanging="765"/>
      </w:pPr>
      <w:rPr>
        <w:rFonts w:hint="default" w:ascii="宋体" w:hAnsi="宋体" w:cs="宋体"/>
        <w:b/>
        <w:color w:val="00000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E2519F1"/>
    <w:multiLevelType w:val="multilevel"/>
    <w:tmpl w:val="7E2519F1"/>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true"/>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yOTkzZGI3YTQ0YmQ1MzM5ZDJlNjY2ZmJmN2E0NDgifQ=="/>
  </w:docVars>
  <w:rsids>
    <w:rsidRoot w:val="0098116E"/>
    <w:rsid w:val="0000333C"/>
    <w:rsid w:val="000035C8"/>
    <w:rsid w:val="00003F93"/>
    <w:rsid w:val="00027149"/>
    <w:rsid w:val="000273CF"/>
    <w:rsid w:val="00030392"/>
    <w:rsid w:val="00036E47"/>
    <w:rsid w:val="00041DF4"/>
    <w:rsid w:val="0008426F"/>
    <w:rsid w:val="00090117"/>
    <w:rsid w:val="000A18E9"/>
    <w:rsid w:val="000A1971"/>
    <w:rsid w:val="000B28D9"/>
    <w:rsid w:val="0010051F"/>
    <w:rsid w:val="00101AC4"/>
    <w:rsid w:val="00182B79"/>
    <w:rsid w:val="00183B9D"/>
    <w:rsid w:val="001E4A33"/>
    <w:rsid w:val="001F2DF7"/>
    <w:rsid w:val="00210AEC"/>
    <w:rsid w:val="00211D32"/>
    <w:rsid w:val="002344D3"/>
    <w:rsid w:val="00240EFD"/>
    <w:rsid w:val="002465C5"/>
    <w:rsid w:val="00261960"/>
    <w:rsid w:val="00277E92"/>
    <w:rsid w:val="002939FB"/>
    <w:rsid w:val="002B74A5"/>
    <w:rsid w:val="002C5B83"/>
    <w:rsid w:val="002F4D22"/>
    <w:rsid w:val="002F75B4"/>
    <w:rsid w:val="00307FDB"/>
    <w:rsid w:val="00320DE4"/>
    <w:rsid w:val="00322396"/>
    <w:rsid w:val="00343E8A"/>
    <w:rsid w:val="003645F2"/>
    <w:rsid w:val="0036676C"/>
    <w:rsid w:val="00370071"/>
    <w:rsid w:val="0037405A"/>
    <w:rsid w:val="003806D7"/>
    <w:rsid w:val="00397B31"/>
    <w:rsid w:val="003B17E1"/>
    <w:rsid w:val="003B5421"/>
    <w:rsid w:val="003B5D53"/>
    <w:rsid w:val="003C3388"/>
    <w:rsid w:val="003C508E"/>
    <w:rsid w:val="003C6CCB"/>
    <w:rsid w:val="003D698D"/>
    <w:rsid w:val="003E42AA"/>
    <w:rsid w:val="003E7844"/>
    <w:rsid w:val="004048C2"/>
    <w:rsid w:val="00457681"/>
    <w:rsid w:val="004705B1"/>
    <w:rsid w:val="00475A68"/>
    <w:rsid w:val="0047716C"/>
    <w:rsid w:val="00483836"/>
    <w:rsid w:val="004923F5"/>
    <w:rsid w:val="004947D9"/>
    <w:rsid w:val="004B3C80"/>
    <w:rsid w:val="004B7F66"/>
    <w:rsid w:val="004E31A3"/>
    <w:rsid w:val="004F24E9"/>
    <w:rsid w:val="004F6B39"/>
    <w:rsid w:val="005201B7"/>
    <w:rsid w:val="00527279"/>
    <w:rsid w:val="00532861"/>
    <w:rsid w:val="0053499B"/>
    <w:rsid w:val="00536149"/>
    <w:rsid w:val="00541D82"/>
    <w:rsid w:val="00546FC4"/>
    <w:rsid w:val="00551A18"/>
    <w:rsid w:val="00565582"/>
    <w:rsid w:val="00567C6D"/>
    <w:rsid w:val="005742FF"/>
    <w:rsid w:val="00590E75"/>
    <w:rsid w:val="005A6728"/>
    <w:rsid w:val="005C32A3"/>
    <w:rsid w:val="005D071B"/>
    <w:rsid w:val="005D58DD"/>
    <w:rsid w:val="005E07C0"/>
    <w:rsid w:val="005E3BFB"/>
    <w:rsid w:val="00602B0D"/>
    <w:rsid w:val="00624237"/>
    <w:rsid w:val="0062603A"/>
    <w:rsid w:val="006312AD"/>
    <w:rsid w:val="00632085"/>
    <w:rsid w:val="00633C1F"/>
    <w:rsid w:val="00650F20"/>
    <w:rsid w:val="00661299"/>
    <w:rsid w:val="00663FAC"/>
    <w:rsid w:val="00673B20"/>
    <w:rsid w:val="006A190A"/>
    <w:rsid w:val="006A427C"/>
    <w:rsid w:val="006B2DE7"/>
    <w:rsid w:val="006D1B11"/>
    <w:rsid w:val="006D2E3F"/>
    <w:rsid w:val="006D51CB"/>
    <w:rsid w:val="006E407E"/>
    <w:rsid w:val="00704B8B"/>
    <w:rsid w:val="00735837"/>
    <w:rsid w:val="00742E9F"/>
    <w:rsid w:val="0074328B"/>
    <w:rsid w:val="0076151B"/>
    <w:rsid w:val="007623AD"/>
    <w:rsid w:val="00776E4F"/>
    <w:rsid w:val="007847FF"/>
    <w:rsid w:val="007923B1"/>
    <w:rsid w:val="00792EF7"/>
    <w:rsid w:val="007A1938"/>
    <w:rsid w:val="007A290E"/>
    <w:rsid w:val="007B0C2E"/>
    <w:rsid w:val="007B3C9F"/>
    <w:rsid w:val="007C34B7"/>
    <w:rsid w:val="007C390C"/>
    <w:rsid w:val="007C505B"/>
    <w:rsid w:val="007D7DD3"/>
    <w:rsid w:val="007F2617"/>
    <w:rsid w:val="0080012C"/>
    <w:rsid w:val="008069CD"/>
    <w:rsid w:val="00816BF7"/>
    <w:rsid w:val="00817CD9"/>
    <w:rsid w:val="00822992"/>
    <w:rsid w:val="00845E83"/>
    <w:rsid w:val="00863663"/>
    <w:rsid w:val="0086541E"/>
    <w:rsid w:val="00871CD5"/>
    <w:rsid w:val="0087524F"/>
    <w:rsid w:val="008B4A54"/>
    <w:rsid w:val="008C1BF6"/>
    <w:rsid w:val="008C6371"/>
    <w:rsid w:val="008E1B63"/>
    <w:rsid w:val="008F00DB"/>
    <w:rsid w:val="008F2568"/>
    <w:rsid w:val="00904EE9"/>
    <w:rsid w:val="00906451"/>
    <w:rsid w:val="009167BE"/>
    <w:rsid w:val="0092309C"/>
    <w:rsid w:val="0092534B"/>
    <w:rsid w:val="00925620"/>
    <w:rsid w:val="009305FF"/>
    <w:rsid w:val="00950A3F"/>
    <w:rsid w:val="0095715E"/>
    <w:rsid w:val="00964CB2"/>
    <w:rsid w:val="00977A3F"/>
    <w:rsid w:val="0098116E"/>
    <w:rsid w:val="00986183"/>
    <w:rsid w:val="00997B03"/>
    <w:rsid w:val="009A1777"/>
    <w:rsid w:val="009B21CA"/>
    <w:rsid w:val="009B4B90"/>
    <w:rsid w:val="009B5C05"/>
    <w:rsid w:val="009F3E05"/>
    <w:rsid w:val="00A139A3"/>
    <w:rsid w:val="00A31CF4"/>
    <w:rsid w:val="00A37FAF"/>
    <w:rsid w:val="00A76236"/>
    <w:rsid w:val="00A77320"/>
    <w:rsid w:val="00A773CF"/>
    <w:rsid w:val="00A86DFA"/>
    <w:rsid w:val="00A94D1C"/>
    <w:rsid w:val="00AA7BD3"/>
    <w:rsid w:val="00AC7714"/>
    <w:rsid w:val="00AC7E67"/>
    <w:rsid w:val="00AD4CFB"/>
    <w:rsid w:val="00AD74E2"/>
    <w:rsid w:val="00AD7ED2"/>
    <w:rsid w:val="00AE0DB3"/>
    <w:rsid w:val="00AE2646"/>
    <w:rsid w:val="00AE5C94"/>
    <w:rsid w:val="00B01ECF"/>
    <w:rsid w:val="00B13848"/>
    <w:rsid w:val="00B230EB"/>
    <w:rsid w:val="00B23C8D"/>
    <w:rsid w:val="00B470E1"/>
    <w:rsid w:val="00B6610A"/>
    <w:rsid w:val="00B82237"/>
    <w:rsid w:val="00B91D32"/>
    <w:rsid w:val="00BA3992"/>
    <w:rsid w:val="00BB5EF6"/>
    <w:rsid w:val="00BD6D29"/>
    <w:rsid w:val="00BF51E6"/>
    <w:rsid w:val="00C02929"/>
    <w:rsid w:val="00C11007"/>
    <w:rsid w:val="00C17EBC"/>
    <w:rsid w:val="00C47ABD"/>
    <w:rsid w:val="00C645DB"/>
    <w:rsid w:val="00C650E2"/>
    <w:rsid w:val="00C70965"/>
    <w:rsid w:val="00CB3C0C"/>
    <w:rsid w:val="00CF42F6"/>
    <w:rsid w:val="00D06237"/>
    <w:rsid w:val="00D106D1"/>
    <w:rsid w:val="00D34C41"/>
    <w:rsid w:val="00D51907"/>
    <w:rsid w:val="00D62AF7"/>
    <w:rsid w:val="00DE2827"/>
    <w:rsid w:val="00DF03E4"/>
    <w:rsid w:val="00E2664C"/>
    <w:rsid w:val="00E32F7C"/>
    <w:rsid w:val="00E50150"/>
    <w:rsid w:val="00E54603"/>
    <w:rsid w:val="00E5532B"/>
    <w:rsid w:val="00E563DB"/>
    <w:rsid w:val="00E635B3"/>
    <w:rsid w:val="00E65622"/>
    <w:rsid w:val="00E72AFC"/>
    <w:rsid w:val="00E81AF3"/>
    <w:rsid w:val="00E87324"/>
    <w:rsid w:val="00E918C1"/>
    <w:rsid w:val="00EA1DF3"/>
    <w:rsid w:val="00EB67EC"/>
    <w:rsid w:val="00EC485D"/>
    <w:rsid w:val="00ED5DDE"/>
    <w:rsid w:val="00ED7107"/>
    <w:rsid w:val="00EE1877"/>
    <w:rsid w:val="00F0417F"/>
    <w:rsid w:val="00F0495E"/>
    <w:rsid w:val="00F106FB"/>
    <w:rsid w:val="00F3338E"/>
    <w:rsid w:val="00F451ED"/>
    <w:rsid w:val="00F52CE6"/>
    <w:rsid w:val="00F53360"/>
    <w:rsid w:val="00F73F21"/>
    <w:rsid w:val="00F95D03"/>
    <w:rsid w:val="00FA0E1E"/>
    <w:rsid w:val="00FB079A"/>
    <w:rsid w:val="00FD122D"/>
    <w:rsid w:val="00FD2C39"/>
    <w:rsid w:val="00FD3EA2"/>
    <w:rsid w:val="00FE095F"/>
    <w:rsid w:val="00FE58C7"/>
    <w:rsid w:val="00FE5D3C"/>
    <w:rsid w:val="00FF18A7"/>
    <w:rsid w:val="00FF1C7C"/>
    <w:rsid w:val="00FF5601"/>
    <w:rsid w:val="1C230389"/>
    <w:rsid w:val="47557F41"/>
    <w:rsid w:val="589D0D56"/>
    <w:rsid w:val="7D517AFF"/>
    <w:rsid w:val="FEFE8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4">
    <w:name w:val="heading 2"/>
    <w:basedOn w:val="1"/>
    <w:next w:val="5"/>
    <w:link w:val="22"/>
    <w:qFormat/>
    <w:uiPriority w:val="0"/>
    <w:pPr>
      <w:keepNext/>
      <w:keepLines/>
      <w:widowControl/>
      <w:spacing w:before="260" w:after="260" w:line="416" w:lineRule="auto"/>
      <w:jc w:val="center"/>
      <w:outlineLvl w:val="1"/>
    </w:pPr>
    <w:rPr>
      <w:rFonts w:ascii="Arial" w:hAnsi="Arial" w:eastAsia="黑体"/>
      <w:b/>
      <w:kern w:val="0"/>
      <w:sz w:val="44"/>
      <w:szCs w:val="20"/>
    </w:rPr>
  </w:style>
  <w:style w:type="paragraph" w:styleId="6">
    <w:name w:val="heading 3"/>
    <w:basedOn w:val="1"/>
    <w:next w:val="1"/>
    <w:link w:val="23"/>
    <w:qFormat/>
    <w:uiPriority w:val="0"/>
    <w:pPr>
      <w:keepNext/>
      <w:keepLines/>
      <w:spacing w:before="260" w:after="260" w:line="416" w:lineRule="auto"/>
      <w:outlineLvl w:val="2"/>
    </w:pPr>
    <w:rPr>
      <w:b/>
      <w:bCs/>
      <w:sz w:val="32"/>
      <w:szCs w:val="32"/>
    </w:rPr>
  </w:style>
  <w:style w:type="paragraph" w:styleId="7">
    <w:name w:val="heading 4"/>
    <w:basedOn w:val="1"/>
    <w:next w:val="1"/>
    <w:link w:val="24"/>
    <w:qFormat/>
    <w:uiPriority w:val="0"/>
    <w:pPr>
      <w:keepNext/>
      <w:keepLines/>
      <w:spacing w:before="280" w:after="290" w:line="376" w:lineRule="auto"/>
      <w:outlineLvl w:val="3"/>
    </w:pPr>
    <w:rPr>
      <w:rFonts w:ascii="Arial" w:hAnsi="Arial" w:eastAsia="黑体"/>
      <w:b/>
      <w:bCs/>
      <w:sz w:val="28"/>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1"/>
    <w:unhideWhenUsed/>
    <w:qFormat/>
    <w:uiPriority w:val="0"/>
    <w:pPr>
      <w:tabs>
        <w:tab w:val="center" w:pos="4153"/>
        <w:tab w:val="right" w:pos="8306"/>
      </w:tabs>
      <w:snapToGrid w:val="0"/>
      <w:jc w:val="left"/>
    </w:pPr>
    <w:rPr>
      <w:sz w:val="18"/>
      <w:szCs w:val="18"/>
    </w:rPr>
  </w:style>
  <w:style w:type="paragraph" w:styleId="5">
    <w:name w:val="Normal Indent"/>
    <w:basedOn w:val="1"/>
    <w:link w:val="39"/>
    <w:qFormat/>
    <w:uiPriority w:val="0"/>
    <w:pPr>
      <w:ind w:firstLine="420" w:firstLineChars="200"/>
    </w:pPr>
  </w:style>
  <w:style w:type="paragraph" w:styleId="8">
    <w:name w:val="List Number"/>
    <w:basedOn w:val="1"/>
    <w:qFormat/>
    <w:uiPriority w:val="0"/>
    <w:pPr>
      <w:numPr>
        <w:ilvl w:val="0"/>
        <w:numId w:val="1"/>
      </w:numPr>
      <w:tabs>
        <w:tab w:val="left" w:pos="360"/>
      </w:tabs>
    </w:pPr>
  </w:style>
  <w:style w:type="paragraph" w:styleId="9">
    <w:name w:val="Body Text"/>
    <w:basedOn w:val="1"/>
    <w:link w:val="27"/>
    <w:unhideWhenUsed/>
    <w:qFormat/>
    <w:uiPriority w:val="0"/>
    <w:pPr>
      <w:spacing w:after="120"/>
    </w:pPr>
  </w:style>
  <w:style w:type="paragraph" w:styleId="10">
    <w:name w:val="Body Text Indent"/>
    <w:basedOn w:val="1"/>
    <w:link w:val="25"/>
    <w:unhideWhenUsed/>
    <w:qFormat/>
    <w:uiPriority w:val="0"/>
    <w:pPr>
      <w:spacing w:after="120"/>
      <w:ind w:left="420" w:leftChars="200"/>
    </w:pPr>
  </w:style>
  <w:style w:type="paragraph" w:styleId="11">
    <w:name w:val="Plain Text"/>
    <w:basedOn w:val="1"/>
    <w:next w:val="12"/>
    <w:link w:val="36"/>
    <w:qFormat/>
    <w:uiPriority w:val="0"/>
    <w:rPr>
      <w:rFonts w:ascii="宋体" w:hAnsi="Courier New" w:cs="ˎ̥"/>
      <w:szCs w:val="21"/>
    </w:rPr>
  </w:style>
  <w:style w:type="paragraph" w:styleId="12">
    <w:name w:val="Date"/>
    <w:basedOn w:val="1"/>
    <w:next w:val="1"/>
    <w:link w:val="29"/>
    <w:qFormat/>
    <w:uiPriority w:val="0"/>
    <w:rPr>
      <w:sz w:val="24"/>
      <w:szCs w:val="20"/>
    </w:rPr>
  </w:style>
  <w:style w:type="paragraph" w:styleId="13">
    <w:name w:val="Body Text Indent 2"/>
    <w:basedOn w:val="1"/>
    <w:qFormat/>
    <w:uiPriority w:val="0"/>
    <w:pPr>
      <w:spacing w:after="120" w:line="480" w:lineRule="auto"/>
      <w:ind w:left="420" w:leftChars="200"/>
    </w:pPr>
  </w:style>
  <w:style w:type="paragraph" w:styleId="14">
    <w:name w:val="header"/>
    <w:basedOn w:val="1"/>
    <w:link w:val="20"/>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First Indent"/>
    <w:basedOn w:val="9"/>
    <w:next w:val="1"/>
    <w:link w:val="28"/>
    <w:qFormat/>
    <w:uiPriority w:val="0"/>
    <w:pPr>
      <w:ind w:firstLine="420" w:firstLineChars="100"/>
    </w:pPr>
  </w:style>
  <w:style w:type="paragraph" w:styleId="16">
    <w:name w:val="Body Text First Indent 2"/>
    <w:basedOn w:val="10"/>
    <w:next w:val="15"/>
    <w:link w:val="26"/>
    <w:qFormat/>
    <w:uiPriority w:val="0"/>
    <w:pPr>
      <w:tabs>
        <w:tab w:val="left" w:pos="435"/>
      </w:tabs>
      <w:ind w:firstLine="420" w:firstLineChars="200"/>
    </w:pPr>
    <w:rPr>
      <w:sz w:val="28"/>
    </w:rPr>
  </w:style>
  <w:style w:type="character" w:styleId="19">
    <w:name w:val="page number"/>
    <w:qFormat/>
    <w:uiPriority w:val="0"/>
  </w:style>
  <w:style w:type="character" w:customStyle="1" w:styleId="20">
    <w:name w:val="页眉 Char"/>
    <w:basedOn w:val="18"/>
    <w:link w:val="14"/>
    <w:qFormat/>
    <w:uiPriority w:val="99"/>
    <w:rPr>
      <w:sz w:val="18"/>
      <w:szCs w:val="18"/>
    </w:rPr>
  </w:style>
  <w:style w:type="character" w:customStyle="1" w:styleId="21">
    <w:name w:val="页脚 Char"/>
    <w:basedOn w:val="18"/>
    <w:link w:val="2"/>
    <w:qFormat/>
    <w:uiPriority w:val="99"/>
    <w:rPr>
      <w:sz w:val="18"/>
      <w:szCs w:val="18"/>
    </w:rPr>
  </w:style>
  <w:style w:type="character" w:customStyle="1" w:styleId="22">
    <w:name w:val="标题 2 Char"/>
    <w:basedOn w:val="18"/>
    <w:link w:val="4"/>
    <w:qFormat/>
    <w:uiPriority w:val="0"/>
    <w:rPr>
      <w:rFonts w:ascii="Arial" w:hAnsi="Arial" w:eastAsia="黑体" w:cs="Times New Roman"/>
      <w:b/>
      <w:kern w:val="0"/>
      <w:sz w:val="44"/>
      <w:szCs w:val="20"/>
    </w:rPr>
  </w:style>
  <w:style w:type="character" w:customStyle="1" w:styleId="23">
    <w:name w:val="标题 3 Char"/>
    <w:basedOn w:val="18"/>
    <w:link w:val="6"/>
    <w:qFormat/>
    <w:uiPriority w:val="0"/>
    <w:rPr>
      <w:rFonts w:ascii="Times New Roman" w:hAnsi="Times New Roman" w:eastAsia="宋体" w:cs="Times New Roman"/>
      <w:b/>
      <w:bCs/>
      <w:sz w:val="32"/>
      <w:szCs w:val="32"/>
    </w:rPr>
  </w:style>
  <w:style w:type="character" w:customStyle="1" w:styleId="24">
    <w:name w:val="标题 4 Char"/>
    <w:basedOn w:val="18"/>
    <w:link w:val="7"/>
    <w:qFormat/>
    <w:uiPriority w:val="0"/>
    <w:rPr>
      <w:rFonts w:ascii="Arial" w:hAnsi="Arial" w:eastAsia="黑体" w:cs="Times New Roman"/>
      <w:b/>
      <w:bCs/>
      <w:sz w:val="28"/>
      <w:szCs w:val="28"/>
    </w:rPr>
  </w:style>
  <w:style w:type="character" w:customStyle="1" w:styleId="25">
    <w:name w:val="正文文本缩进 Char"/>
    <w:basedOn w:val="18"/>
    <w:link w:val="10"/>
    <w:semiHidden/>
    <w:qFormat/>
    <w:uiPriority w:val="99"/>
    <w:rPr>
      <w:rFonts w:ascii="Times New Roman" w:hAnsi="Times New Roman" w:eastAsia="宋体" w:cs="Times New Roman"/>
      <w:szCs w:val="24"/>
    </w:rPr>
  </w:style>
  <w:style w:type="character" w:customStyle="1" w:styleId="26">
    <w:name w:val="正文首行缩进 2 Char"/>
    <w:basedOn w:val="25"/>
    <w:link w:val="16"/>
    <w:qFormat/>
    <w:uiPriority w:val="0"/>
    <w:rPr>
      <w:rFonts w:ascii="Times New Roman" w:hAnsi="Times New Roman" w:eastAsia="宋体" w:cs="Times New Roman"/>
      <w:sz w:val="28"/>
      <w:szCs w:val="24"/>
    </w:rPr>
  </w:style>
  <w:style w:type="character" w:customStyle="1" w:styleId="27">
    <w:name w:val="正文文本 Char"/>
    <w:basedOn w:val="18"/>
    <w:link w:val="9"/>
    <w:semiHidden/>
    <w:qFormat/>
    <w:uiPriority w:val="99"/>
    <w:rPr>
      <w:rFonts w:ascii="Times New Roman" w:hAnsi="Times New Roman" w:eastAsia="宋体" w:cs="Times New Roman"/>
      <w:szCs w:val="24"/>
    </w:rPr>
  </w:style>
  <w:style w:type="character" w:customStyle="1" w:styleId="28">
    <w:name w:val="正文首行缩进 Char"/>
    <w:basedOn w:val="27"/>
    <w:link w:val="15"/>
    <w:qFormat/>
    <w:uiPriority w:val="0"/>
    <w:rPr>
      <w:rFonts w:ascii="Times New Roman" w:hAnsi="Times New Roman" w:eastAsia="宋体" w:cs="Times New Roman"/>
      <w:szCs w:val="24"/>
    </w:rPr>
  </w:style>
  <w:style w:type="character" w:customStyle="1" w:styleId="29">
    <w:name w:val="日期 Char"/>
    <w:basedOn w:val="18"/>
    <w:link w:val="12"/>
    <w:qFormat/>
    <w:uiPriority w:val="0"/>
    <w:rPr>
      <w:rFonts w:ascii="Times New Roman" w:hAnsi="Times New Roman" w:eastAsia="宋体" w:cs="Times New Roman"/>
      <w:sz w:val="24"/>
      <w:szCs w:val="20"/>
    </w:rPr>
  </w:style>
  <w:style w:type="paragraph" w:customStyle="1" w:styleId="30">
    <w:name w:val="样式1"/>
    <w:basedOn w:val="1"/>
    <w:qFormat/>
    <w:uiPriority w:val="0"/>
    <w:pPr>
      <w:spacing w:before="120" w:after="120" w:line="300" w:lineRule="auto"/>
    </w:pPr>
    <w:rPr>
      <w:rFonts w:ascii="宋体" w:hAnsi="宋体"/>
      <w:b/>
      <w:sz w:val="24"/>
      <w:szCs w:val="20"/>
    </w:rPr>
  </w:style>
  <w:style w:type="paragraph" w:customStyle="1" w:styleId="31">
    <w:name w:val="纯文本1"/>
    <w:basedOn w:val="1"/>
    <w:qFormat/>
    <w:uiPriority w:val="0"/>
    <w:pPr>
      <w:widowControl/>
      <w:jc w:val="left"/>
    </w:pPr>
    <w:rPr>
      <w:rFonts w:ascii="宋体"/>
      <w:szCs w:val="20"/>
    </w:rPr>
  </w:style>
  <w:style w:type="paragraph" w:customStyle="1" w:styleId="32">
    <w:name w:val="纯文本2"/>
    <w:basedOn w:val="1"/>
    <w:qFormat/>
    <w:uiPriority w:val="0"/>
    <w:pPr>
      <w:widowControl/>
      <w:jc w:val="left"/>
    </w:pPr>
    <w:rPr>
      <w:rFonts w:hint="eastAsia" w:ascii="宋体" w:hAnsi="Courier New"/>
      <w:szCs w:val="20"/>
    </w:rPr>
  </w:style>
  <w:style w:type="character" w:customStyle="1" w:styleId="33">
    <w:name w:val="标题 1 Char"/>
    <w:basedOn w:val="18"/>
    <w:link w:val="3"/>
    <w:qFormat/>
    <w:uiPriority w:val="9"/>
    <w:rPr>
      <w:rFonts w:ascii="Times New Roman" w:hAnsi="Times New Roman" w:eastAsia="宋体" w:cs="Times New Roman"/>
      <w:b/>
      <w:bCs/>
      <w:kern w:val="44"/>
      <w:sz w:val="44"/>
      <w:szCs w:val="44"/>
    </w:rPr>
  </w:style>
  <w:style w:type="character" w:customStyle="1" w:styleId="34">
    <w:name w:val="NormalCharacter"/>
    <w:semiHidden/>
    <w:qFormat/>
    <w:uiPriority w:val="0"/>
    <w:rPr>
      <w:kern w:val="2"/>
      <w:sz w:val="21"/>
      <w:szCs w:val="24"/>
      <w:lang w:val="en-US" w:eastAsia="zh-CN" w:bidi="ar-SA"/>
    </w:rPr>
  </w:style>
  <w:style w:type="paragraph" w:styleId="35">
    <w:name w:val="List Paragraph"/>
    <w:basedOn w:val="1"/>
    <w:qFormat/>
    <w:uiPriority w:val="34"/>
    <w:pPr>
      <w:ind w:firstLine="420" w:firstLineChars="200"/>
    </w:pPr>
  </w:style>
  <w:style w:type="character" w:customStyle="1" w:styleId="36">
    <w:name w:val="纯文本 Char"/>
    <w:basedOn w:val="18"/>
    <w:link w:val="11"/>
    <w:qFormat/>
    <w:uiPriority w:val="0"/>
    <w:rPr>
      <w:rFonts w:ascii="宋体" w:hAnsi="Courier New" w:eastAsia="宋体" w:cs="ˎ̥"/>
      <w:szCs w:val="21"/>
    </w:rPr>
  </w:style>
  <w:style w:type="paragraph" w:customStyle="1" w:styleId="37">
    <w:name w:val="正文2"/>
    <w:basedOn w:val="1"/>
    <w:qFormat/>
    <w:uiPriority w:val="0"/>
    <w:pPr>
      <w:spacing w:before="156" w:line="360" w:lineRule="auto"/>
      <w:ind w:firstLine="510" w:firstLineChars="200"/>
    </w:pPr>
    <w:rPr>
      <w:sz w:val="24"/>
      <w:szCs w:val="20"/>
    </w:rPr>
  </w:style>
  <w:style w:type="paragraph" w:customStyle="1" w:styleId="38">
    <w:name w:val="BodyText1I2"/>
    <w:basedOn w:val="1"/>
    <w:next w:val="1"/>
    <w:qFormat/>
    <w:uiPriority w:val="0"/>
    <w:pPr>
      <w:tabs>
        <w:tab w:val="left" w:pos="435"/>
      </w:tabs>
      <w:spacing w:after="120"/>
      <w:ind w:left="200" w:leftChars="200" w:firstLine="200" w:firstLineChars="200"/>
    </w:pPr>
    <w:rPr>
      <w:sz w:val="28"/>
    </w:rPr>
  </w:style>
  <w:style w:type="character" w:customStyle="1" w:styleId="39">
    <w:name w:val="正文缩进 Char"/>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31</Pages>
  <Words>14591</Words>
  <Characters>15492</Characters>
  <Lines>121</Lines>
  <Paragraphs>34</Paragraphs>
  <TotalTime>0</TotalTime>
  <ScaleCrop>false</ScaleCrop>
  <LinksUpToDate>false</LinksUpToDate>
  <CharactersWithSpaces>16243</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2023-09-19T21:48:00Z</dcterms:created>
  <dc:creator>dhuser</dc:creator>
  <cp:lastModifiedBy>quzhou</cp:lastModifiedBy>
  <cp:lastPrinted>2024-04-25T23:31:00Z</cp:lastPrinted>
  <dcterms:modified xsi:type="dcterms:W3CDTF">2025-05-29T09:13:28Z</dcterms:modified>
  <cp:revision>209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2177042E974C403F92D43E7CB1334AA8_13</vt:lpwstr>
  </property>
  <property fmtid="{D5CDD505-2E9C-101B-9397-08002B2CF9AE}" pid="4" name="KSOTemplateDocerSaveRecord">
    <vt:lpwstr>eyJoZGlkIjoiMTIyOTkzZGI3YTQ0YmQ1MzM5ZDJlNjY2ZmJmN2E0NDgiLCJ1c2VySWQiOiIyNTUzNzEyNjkifQ==</vt:lpwstr>
  </property>
</Properties>
</file>