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7F947">
      <w:pPr>
        <w:jc w:val="center"/>
        <w:rPr>
          <w:rFonts w:ascii="楷体" w:hAnsi="楷体" w:eastAsia="楷体" w:cs="楷体"/>
          <w:b/>
          <w:sz w:val="48"/>
          <w:szCs w:val="48"/>
          <w:lang w:val="en-US" w:eastAsia="zh-CN"/>
        </w:rPr>
      </w:pPr>
    </w:p>
    <w:p w14:paraId="0FCCB9B4">
      <w:pPr>
        <w:jc w:val="center"/>
        <w:rPr>
          <w:rFonts w:ascii="楷体" w:hAnsi="楷体" w:eastAsia="楷体" w:cs="楷体"/>
          <w:b/>
          <w:sz w:val="48"/>
          <w:szCs w:val="48"/>
          <w:lang w:val="en-US" w:eastAsia="zh-CN"/>
        </w:rPr>
      </w:pPr>
    </w:p>
    <w:p w14:paraId="07C46CAF">
      <w:pPr>
        <w:jc w:val="center"/>
        <w:rPr>
          <w:rFonts w:ascii="楷体" w:hAnsi="楷体" w:eastAsia="楷体" w:cs="楷体"/>
          <w:b/>
          <w:sz w:val="48"/>
          <w:szCs w:val="48"/>
          <w:lang w:val="en-US" w:eastAsia="zh-CN"/>
        </w:rPr>
      </w:pPr>
    </w:p>
    <w:p w14:paraId="57675DE7">
      <w:pPr>
        <w:jc w:val="center"/>
        <w:rPr>
          <w:rFonts w:hint="eastAsia" w:ascii="楷体" w:hAnsi="楷体" w:eastAsia="楷体" w:cs="楷体"/>
          <w:b/>
          <w:sz w:val="48"/>
          <w:szCs w:val="48"/>
        </w:rPr>
      </w:pPr>
      <w:r>
        <w:rPr>
          <w:rFonts w:hint="eastAsia" w:ascii="楷体" w:hAnsi="楷体" w:eastAsia="楷体" w:cs="楷体"/>
          <w:b/>
          <w:sz w:val="48"/>
          <w:szCs w:val="48"/>
          <w:lang w:val="en-US" w:eastAsia="zh-CN"/>
        </w:rPr>
        <w:t>镍合金材料</w:t>
      </w:r>
      <w:r>
        <w:rPr>
          <w:rFonts w:hint="eastAsia" w:ascii="楷体" w:hAnsi="楷体" w:eastAsia="楷体" w:cs="楷体"/>
          <w:b/>
          <w:sz w:val="48"/>
          <w:szCs w:val="48"/>
          <w:lang w:eastAsia="zh-CN"/>
        </w:rPr>
        <w:t>竞争性询比价</w:t>
      </w:r>
      <w:r>
        <w:rPr>
          <w:rFonts w:hint="eastAsia" w:ascii="楷体" w:hAnsi="楷体" w:eastAsia="楷体" w:cs="楷体"/>
          <w:b/>
          <w:sz w:val="48"/>
          <w:szCs w:val="48"/>
        </w:rPr>
        <w:t>文件</w:t>
      </w:r>
    </w:p>
    <w:p w14:paraId="18BFD28F">
      <w:pPr>
        <w:spacing w:line="560" w:lineRule="exact"/>
        <w:rPr>
          <w:rFonts w:hint="eastAsia" w:ascii="楷体" w:hAnsi="楷体" w:eastAsia="楷体" w:cs="楷体"/>
          <w:b/>
          <w:sz w:val="28"/>
          <w:szCs w:val="28"/>
        </w:rPr>
      </w:pPr>
    </w:p>
    <w:p w14:paraId="0D83CC3A">
      <w:pPr>
        <w:spacing w:line="560" w:lineRule="exact"/>
        <w:rPr>
          <w:rFonts w:hint="eastAsia" w:ascii="楷体" w:hAnsi="楷体" w:eastAsia="楷体" w:cs="楷体"/>
          <w:b/>
          <w:sz w:val="28"/>
          <w:szCs w:val="28"/>
        </w:rPr>
      </w:pPr>
    </w:p>
    <w:p w14:paraId="745B2E96">
      <w:pPr>
        <w:spacing w:line="560" w:lineRule="exact"/>
        <w:ind w:firstLine="148" w:firstLineChars="49"/>
        <w:jc w:val="left"/>
        <w:rPr>
          <w:rFonts w:ascii="楷体" w:hAnsi="楷体" w:eastAsia="楷体" w:cs="楷体"/>
          <w:b/>
          <w:sz w:val="30"/>
          <w:szCs w:val="30"/>
        </w:rPr>
      </w:pPr>
      <w:r>
        <w:rPr>
          <w:rFonts w:hint="eastAsia" w:ascii="楷体" w:hAnsi="楷体" w:eastAsia="楷体" w:cs="楷体"/>
          <w:b/>
          <w:sz w:val="30"/>
          <w:szCs w:val="30"/>
        </w:rPr>
        <w:t>项 目 名 称：</w:t>
      </w:r>
      <w:r>
        <w:rPr>
          <w:rFonts w:hint="eastAsia" w:ascii="楷体" w:hAnsi="楷体" w:eastAsia="楷体" w:cs="楷体"/>
          <w:b/>
          <w:sz w:val="30"/>
          <w:szCs w:val="30"/>
          <w:lang w:eastAsia="zh-CN"/>
        </w:rPr>
        <w:t>浙江巨化装备工程集团有限公司</w:t>
      </w:r>
      <w:r>
        <w:rPr>
          <w:rFonts w:hint="eastAsia" w:ascii="楷体" w:hAnsi="楷体" w:eastAsia="楷体" w:cs="楷体"/>
          <w:b/>
          <w:sz w:val="30"/>
          <w:szCs w:val="30"/>
          <w:lang w:val="en-US" w:eastAsia="zh-CN"/>
        </w:rPr>
        <w:t>镍</w:t>
      </w:r>
      <w:r>
        <w:rPr>
          <w:rFonts w:ascii="楷体" w:hAnsi="楷体" w:eastAsia="楷体" w:cs="楷体"/>
          <w:b/>
          <w:sz w:val="30"/>
          <w:szCs w:val="30"/>
          <w:lang w:val="en-US" w:eastAsia="zh-CN"/>
        </w:rPr>
        <w:t>合金材料</w:t>
      </w:r>
      <w:r>
        <w:rPr>
          <w:rFonts w:hint="eastAsia" w:ascii="楷体" w:hAnsi="楷体" w:eastAsia="楷体" w:cs="楷体"/>
          <w:b/>
          <w:sz w:val="30"/>
          <w:szCs w:val="30"/>
        </w:rPr>
        <w:t>采购</w:t>
      </w:r>
    </w:p>
    <w:p w14:paraId="5344DE2D">
      <w:pPr>
        <w:jc w:val="center"/>
        <w:rPr>
          <w:rFonts w:hint="eastAsia" w:ascii="楷体" w:hAnsi="楷体" w:eastAsia="楷体" w:cs="楷体"/>
          <w:b/>
          <w:sz w:val="48"/>
          <w:szCs w:val="48"/>
          <w:lang w:val="en-US" w:eastAsia="zh-CN"/>
        </w:rPr>
      </w:pPr>
      <w:r>
        <w:rPr>
          <w:rFonts w:hint="eastAsia" w:ascii="楷体" w:hAnsi="楷体" w:eastAsia="楷体" w:cs="楷体"/>
          <w:b/>
          <w:sz w:val="30"/>
          <w:szCs w:val="30"/>
        </w:rPr>
        <w:t>标的物名称：</w:t>
      </w:r>
      <w:r>
        <w:rPr>
          <w:rFonts w:hint="eastAsia" w:ascii="楷体" w:hAnsi="楷体" w:eastAsia="楷体" w:cs="楷体"/>
          <w:b/>
          <w:sz w:val="30"/>
          <w:szCs w:val="30"/>
          <w:lang w:val="en-US" w:eastAsia="zh-CN"/>
        </w:rPr>
        <w:t>N06600镍合金材料</w:t>
      </w:r>
    </w:p>
    <w:p w14:paraId="4D056792">
      <w:pPr>
        <w:spacing w:line="560" w:lineRule="exact"/>
        <w:ind w:firstLine="148" w:firstLineChars="49"/>
        <w:jc w:val="left"/>
        <w:rPr>
          <w:rFonts w:hint="eastAsia" w:ascii="楷体" w:hAnsi="楷体" w:eastAsia="楷体" w:cs="楷体"/>
          <w:b/>
          <w:kern w:val="0"/>
          <w:sz w:val="30"/>
          <w:szCs w:val="30"/>
        </w:rPr>
      </w:pPr>
    </w:p>
    <w:p w14:paraId="78ECEBB7">
      <w:pPr>
        <w:spacing w:line="560" w:lineRule="exact"/>
        <w:rPr>
          <w:rFonts w:hint="eastAsia" w:ascii="楷体" w:hAnsi="楷体" w:eastAsia="楷体" w:cs="楷体"/>
          <w:b/>
          <w:sz w:val="30"/>
          <w:szCs w:val="30"/>
        </w:rPr>
      </w:pPr>
    </w:p>
    <w:p w14:paraId="0846F0DC">
      <w:pPr>
        <w:spacing w:line="560" w:lineRule="exact"/>
        <w:rPr>
          <w:rFonts w:hint="eastAsia" w:ascii="楷体" w:hAnsi="楷体" w:eastAsia="楷体" w:cs="楷体"/>
          <w:b/>
          <w:sz w:val="28"/>
        </w:rPr>
      </w:pPr>
    </w:p>
    <w:p w14:paraId="659A2B73">
      <w:pPr>
        <w:spacing w:line="560" w:lineRule="exact"/>
        <w:rPr>
          <w:rFonts w:hint="eastAsia" w:ascii="楷体" w:hAnsi="楷体" w:eastAsia="楷体" w:cs="楷体"/>
          <w:b/>
          <w:sz w:val="28"/>
        </w:rPr>
      </w:pPr>
    </w:p>
    <w:p w14:paraId="078F36D6">
      <w:pPr>
        <w:spacing w:line="560" w:lineRule="exact"/>
        <w:rPr>
          <w:rFonts w:hint="eastAsia" w:ascii="楷体" w:hAnsi="楷体" w:eastAsia="楷体" w:cs="楷体"/>
          <w:b/>
          <w:sz w:val="28"/>
        </w:rPr>
      </w:pPr>
    </w:p>
    <w:p w14:paraId="29BDB20F">
      <w:pPr>
        <w:spacing w:line="560" w:lineRule="exact"/>
        <w:rPr>
          <w:rFonts w:hint="eastAsia" w:ascii="楷体" w:hAnsi="楷体" w:eastAsia="楷体" w:cs="楷体"/>
          <w:b/>
          <w:sz w:val="28"/>
        </w:rPr>
      </w:pPr>
    </w:p>
    <w:p w14:paraId="78FF76D6">
      <w:pPr>
        <w:spacing w:line="560" w:lineRule="exact"/>
        <w:rPr>
          <w:rFonts w:hint="eastAsia" w:ascii="楷体" w:hAnsi="楷体" w:eastAsia="楷体" w:cs="楷体"/>
          <w:b/>
          <w:sz w:val="28"/>
        </w:rPr>
      </w:pPr>
    </w:p>
    <w:p w14:paraId="6209A499">
      <w:pPr>
        <w:spacing w:line="560" w:lineRule="exact"/>
        <w:rPr>
          <w:rFonts w:hint="eastAsia" w:ascii="楷体" w:hAnsi="楷体" w:eastAsia="楷体" w:cs="楷体"/>
          <w:b/>
          <w:sz w:val="28"/>
        </w:rPr>
      </w:pPr>
    </w:p>
    <w:p w14:paraId="65058F2C">
      <w:pPr>
        <w:spacing w:line="560" w:lineRule="exact"/>
        <w:ind w:left="2380" w:leftChars="945" w:hanging="396" w:hangingChars="141"/>
        <w:rPr>
          <w:rFonts w:hint="eastAsia" w:ascii="楷体" w:hAnsi="楷体" w:eastAsia="楷体" w:cs="楷体"/>
          <w:b/>
          <w:sz w:val="28"/>
          <w:szCs w:val="28"/>
        </w:rPr>
      </w:pPr>
      <w:r>
        <w:rPr>
          <w:rFonts w:hint="eastAsia" w:ascii="楷体" w:hAnsi="楷体" w:eastAsia="楷体" w:cs="楷体"/>
          <w:b/>
          <w:sz w:val="28"/>
          <w:szCs w:val="28"/>
          <w:lang w:eastAsia="zh-CN"/>
        </w:rPr>
        <w:t>竞争性询比价</w:t>
      </w:r>
      <w:r>
        <w:rPr>
          <w:rFonts w:hint="eastAsia" w:ascii="楷体" w:hAnsi="楷体" w:eastAsia="楷体" w:cs="楷体"/>
          <w:b/>
          <w:sz w:val="28"/>
          <w:szCs w:val="28"/>
        </w:rPr>
        <w:t>机构：</w:t>
      </w:r>
      <w:r>
        <w:rPr>
          <w:rFonts w:hint="eastAsia" w:ascii="楷体" w:hAnsi="楷体" w:eastAsia="楷体" w:cs="楷体"/>
          <w:b/>
          <w:sz w:val="28"/>
          <w:szCs w:val="28"/>
          <w:lang w:eastAsia="zh-CN"/>
        </w:rPr>
        <w:t>浙江巨化装备工程集团</w:t>
      </w:r>
      <w:r>
        <w:rPr>
          <w:rFonts w:hint="eastAsia" w:ascii="楷体" w:hAnsi="楷体" w:eastAsia="楷体" w:cs="楷体"/>
          <w:b/>
          <w:sz w:val="28"/>
          <w:szCs w:val="28"/>
        </w:rPr>
        <w:t>有限公司</w:t>
      </w:r>
    </w:p>
    <w:p w14:paraId="04A4C9AB">
      <w:pPr>
        <w:spacing w:line="560" w:lineRule="exact"/>
        <w:ind w:left="2380" w:leftChars="945" w:hanging="396" w:hangingChars="141"/>
        <w:rPr>
          <w:rFonts w:hint="eastAsia" w:ascii="楷体" w:hAnsi="楷体" w:eastAsia="楷体" w:cs="楷体"/>
          <w:b/>
          <w:sz w:val="28"/>
          <w:szCs w:val="28"/>
          <w:lang w:eastAsia="zh-CN"/>
        </w:rPr>
      </w:pPr>
      <w:r>
        <w:rPr>
          <w:rFonts w:hint="eastAsia" w:ascii="楷体" w:hAnsi="楷体" w:eastAsia="楷体" w:cs="楷体"/>
          <w:b/>
          <w:sz w:val="28"/>
          <w:szCs w:val="28"/>
        </w:rPr>
        <w:t>核准机构：</w:t>
      </w:r>
      <w:r>
        <w:rPr>
          <w:rFonts w:hint="eastAsia" w:ascii="楷体" w:hAnsi="楷体" w:eastAsia="楷体" w:cs="楷体"/>
          <w:b/>
          <w:sz w:val="28"/>
          <w:szCs w:val="28"/>
          <w:lang w:eastAsia="zh-CN"/>
        </w:rPr>
        <w:t>巨化装备内控办</w:t>
      </w:r>
    </w:p>
    <w:p w14:paraId="71631F66">
      <w:pPr>
        <w:spacing w:line="560" w:lineRule="exact"/>
        <w:jc w:val="center"/>
        <w:rPr>
          <w:rFonts w:hint="eastAsia" w:ascii="楷体" w:hAnsi="楷体" w:eastAsia="楷体" w:cs="楷体"/>
          <w:b/>
          <w:sz w:val="28"/>
          <w:szCs w:val="28"/>
        </w:rPr>
      </w:pPr>
    </w:p>
    <w:p w14:paraId="550E2CB3">
      <w:pPr>
        <w:rPr>
          <w:rFonts w:ascii="楷体" w:hAnsi="楷体" w:eastAsia="楷体" w:cs="楷体"/>
          <w:b/>
          <w:sz w:val="32"/>
          <w:szCs w:val="32"/>
        </w:rPr>
      </w:pPr>
    </w:p>
    <w:p w14:paraId="1F25EFC6">
      <w:pPr>
        <w:jc w:val="center"/>
        <w:rPr>
          <w:rFonts w:ascii="楷体" w:hAnsi="楷体" w:eastAsia="楷体" w:cs="楷体"/>
          <w:b/>
          <w:sz w:val="32"/>
          <w:szCs w:val="32"/>
        </w:rPr>
      </w:pPr>
      <w:r>
        <w:rPr>
          <w:rFonts w:hint="eastAsia" w:ascii="楷体" w:hAnsi="楷体" w:eastAsia="楷体" w:cs="楷体"/>
          <w:b/>
          <w:sz w:val="32"/>
          <w:szCs w:val="32"/>
        </w:rPr>
        <w:t>二</w:t>
      </w:r>
      <w:r>
        <w:rPr>
          <w:rFonts w:hint="eastAsia" w:ascii="楷体" w:hAnsi="楷体" w:eastAsia="楷体" w:cs="楷体"/>
          <w:b/>
          <w:kern w:val="0"/>
          <w:sz w:val="32"/>
          <w:szCs w:val="32"/>
        </w:rPr>
        <w:t>○二</w:t>
      </w:r>
      <w:r>
        <w:rPr>
          <w:rFonts w:hint="eastAsia" w:ascii="楷体" w:hAnsi="楷体" w:eastAsia="楷体" w:cs="楷体"/>
          <w:b/>
          <w:kern w:val="0"/>
          <w:sz w:val="32"/>
          <w:szCs w:val="32"/>
          <w:lang w:val="en-US" w:eastAsia="zh-CN"/>
        </w:rPr>
        <w:t>五</w:t>
      </w:r>
      <w:r>
        <w:rPr>
          <w:rFonts w:hint="eastAsia" w:ascii="楷体" w:hAnsi="楷体" w:eastAsia="楷体" w:cs="楷体"/>
          <w:b/>
          <w:sz w:val="32"/>
          <w:szCs w:val="32"/>
        </w:rPr>
        <w:t>年</w:t>
      </w:r>
    </w:p>
    <w:p w14:paraId="755C626C">
      <w:pPr>
        <w:jc w:val="center"/>
        <w:rPr>
          <w:rFonts w:ascii="楷体" w:hAnsi="楷体" w:eastAsia="楷体" w:cs="楷体"/>
          <w:b/>
          <w:sz w:val="32"/>
          <w:szCs w:val="32"/>
        </w:rPr>
      </w:pPr>
    </w:p>
    <w:p w14:paraId="08F955B9">
      <w:pPr>
        <w:jc w:val="center"/>
        <w:rPr>
          <w:rFonts w:ascii="楷体" w:hAnsi="楷体" w:eastAsia="楷体" w:cs="楷体"/>
          <w:b/>
          <w:sz w:val="32"/>
          <w:szCs w:val="32"/>
        </w:rPr>
      </w:pPr>
    </w:p>
    <w:p w14:paraId="77C7991B">
      <w:pPr>
        <w:jc w:val="center"/>
        <w:rPr>
          <w:rFonts w:ascii="楷体" w:hAnsi="楷体" w:eastAsia="楷体" w:cs="楷体"/>
          <w:b/>
          <w:sz w:val="32"/>
          <w:szCs w:val="32"/>
        </w:rPr>
      </w:pPr>
    </w:p>
    <w:p w14:paraId="0B813A24">
      <w:pPr>
        <w:jc w:val="center"/>
        <w:rPr>
          <w:rFonts w:ascii="楷体" w:hAnsi="楷体" w:eastAsia="楷体" w:cs="楷体"/>
          <w:b/>
          <w:sz w:val="32"/>
          <w:szCs w:val="32"/>
        </w:rPr>
      </w:pPr>
    </w:p>
    <w:p w14:paraId="69EEA283">
      <w:pPr>
        <w:keepNext w:val="0"/>
        <w:keepLines w:val="0"/>
        <w:widowControl/>
        <w:suppressLineNumbers w:val="0"/>
        <w:spacing w:before="75" w:beforeAutospacing="0" w:after="75" w:afterAutospacing="0" w:line="480" w:lineRule="auto"/>
        <w:ind w:right="0"/>
        <w:jc w:val="center"/>
        <w:textAlignment w:val="center"/>
        <w:rPr>
          <w:rFonts w:hint="eastAsia" w:ascii="font-size:11pt;" w:hAnsi="font-size:11pt;" w:eastAsia="font-size:11pt;" w:cs="font-size:11pt;"/>
          <w:i w:val="0"/>
          <w:caps w:val="0"/>
          <w:smallCaps w:val="0"/>
          <w:color w:val="auto"/>
          <w:spacing w:val="0"/>
          <w:kern w:val="0"/>
          <w:sz w:val="21"/>
          <w:szCs w:val="21"/>
          <w:lang w:val="en-US" w:eastAsia="zh-CN" w:bidi="ar-SA"/>
        </w:rPr>
      </w:pPr>
      <w:bookmarkStart w:id="0" w:name="_Toc362467878"/>
      <w:bookmarkStart w:id="1" w:name="_Toc359873210"/>
      <w:r>
        <w:rPr>
          <w:rFonts w:hint="eastAsia" w:ascii="font-size:11pt;" w:hAnsi="font-size:11pt;" w:eastAsia="font-size:11pt;" w:cs="font-size:11pt;"/>
          <w:b/>
          <w:bCs/>
          <w:i w:val="0"/>
          <w:caps w:val="0"/>
          <w:smallCaps w:val="0"/>
          <w:color w:val="auto"/>
          <w:spacing w:val="0"/>
          <w:kern w:val="0"/>
          <w:sz w:val="30"/>
          <w:szCs w:val="30"/>
          <w:lang w:val="en-US" w:eastAsia="zh-CN" w:bidi="ar-SA"/>
        </w:rPr>
        <w:t>第一章   竞争性询比价公告</w:t>
      </w:r>
      <w:bookmarkEnd w:id="0"/>
      <w:bookmarkEnd w:id="1"/>
    </w:p>
    <w:p w14:paraId="63F59308">
      <w:pPr>
        <w:snapToGrid w:val="0"/>
        <w:spacing w:line="360" w:lineRule="auto"/>
        <w:ind w:firstLine="420"/>
        <w:jc w:val="left"/>
        <w:rPr>
          <w:rFonts w:hint="eastAsia" w:ascii="宋体" w:hAnsi="宋体" w:eastAsia="宋体" w:cs="宋体"/>
          <w:b w:val="0"/>
          <w:bCs/>
          <w:color w:val="auto"/>
          <w:kern w:val="0"/>
          <w:sz w:val="24"/>
          <w:szCs w:val="24"/>
          <w:shd w:val="solid" w:color="FFFFFF" w:fill="FFFFFF"/>
          <w:lang w:bidi="ar-SA"/>
        </w:rPr>
      </w:pPr>
      <w:r>
        <w:rPr>
          <w:rFonts w:hint="eastAsia" w:ascii="宋体" w:cs="宋体"/>
          <w:color w:val="auto"/>
          <w:kern w:val="0"/>
          <w:sz w:val="24"/>
          <w:shd w:val="solid" w:color="FFFFFF" w:fill="FFFFFF"/>
          <w:lang w:bidi="ar-SA"/>
        </w:rPr>
        <w:t>浙江巨化装备工程集团有限公司</w:t>
      </w:r>
      <w:r>
        <w:rPr>
          <w:rFonts w:hint="eastAsia" w:ascii="宋体" w:cs="宋体"/>
          <w:color w:val="auto"/>
          <w:kern w:val="0"/>
          <w:sz w:val="24"/>
          <w:shd w:val="solid" w:color="FFFFFF" w:fill="FFFFFF"/>
          <w:lang w:val="en-US" w:eastAsia="zh-CN" w:bidi="ar-SA"/>
        </w:rPr>
        <w:t>制作设备所用的</w:t>
      </w:r>
      <w:r>
        <w:rPr>
          <w:rFonts w:hint="eastAsia" w:ascii="宋体" w:hAnsi="宋体" w:eastAsia="宋体" w:cs="宋体"/>
          <w:b w:val="0"/>
          <w:bCs/>
          <w:color w:val="auto"/>
          <w:sz w:val="24"/>
          <w:szCs w:val="24"/>
          <w:lang w:val="en-US" w:eastAsia="zh-CN"/>
        </w:rPr>
        <w:t>N</w:t>
      </w:r>
      <w:r>
        <w:rPr>
          <w:rFonts w:hint="eastAsia" w:ascii="宋体" w:hAnsi="宋体" w:cs="宋体"/>
          <w:b w:val="0"/>
          <w:bCs/>
          <w:color w:val="auto"/>
          <w:sz w:val="24"/>
          <w:szCs w:val="24"/>
          <w:lang w:val="en-US" w:eastAsia="zh-CN"/>
        </w:rPr>
        <w:t>06600</w:t>
      </w:r>
      <w:r>
        <w:rPr>
          <w:rFonts w:hint="eastAsia" w:ascii="宋体" w:hAnsi="宋体" w:eastAsia="宋体" w:cs="宋体"/>
          <w:b w:val="0"/>
          <w:bCs/>
          <w:color w:val="auto"/>
          <w:sz w:val="24"/>
          <w:szCs w:val="24"/>
          <w:lang w:val="en-US" w:eastAsia="zh-CN"/>
        </w:rPr>
        <w:t>镍</w:t>
      </w:r>
      <w:r>
        <w:rPr>
          <w:rFonts w:hint="eastAsia" w:ascii="宋体" w:hAnsi="宋体" w:cs="宋体"/>
          <w:b w:val="0"/>
          <w:bCs/>
          <w:color w:val="auto"/>
          <w:sz w:val="24"/>
          <w:szCs w:val="24"/>
          <w:lang w:val="en-US" w:eastAsia="zh-CN"/>
        </w:rPr>
        <w:t>合金</w:t>
      </w:r>
      <w:r>
        <w:rPr>
          <w:rFonts w:hint="eastAsia" w:ascii="宋体" w:hAnsi="宋体" w:eastAsia="宋体" w:cs="宋体"/>
          <w:b w:val="0"/>
          <w:bCs/>
          <w:color w:val="auto"/>
          <w:kern w:val="0"/>
          <w:sz w:val="24"/>
          <w:szCs w:val="24"/>
          <w:shd w:val="solid" w:color="FFFFFF" w:fill="FFFFFF"/>
          <w:lang w:bidi="ar-SA"/>
        </w:rPr>
        <w:t>材</w:t>
      </w:r>
      <w:r>
        <w:rPr>
          <w:rFonts w:ascii="宋体" w:hAnsi="宋体" w:eastAsia="宋体" w:cs="宋体"/>
          <w:b w:val="0"/>
          <w:bCs/>
          <w:color w:val="auto"/>
          <w:kern w:val="0"/>
          <w:sz w:val="24"/>
          <w:szCs w:val="24"/>
          <w:shd w:val="solid" w:color="FFFFFF" w:fill="FFFFFF"/>
          <w:lang w:bidi="ar-SA"/>
        </w:rPr>
        <w:t>料</w:t>
      </w:r>
      <w:r>
        <w:rPr>
          <w:rFonts w:hint="eastAsia" w:ascii="宋体" w:hAnsi="宋体" w:eastAsia="宋体" w:cs="宋体"/>
          <w:b w:val="0"/>
          <w:bCs/>
          <w:color w:val="auto"/>
          <w:kern w:val="0"/>
          <w:sz w:val="24"/>
          <w:szCs w:val="24"/>
          <w:shd w:val="solid" w:color="FFFFFF" w:fill="FFFFFF"/>
          <w:lang w:bidi="ar-SA"/>
        </w:rPr>
        <w:t>进行</w:t>
      </w:r>
      <w:r>
        <w:rPr>
          <w:rFonts w:hint="eastAsia" w:ascii="宋体" w:hAnsi="宋体" w:cs="宋体"/>
          <w:b w:val="0"/>
          <w:bCs/>
          <w:color w:val="auto"/>
          <w:kern w:val="0"/>
          <w:sz w:val="24"/>
          <w:szCs w:val="24"/>
          <w:shd w:val="solid" w:color="FFFFFF" w:fill="FFFFFF"/>
          <w:lang w:eastAsia="zh-CN" w:bidi="ar-SA"/>
        </w:rPr>
        <w:t>竞争性询比价</w:t>
      </w:r>
      <w:r>
        <w:rPr>
          <w:rFonts w:hint="eastAsia" w:ascii="宋体" w:hAnsi="宋体" w:eastAsia="宋体" w:cs="宋体"/>
          <w:b w:val="0"/>
          <w:bCs/>
          <w:color w:val="auto"/>
          <w:kern w:val="0"/>
          <w:sz w:val="24"/>
          <w:szCs w:val="24"/>
          <w:shd w:val="solid" w:color="FFFFFF" w:fill="FFFFFF"/>
          <w:lang w:bidi="ar-SA"/>
        </w:rPr>
        <w:t>采购，欢迎符合资格的</w:t>
      </w:r>
      <w:r>
        <w:rPr>
          <w:rFonts w:hint="eastAsia" w:ascii="宋体" w:hAnsi="宋体" w:eastAsia="宋体" w:cs="宋体"/>
          <w:b w:val="0"/>
          <w:bCs/>
          <w:color w:val="auto"/>
          <w:kern w:val="0"/>
          <w:sz w:val="24"/>
          <w:szCs w:val="24"/>
          <w:shd w:val="solid" w:color="FFFFFF" w:fill="FFFFFF"/>
          <w:lang w:eastAsia="zh-CN" w:bidi="ar-SA"/>
        </w:rPr>
        <w:t>供应商</w:t>
      </w:r>
      <w:r>
        <w:rPr>
          <w:rFonts w:hint="eastAsia" w:ascii="宋体" w:hAnsi="宋体" w:eastAsia="宋体" w:cs="宋体"/>
          <w:b w:val="0"/>
          <w:bCs/>
          <w:color w:val="auto"/>
          <w:kern w:val="0"/>
          <w:sz w:val="24"/>
          <w:szCs w:val="24"/>
          <w:shd w:val="solid" w:color="FFFFFF" w:fill="FFFFFF"/>
          <w:lang w:bidi="ar-SA"/>
        </w:rPr>
        <w:t>参加。</w:t>
      </w:r>
    </w:p>
    <w:p w14:paraId="101D92C2">
      <w:pPr>
        <w:snapToGrid w:val="0"/>
        <w:spacing w:line="360" w:lineRule="auto"/>
        <w:jc w:val="lef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A、</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内容：制作</w:t>
      </w:r>
      <w:r>
        <w:rPr>
          <w:rFonts w:hint="eastAsia" w:ascii="宋体" w:hAnsi="宋体" w:eastAsia="宋体" w:cs="宋体"/>
          <w:b/>
          <w:bCs/>
          <w:sz w:val="24"/>
          <w:szCs w:val="24"/>
          <w:lang w:eastAsia="zh-CN"/>
        </w:rPr>
        <w:t>设备</w:t>
      </w:r>
      <w:r>
        <w:rPr>
          <w:rFonts w:hint="eastAsia" w:ascii="宋体" w:hAnsi="宋体" w:eastAsia="宋体" w:cs="宋体"/>
          <w:b/>
          <w:bCs/>
          <w:sz w:val="24"/>
          <w:szCs w:val="24"/>
          <w:lang w:val="en-US" w:eastAsia="zh-CN"/>
        </w:rPr>
        <w:t>所用的</w:t>
      </w:r>
      <w:r>
        <w:rPr>
          <w:rFonts w:hint="eastAsia" w:ascii="宋体" w:hAnsi="宋体" w:cs="宋体"/>
          <w:b/>
          <w:bCs/>
          <w:sz w:val="24"/>
          <w:szCs w:val="24"/>
          <w:lang w:val="en-US" w:eastAsia="zh-CN"/>
        </w:rPr>
        <w:t>N06600</w:t>
      </w:r>
      <w:r>
        <w:rPr>
          <w:rFonts w:hint="eastAsia" w:ascii="宋体" w:hAnsi="宋体" w:eastAsia="宋体" w:cs="宋体"/>
          <w:b/>
          <w:sz w:val="24"/>
          <w:szCs w:val="24"/>
          <w:lang w:val="en-US" w:eastAsia="zh-CN"/>
        </w:rPr>
        <w:t>镍合金材料</w:t>
      </w:r>
      <w:r>
        <w:rPr>
          <w:rFonts w:hint="eastAsia" w:ascii="宋体" w:hAnsi="宋体" w:eastAsia="宋体" w:cs="宋体"/>
          <w:b/>
          <w:bCs/>
          <w:sz w:val="24"/>
          <w:szCs w:val="24"/>
          <w:lang w:val="en-US" w:eastAsia="zh-CN"/>
        </w:rPr>
        <w:t>详见竞争性询比价清单，其中：</w:t>
      </w:r>
    </w:p>
    <w:p w14:paraId="560CDA1C">
      <w:pPr>
        <w:numPr>
          <w:ilvl w:val="0"/>
          <w:numId w:val="1"/>
        </w:numPr>
        <w:snapToGrid w:val="0"/>
        <w:spacing w:line="360" w:lineRule="auto"/>
        <w:jc w:val="left"/>
        <w:rPr>
          <w:rFonts w:ascii="宋体" w:hAnsi="宋体" w:eastAsia="宋体" w:cs="宋体"/>
          <w:sz w:val="21"/>
          <w:szCs w:val="21"/>
          <w:lang w:val="en-US" w:eastAsia="zh-CN"/>
        </w:rPr>
      </w:pPr>
      <w:r>
        <w:rPr>
          <w:rFonts w:hint="eastAsia" w:ascii="宋体" w:hAnsi="宋体" w:cs="宋体"/>
          <w:sz w:val="21"/>
          <w:szCs w:val="21"/>
          <w:lang w:val="en-US" w:eastAsia="zh-CN"/>
        </w:rPr>
        <w:t>竞争性询比价清</w:t>
      </w:r>
      <w:r>
        <w:rPr>
          <w:rFonts w:hint="eastAsia" w:ascii="宋体" w:hAnsi="宋体" w:eastAsia="宋体" w:cs="宋体"/>
          <w:sz w:val="21"/>
          <w:szCs w:val="21"/>
          <w:lang w:val="en-US" w:eastAsia="zh-CN"/>
        </w:rPr>
        <w:t>单A:</w:t>
      </w:r>
    </w:p>
    <w:p w14:paraId="3A9DE680">
      <w:pPr>
        <w:numPr>
          <w:ilvl w:val="1"/>
          <w:numId w:val="2"/>
        </w:numPr>
        <w:snapToGrid w:val="0"/>
        <w:spacing w:line="360" w:lineRule="auto"/>
        <w:jc w:val="left"/>
        <w:rPr>
          <w:rFonts w:hint="eastAsia" w:ascii="宋体" w:hAnsi="宋体" w:eastAsia="宋体" w:cs="宋体"/>
          <w:color w:val="auto"/>
          <w:sz w:val="21"/>
          <w:szCs w:val="21"/>
          <w:lang w:eastAsia="zh-CN"/>
        </w:rPr>
      </w:pPr>
      <w:r>
        <w:rPr>
          <w:rFonts w:hint="eastAsia" w:ascii="宋体" w:hAnsi="宋体" w:cs="宋体"/>
          <w:sz w:val="21"/>
          <w:szCs w:val="21"/>
          <w:lang w:val="en-US" w:eastAsia="zh-CN"/>
        </w:rPr>
        <w:t>竞争性询比价</w:t>
      </w:r>
      <w:r>
        <w:rPr>
          <w:rFonts w:ascii="宋体" w:hAnsi="宋体" w:eastAsia="宋体" w:cs="宋体"/>
          <w:color w:val="auto"/>
          <w:sz w:val="21"/>
          <w:szCs w:val="21"/>
          <w:lang w:eastAsia="zh-CN"/>
        </w:rPr>
        <w:t>清单序号</w:t>
      </w:r>
      <w:r>
        <w:rPr>
          <w:rFonts w:hint="eastAsia" w:ascii="宋体" w:hAnsi="宋体" w:cs="宋体"/>
          <w:color w:val="auto"/>
          <w:sz w:val="21"/>
          <w:szCs w:val="21"/>
          <w:lang w:val="en-US" w:eastAsia="zh-CN"/>
        </w:rPr>
        <w:t xml:space="preserve">1       </w:t>
      </w:r>
      <w:r>
        <w:rPr>
          <w:rFonts w:ascii="宋体" w:hAnsi="宋体" w:eastAsia="宋体" w:cs="宋体"/>
          <w:sz w:val="21"/>
          <w:szCs w:val="21"/>
          <w:lang w:val="en-US" w:eastAsia="zh-CN"/>
        </w:rPr>
        <w:t>N</w:t>
      </w:r>
      <w:r>
        <w:rPr>
          <w:rFonts w:hint="eastAsia" w:ascii="宋体" w:hAnsi="宋体" w:cs="宋体"/>
          <w:sz w:val="21"/>
          <w:szCs w:val="21"/>
          <w:lang w:val="en-US" w:eastAsia="zh-CN"/>
        </w:rPr>
        <w:t>06600镍合金元棒</w:t>
      </w:r>
      <w:r>
        <w:rPr>
          <w:rFonts w:hint="eastAsia" w:ascii="宋体" w:hAnsi="宋体" w:cs="宋体"/>
          <w:color w:val="auto"/>
          <w:sz w:val="21"/>
          <w:szCs w:val="21"/>
          <w:lang w:val="en-US" w:eastAsia="zh-CN"/>
        </w:rPr>
        <w:t>；</w:t>
      </w:r>
    </w:p>
    <w:p w14:paraId="7A9695A5">
      <w:pPr>
        <w:numPr>
          <w:ilvl w:val="1"/>
          <w:numId w:val="2"/>
        </w:numPr>
        <w:snapToGrid w:val="0"/>
        <w:spacing w:line="360" w:lineRule="auto"/>
        <w:jc w:val="left"/>
        <w:rPr>
          <w:rFonts w:hint="eastAsia" w:ascii="宋体" w:hAnsi="宋体" w:eastAsia="宋体" w:cs="宋体"/>
          <w:color w:val="auto"/>
          <w:sz w:val="21"/>
          <w:szCs w:val="21"/>
          <w:lang w:eastAsia="zh-CN"/>
        </w:rPr>
      </w:pPr>
      <w:r>
        <w:rPr>
          <w:rFonts w:hint="eastAsia" w:ascii="宋体" w:hAnsi="宋体" w:cs="宋体"/>
          <w:sz w:val="21"/>
          <w:szCs w:val="21"/>
          <w:lang w:val="en-US" w:eastAsia="zh-CN"/>
        </w:rPr>
        <w:t>竞争性询比价</w:t>
      </w:r>
      <w:r>
        <w:rPr>
          <w:rFonts w:ascii="宋体" w:hAnsi="宋体" w:eastAsia="宋体" w:cs="宋体"/>
          <w:color w:val="auto"/>
          <w:sz w:val="21"/>
          <w:szCs w:val="21"/>
          <w:lang w:eastAsia="zh-CN"/>
        </w:rPr>
        <w:t>清单序号</w:t>
      </w: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6</w:t>
      </w:r>
      <w:r>
        <w:rPr>
          <w:rFonts w:ascii="宋体" w:hAnsi="宋体" w:eastAsia="宋体" w:cs="宋体"/>
          <w:color w:val="auto"/>
          <w:sz w:val="21"/>
          <w:szCs w:val="21"/>
          <w:lang w:eastAsia="zh-CN"/>
        </w:rPr>
        <w:t xml:space="preserve"> </w:t>
      </w:r>
      <w:r>
        <w:rPr>
          <w:rFonts w:hint="eastAsia" w:ascii="宋体" w:hAnsi="宋体" w:cs="宋体"/>
          <w:color w:val="auto"/>
          <w:sz w:val="21"/>
          <w:szCs w:val="21"/>
          <w:lang w:val="en-US" w:eastAsia="zh-CN"/>
        </w:rPr>
        <w:t xml:space="preserve">   </w:t>
      </w:r>
      <w:r>
        <w:rPr>
          <w:rFonts w:ascii="宋体" w:hAnsi="宋体" w:eastAsia="宋体" w:cs="宋体"/>
          <w:sz w:val="21"/>
          <w:szCs w:val="21"/>
          <w:lang w:val="en-US" w:eastAsia="zh-CN"/>
        </w:rPr>
        <w:t>N</w:t>
      </w:r>
      <w:r>
        <w:rPr>
          <w:rFonts w:hint="eastAsia" w:ascii="宋体" w:hAnsi="宋体" w:cs="宋体"/>
          <w:sz w:val="21"/>
          <w:szCs w:val="21"/>
          <w:lang w:val="en-US" w:eastAsia="zh-CN"/>
        </w:rPr>
        <w:t>06600镍合金紧固件</w:t>
      </w:r>
      <w:r>
        <w:rPr>
          <w:rFonts w:hint="eastAsia" w:ascii="宋体" w:hAnsi="宋体" w:cs="宋体"/>
          <w:color w:val="auto"/>
          <w:sz w:val="21"/>
          <w:szCs w:val="21"/>
          <w:lang w:val="en-US" w:eastAsia="zh-CN"/>
        </w:rPr>
        <w:t>；</w:t>
      </w:r>
    </w:p>
    <w:p w14:paraId="3A83C3A2">
      <w:pPr>
        <w:numPr>
          <w:ilvl w:val="1"/>
          <w:numId w:val="2"/>
        </w:numPr>
        <w:snapToGrid w:val="0"/>
        <w:spacing w:line="360" w:lineRule="auto"/>
        <w:jc w:val="left"/>
        <w:rPr>
          <w:rFonts w:hint="eastAsia" w:ascii="宋体" w:hAnsi="宋体" w:eastAsia="宋体" w:cs="宋体"/>
          <w:color w:val="auto"/>
          <w:sz w:val="21"/>
          <w:szCs w:val="21"/>
          <w:lang w:eastAsia="zh-CN"/>
        </w:rPr>
      </w:pPr>
      <w:r>
        <w:rPr>
          <w:rFonts w:hint="eastAsia" w:ascii="宋体" w:hAnsi="宋体" w:cs="宋体"/>
          <w:sz w:val="21"/>
          <w:szCs w:val="21"/>
          <w:lang w:val="en-US" w:eastAsia="zh-CN"/>
        </w:rPr>
        <w:t>竞争性询比价</w:t>
      </w:r>
      <w:r>
        <w:rPr>
          <w:rFonts w:ascii="宋体" w:hAnsi="宋体" w:eastAsia="宋体" w:cs="宋体"/>
          <w:sz w:val="21"/>
          <w:szCs w:val="21"/>
          <w:lang w:val="en-US" w:eastAsia="zh-CN"/>
        </w:rPr>
        <w:t>清单序号</w:t>
      </w:r>
      <w:r>
        <w:rPr>
          <w:rFonts w:hint="eastAsia" w:ascii="宋体" w:hAnsi="宋体" w:cs="宋体"/>
          <w:sz w:val="21"/>
          <w:szCs w:val="21"/>
          <w:lang w:val="en-US" w:eastAsia="zh-CN"/>
        </w:rPr>
        <w:t>7</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 xml:space="preserve">20   </w:t>
      </w:r>
      <w:r>
        <w:rPr>
          <w:rFonts w:ascii="宋体" w:hAnsi="宋体" w:eastAsia="宋体" w:cs="宋体"/>
          <w:sz w:val="21"/>
          <w:szCs w:val="21"/>
          <w:lang w:val="en-US" w:eastAsia="zh-CN"/>
        </w:rPr>
        <w:t>N</w:t>
      </w:r>
      <w:r>
        <w:rPr>
          <w:rFonts w:hint="eastAsia" w:ascii="宋体" w:hAnsi="宋体" w:cs="宋体"/>
          <w:sz w:val="21"/>
          <w:szCs w:val="21"/>
          <w:lang w:val="en-US" w:eastAsia="zh-CN"/>
        </w:rPr>
        <w:t>06600镍合金板</w:t>
      </w:r>
      <w:r>
        <w:rPr>
          <w:rFonts w:hint="eastAsia" w:ascii="宋体" w:hAnsi="宋体" w:cs="宋体"/>
          <w:color w:val="auto"/>
          <w:sz w:val="21"/>
          <w:szCs w:val="21"/>
          <w:lang w:val="en-US" w:eastAsia="zh-CN"/>
        </w:rPr>
        <w:t>；</w:t>
      </w:r>
    </w:p>
    <w:p w14:paraId="4889E061">
      <w:pPr>
        <w:numPr>
          <w:ilvl w:val="0"/>
          <w:numId w:val="1"/>
        </w:numPr>
        <w:snapToGrid w:val="0"/>
        <w:spacing w:line="360" w:lineRule="auto"/>
        <w:jc w:val="left"/>
        <w:rPr>
          <w:rFonts w:ascii="宋体" w:hAnsi="宋体" w:eastAsia="宋体" w:cs="宋体"/>
          <w:sz w:val="21"/>
          <w:szCs w:val="21"/>
          <w:lang w:val="en-US" w:eastAsia="zh-CN"/>
        </w:rPr>
      </w:pPr>
      <w:r>
        <w:rPr>
          <w:rFonts w:hint="eastAsia" w:ascii="宋体" w:hAnsi="宋体" w:cs="宋体"/>
          <w:sz w:val="21"/>
          <w:szCs w:val="21"/>
          <w:lang w:val="en-US" w:eastAsia="zh-CN"/>
        </w:rPr>
        <w:t>竞争性询比价清</w:t>
      </w:r>
      <w:r>
        <w:rPr>
          <w:rFonts w:hint="eastAsia" w:ascii="宋体" w:hAnsi="宋体" w:eastAsia="宋体" w:cs="宋体"/>
          <w:sz w:val="21"/>
          <w:szCs w:val="21"/>
          <w:lang w:val="en-US" w:eastAsia="zh-CN"/>
        </w:rPr>
        <w:t>单</w:t>
      </w:r>
      <w:r>
        <w:rPr>
          <w:rFonts w:hint="eastAsia" w:ascii="宋体" w:hAnsi="宋体" w:cs="宋体"/>
          <w:sz w:val="21"/>
          <w:szCs w:val="21"/>
          <w:lang w:val="en-US" w:eastAsia="zh-CN"/>
        </w:rPr>
        <w:t>B</w:t>
      </w:r>
      <w:r>
        <w:rPr>
          <w:rFonts w:hint="eastAsia" w:ascii="宋体" w:hAnsi="宋体" w:eastAsia="宋体" w:cs="宋体"/>
          <w:sz w:val="21"/>
          <w:szCs w:val="21"/>
          <w:lang w:val="en-US" w:eastAsia="zh-CN"/>
        </w:rPr>
        <w:t>:</w:t>
      </w:r>
    </w:p>
    <w:p w14:paraId="1EB6251F">
      <w:pPr>
        <w:numPr>
          <w:ilvl w:val="1"/>
          <w:numId w:val="2"/>
        </w:numPr>
        <w:snapToGrid w:val="0"/>
        <w:spacing w:line="360" w:lineRule="auto"/>
        <w:jc w:val="left"/>
        <w:rPr>
          <w:rFonts w:hint="eastAsia" w:ascii="宋体" w:hAnsi="宋体" w:eastAsia="宋体" w:cs="宋体"/>
          <w:color w:val="auto"/>
          <w:sz w:val="21"/>
          <w:szCs w:val="21"/>
          <w:lang w:eastAsia="zh-CN"/>
        </w:rPr>
      </w:pPr>
      <w:r>
        <w:rPr>
          <w:rFonts w:hint="eastAsia" w:ascii="宋体" w:hAnsi="宋体" w:cs="宋体"/>
          <w:sz w:val="21"/>
          <w:szCs w:val="21"/>
          <w:lang w:val="en-US" w:eastAsia="zh-CN"/>
        </w:rPr>
        <w:t>竞争性询比价</w:t>
      </w:r>
      <w:r>
        <w:rPr>
          <w:rFonts w:ascii="宋体" w:hAnsi="宋体" w:eastAsia="宋体" w:cs="宋体"/>
          <w:color w:val="auto"/>
          <w:sz w:val="21"/>
          <w:szCs w:val="21"/>
          <w:lang w:eastAsia="zh-CN"/>
        </w:rPr>
        <w:t>清单序号</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 xml:space="preserve">18    </w:t>
      </w:r>
      <w:r>
        <w:rPr>
          <w:rFonts w:ascii="宋体" w:hAnsi="宋体" w:eastAsia="宋体" w:cs="宋体"/>
          <w:sz w:val="21"/>
          <w:szCs w:val="21"/>
          <w:lang w:val="en-US" w:eastAsia="zh-CN"/>
        </w:rPr>
        <w:t>N</w:t>
      </w:r>
      <w:r>
        <w:rPr>
          <w:rFonts w:hint="eastAsia" w:ascii="宋体" w:hAnsi="宋体" w:cs="宋体"/>
          <w:sz w:val="21"/>
          <w:szCs w:val="21"/>
          <w:lang w:val="en-US" w:eastAsia="zh-CN"/>
        </w:rPr>
        <w:t>06600</w:t>
      </w:r>
      <w:r>
        <w:rPr>
          <w:rFonts w:ascii="宋体" w:hAnsi="宋体" w:eastAsia="宋体" w:cs="宋体"/>
          <w:color w:val="auto"/>
          <w:sz w:val="21"/>
          <w:szCs w:val="21"/>
          <w:lang w:eastAsia="zh-CN"/>
        </w:rPr>
        <w:t>镍</w:t>
      </w:r>
      <w:r>
        <w:rPr>
          <w:rFonts w:hint="eastAsia" w:ascii="宋体" w:hAnsi="宋体" w:cs="宋体"/>
          <w:color w:val="auto"/>
          <w:sz w:val="21"/>
          <w:szCs w:val="21"/>
          <w:lang w:val="en-US" w:eastAsia="zh-CN"/>
        </w:rPr>
        <w:t>合金管；</w:t>
      </w:r>
    </w:p>
    <w:p w14:paraId="0879F1EA">
      <w:pPr>
        <w:numPr>
          <w:ilvl w:val="0"/>
          <w:numId w:val="0"/>
        </w:numPr>
        <w:snapToGrid w:val="0"/>
        <w:spacing w:line="360" w:lineRule="auto"/>
        <w:ind w:firstLine="420" w:firstLineChars="200"/>
        <w:jc w:val="left"/>
        <w:rPr>
          <w:rFonts w:ascii="宋体" w:hAnsi="宋体" w:eastAsia="宋体" w:cs="宋体"/>
          <w:sz w:val="21"/>
          <w:szCs w:val="21"/>
          <w:lang w:val="en-US" w:eastAsia="zh-CN"/>
        </w:rPr>
      </w:pPr>
      <w:r>
        <w:rPr>
          <w:rFonts w:hint="eastAsia" w:ascii="宋体" w:hAnsi="宋体" w:cs="宋体"/>
          <w:color w:val="auto"/>
          <w:sz w:val="21"/>
          <w:szCs w:val="21"/>
          <w:lang w:val="en-US" w:eastAsia="zh-CN"/>
        </w:rPr>
        <w:t>3、</w:t>
      </w:r>
      <w:r>
        <w:rPr>
          <w:rFonts w:hint="eastAsia" w:ascii="宋体" w:hAnsi="宋体" w:cs="宋体"/>
          <w:sz w:val="21"/>
          <w:szCs w:val="21"/>
          <w:lang w:val="en-US" w:eastAsia="zh-CN"/>
        </w:rPr>
        <w:t>竞争性询比价清</w:t>
      </w:r>
      <w:r>
        <w:rPr>
          <w:rFonts w:hint="eastAsia" w:ascii="宋体" w:hAnsi="宋体" w:eastAsia="宋体" w:cs="宋体"/>
          <w:sz w:val="21"/>
          <w:szCs w:val="21"/>
          <w:lang w:val="en-US" w:eastAsia="zh-CN"/>
        </w:rPr>
        <w:t>单</w:t>
      </w:r>
      <w:r>
        <w:rPr>
          <w:rFonts w:hint="eastAsia" w:ascii="宋体" w:hAnsi="宋体" w:cs="宋体"/>
          <w:sz w:val="21"/>
          <w:szCs w:val="21"/>
          <w:lang w:val="en-US" w:eastAsia="zh-CN"/>
        </w:rPr>
        <w:t>C</w:t>
      </w:r>
      <w:r>
        <w:rPr>
          <w:rFonts w:hint="eastAsia" w:ascii="宋体" w:hAnsi="宋体" w:eastAsia="宋体" w:cs="宋体"/>
          <w:sz w:val="21"/>
          <w:szCs w:val="21"/>
          <w:lang w:val="en-US" w:eastAsia="zh-CN"/>
        </w:rPr>
        <w:t>:</w:t>
      </w:r>
    </w:p>
    <w:p w14:paraId="46E83204">
      <w:pPr>
        <w:numPr>
          <w:ilvl w:val="1"/>
          <w:numId w:val="2"/>
        </w:numPr>
        <w:snapToGrid w:val="0"/>
        <w:spacing w:line="360" w:lineRule="auto"/>
        <w:jc w:val="left"/>
        <w:rPr>
          <w:rFonts w:hint="eastAsia" w:ascii="宋体" w:hAnsi="宋体" w:eastAsia="宋体" w:cs="宋体"/>
          <w:color w:val="auto"/>
          <w:sz w:val="21"/>
          <w:szCs w:val="21"/>
          <w:lang w:eastAsia="zh-CN"/>
        </w:rPr>
      </w:pPr>
      <w:r>
        <w:rPr>
          <w:rFonts w:hint="eastAsia" w:ascii="宋体" w:hAnsi="宋体" w:cs="宋体"/>
          <w:sz w:val="21"/>
          <w:szCs w:val="21"/>
          <w:lang w:val="en-US" w:eastAsia="zh-CN"/>
        </w:rPr>
        <w:t>竞争性询比价</w:t>
      </w:r>
      <w:r>
        <w:rPr>
          <w:rFonts w:ascii="宋体" w:hAnsi="宋体" w:eastAsia="宋体" w:cs="宋体"/>
          <w:sz w:val="21"/>
          <w:szCs w:val="21"/>
          <w:lang w:val="en-US" w:eastAsia="zh-CN"/>
        </w:rPr>
        <w:t>清单序号</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 xml:space="preserve">8    </w:t>
      </w:r>
      <w:r>
        <w:rPr>
          <w:rFonts w:hint="eastAsia" w:ascii="宋体" w:hAnsi="宋体" w:cs="宋体"/>
          <w:color w:val="auto"/>
          <w:sz w:val="21"/>
          <w:szCs w:val="21"/>
          <w:lang w:val="en-US" w:eastAsia="zh-CN"/>
        </w:rPr>
        <w:t>N06600</w:t>
      </w:r>
      <w:r>
        <w:rPr>
          <w:rFonts w:ascii="宋体" w:hAnsi="宋体" w:eastAsia="宋体" w:cs="宋体"/>
          <w:color w:val="auto"/>
          <w:sz w:val="21"/>
          <w:szCs w:val="21"/>
          <w:lang w:eastAsia="zh-CN"/>
        </w:rPr>
        <w:t>镍</w:t>
      </w:r>
      <w:r>
        <w:rPr>
          <w:rFonts w:hint="eastAsia" w:ascii="宋体" w:hAnsi="宋体" w:cs="宋体"/>
          <w:color w:val="auto"/>
          <w:sz w:val="21"/>
          <w:szCs w:val="21"/>
          <w:lang w:val="en-US" w:eastAsia="zh-CN"/>
        </w:rPr>
        <w:t>合金锻件；</w:t>
      </w:r>
    </w:p>
    <w:p w14:paraId="46FB7AC0">
      <w:pPr>
        <w:adjustRightInd w:val="0"/>
        <w:snapToGrid w:val="0"/>
        <w:spacing w:line="360" w:lineRule="auto"/>
        <w:rPr>
          <w:rFonts w:ascii="Times New Roman" w:hAnsi="Times New Roman" w:eastAsia="宋体" w:cs="Times New Roman"/>
          <w:b/>
          <w:bCs/>
          <w:i w:val="0"/>
          <w:caps w:val="0"/>
          <w:smallCaps w:val="0"/>
          <w:color w:val="auto"/>
          <w:spacing w:val="0"/>
          <w:kern w:val="0"/>
          <w:sz w:val="24"/>
          <w:szCs w:val="24"/>
          <w:lang w:val="en-US" w:eastAsia="zh-CN" w:bidi="ar-SA"/>
        </w:rPr>
      </w:pPr>
      <w:r>
        <w:rPr>
          <w:rFonts w:hint="eastAsia" w:ascii="宋体" w:cs="宋体"/>
          <w:b/>
          <w:bCs/>
          <w:color w:val="auto"/>
          <w:kern w:val="0"/>
          <w:sz w:val="24"/>
          <w:shd w:val="solid" w:color="FFFFFF" w:fill="FFFFFF"/>
          <w:lang w:val="en-US" w:eastAsia="zh-CN" w:bidi="ar-SA"/>
        </w:rPr>
        <w:t>B、</w:t>
      </w:r>
      <w:r>
        <w:rPr>
          <w:rFonts w:hint="eastAsia" w:ascii="宋体" w:cs="宋体"/>
          <w:b/>
          <w:bCs/>
          <w:color w:val="auto"/>
          <w:kern w:val="0"/>
          <w:sz w:val="24"/>
          <w:shd w:val="solid" w:color="FFFFFF" w:fill="FFFFFF"/>
          <w:lang w:eastAsia="zh-CN" w:bidi="ar-SA"/>
        </w:rPr>
        <w:t>供应商</w:t>
      </w:r>
      <w:r>
        <w:rPr>
          <w:rFonts w:ascii="Times New Roman" w:hAnsi="Times New Roman" w:eastAsia="font-size:11pt;" w:cs="Times New Roman"/>
          <w:b/>
          <w:bCs/>
          <w:i w:val="0"/>
          <w:iCs w:val="0"/>
          <w:caps w:val="0"/>
          <w:smallCaps w:val="0"/>
          <w:color w:val="auto"/>
          <w:spacing w:val="0"/>
          <w:kern w:val="0"/>
          <w:sz w:val="24"/>
          <w:szCs w:val="24"/>
          <w:lang w:val="en-US" w:eastAsia="zh-CN" w:bidi="ar-SA"/>
        </w:rPr>
        <w:t>资格</w:t>
      </w:r>
      <w:r>
        <w:rPr>
          <w:rFonts w:hint="eastAsia" w:ascii="Times New Roman" w:hAnsi="Times New Roman" w:eastAsia="font-size:11pt;" w:cs="Times New Roman"/>
          <w:b/>
          <w:bCs/>
          <w:i w:val="0"/>
          <w:iCs w:val="0"/>
          <w:caps w:val="0"/>
          <w:smallCaps w:val="0"/>
          <w:color w:val="auto"/>
          <w:spacing w:val="0"/>
          <w:kern w:val="0"/>
          <w:sz w:val="24"/>
          <w:szCs w:val="24"/>
          <w:lang w:val="en-US" w:eastAsia="zh-CN" w:bidi="ar-SA"/>
        </w:rPr>
        <w:t>要求</w:t>
      </w:r>
      <w:r>
        <w:rPr>
          <w:rFonts w:hint="eastAsia" w:ascii="Times New Roman" w:hAnsi="Times New Roman" w:eastAsia="宋体" w:cs="Times New Roman"/>
          <w:b/>
          <w:bCs/>
          <w:i w:val="0"/>
          <w:iCs w:val="0"/>
          <w:caps w:val="0"/>
          <w:smallCaps w:val="0"/>
          <w:color w:val="auto"/>
          <w:spacing w:val="0"/>
          <w:kern w:val="0"/>
          <w:sz w:val="24"/>
          <w:szCs w:val="24"/>
          <w:lang w:val="en-US" w:eastAsia="zh-CN" w:bidi="ar-SA"/>
        </w:rPr>
        <w:t>;</w:t>
      </w:r>
    </w:p>
    <w:p w14:paraId="1C7628BE">
      <w:pPr>
        <w:keepNext w:val="0"/>
        <w:keepLines w:val="0"/>
        <w:widowControl/>
        <w:suppressLineNumbers w:val="0"/>
        <w:spacing w:before="75" w:after="75" w:line="24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1、具有独立的承担民事责任的能力；</w:t>
      </w:r>
    </w:p>
    <w:p w14:paraId="5E511FD2">
      <w:pPr>
        <w:keepNext w:val="0"/>
        <w:keepLines w:val="0"/>
        <w:widowControl/>
        <w:numPr>
          <w:ilvl w:val="0"/>
          <w:numId w:val="3"/>
        </w:numPr>
        <w:suppressLineNumbers w:val="0"/>
        <w:spacing w:before="75" w:after="75" w:line="24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具有良好的商业信誉和健全的财务会计制度；</w:t>
      </w:r>
    </w:p>
    <w:p w14:paraId="5B64D15F">
      <w:pPr>
        <w:keepNext w:val="0"/>
        <w:keepLines w:val="0"/>
        <w:widowControl/>
        <w:numPr>
          <w:ilvl w:val="0"/>
          <w:numId w:val="3"/>
        </w:numPr>
        <w:suppressLineNumbers w:val="0"/>
        <w:spacing w:before="75" w:after="75" w:line="24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具有履行合同所必需的物资和专业技术能力；</w:t>
      </w:r>
    </w:p>
    <w:p w14:paraId="7DAC0313">
      <w:pPr>
        <w:keepNext w:val="0"/>
        <w:keepLines w:val="0"/>
        <w:widowControl/>
        <w:numPr>
          <w:ilvl w:val="0"/>
          <w:numId w:val="3"/>
        </w:numPr>
        <w:suppressLineNumbers w:val="0"/>
        <w:spacing w:before="75" w:after="75" w:line="24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有依法纳税收和社会保障资金的良好记录；</w:t>
      </w:r>
    </w:p>
    <w:p w14:paraId="342BB420">
      <w:pPr>
        <w:keepNext w:val="0"/>
        <w:keepLines w:val="0"/>
        <w:widowControl/>
        <w:numPr>
          <w:ilvl w:val="0"/>
          <w:numId w:val="3"/>
        </w:numPr>
        <w:suppressLineNumbers w:val="0"/>
        <w:spacing w:before="75" w:after="75" w:line="24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参加政府采购活动近三年内，在经营活动中没有重大违法记录；</w:t>
      </w:r>
    </w:p>
    <w:p w14:paraId="66C34CDF">
      <w:pPr>
        <w:keepNext w:val="0"/>
        <w:keepLines w:val="0"/>
        <w:widowControl/>
        <w:numPr>
          <w:ilvl w:val="0"/>
          <w:numId w:val="3"/>
        </w:numPr>
        <w:suppressLineNumbers w:val="0"/>
        <w:spacing w:before="75" w:after="75" w:line="240" w:lineRule="auto"/>
        <w:ind w:left="0" w:right="0" w:firstLine="420" w:firstLineChars="20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供货商、代理商、镍合金生产厂家，都可参与报价；</w:t>
      </w:r>
    </w:p>
    <w:p w14:paraId="72933996">
      <w:pPr>
        <w:keepNext w:val="0"/>
        <w:keepLines w:val="0"/>
        <w:widowControl/>
        <w:numPr>
          <w:ilvl w:val="0"/>
          <w:numId w:val="3"/>
        </w:numPr>
        <w:suppressLineNumbers w:val="0"/>
        <w:spacing w:before="75" w:after="75" w:line="240" w:lineRule="auto"/>
        <w:ind w:left="0" w:right="0" w:firstLine="420" w:firstLineChars="200"/>
        <w:jc w:val="left"/>
        <w:textAlignment w:val="center"/>
        <w:rPr>
          <w:rFonts w:hint="eastAsia" w:ascii="font-size:11pt;" w:hAnsi="font-size:11pt;" w:eastAsia="font-size:11pt;" w:cs="font-size:11pt;"/>
          <w:i w:val="0"/>
          <w:caps w:val="0"/>
          <w:smallCaps w:val="0"/>
          <w:color w:val="000000"/>
          <w:spacing w:val="0"/>
          <w:kern w:val="0"/>
          <w:sz w:val="21"/>
          <w:szCs w:val="21"/>
          <w:lang w:val="en-US" w:eastAsia="zh-CN" w:bidi="ar-SA"/>
        </w:rPr>
      </w:pPr>
      <w:r>
        <w:rPr>
          <w:rFonts w:hint="eastAsia" w:ascii="宋体" w:hAnsi="宋体" w:eastAsia="宋体" w:cs="宋体"/>
          <w:i w:val="0"/>
          <w:caps w:val="0"/>
          <w:smallCaps w:val="0"/>
          <w:color w:val="auto"/>
          <w:spacing w:val="0"/>
          <w:kern w:val="0"/>
          <w:sz w:val="21"/>
          <w:szCs w:val="21"/>
          <w:lang w:val="en-US" w:eastAsia="zh-CN" w:bidi="ar-SA"/>
        </w:rPr>
        <w:t>被巨化集团公司拉入黑名单的供应商，报价视为无效；</w:t>
      </w:r>
    </w:p>
    <w:p w14:paraId="49A8FC27">
      <w:pPr>
        <w:keepNext w:val="0"/>
        <w:keepLines w:val="0"/>
        <w:widowControl/>
        <w:suppressLineNumbers w:val="0"/>
        <w:spacing w:before="75" w:after="75" w:line="360" w:lineRule="auto"/>
        <w:ind w:right="0"/>
        <w:jc w:val="left"/>
        <w:textAlignment w:val="center"/>
        <w:rPr>
          <w:rFonts w:hint="eastAsia" w:ascii="font-size:11pt;" w:hAnsi="font-size:11pt;" w:eastAsia="font-size:11pt;" w:cs="font-size:11pt;"/>
          <w:i w:val="0"/>
          <w:caps w:val="0"/>
          <w:smallCaps w:val="0"/>
          <w:color w:val="000000"/>
          <w:spacing w:val="0"/>
          <w:kern w:val="0"/>
          <w:sz w:val="21"/>
          <w:szCs w:val="21"/>
          <w:lang w:val="en-US" w:eastAsia="zh-CN" w:bidi="ar-SA"/>
        </w:rPr>
      </w:pPr>
      <w:r>
        <w:rPr>
          <w:rFonts w:hint="eastAsia" w:ascii="Times New Roman" w:hAnsi="Times New Roman" w:eastAsia="宋体" w:cs="Times New Roman"/>
          <w:b/>
          <w:bCs/>
          <w:i w:val="0"/>
          <w:caps w:val="0"/>
          <w:smallCaps w:val="0"/>
          <w:color w:val="000000"/>
          <w:spacing w:val="0"/>
          <w:kern w:val="0"/>
          <w:sz w:val="24"/>
          <w:szCs w:val="24"/>
          <w:lang w:val="en-US" w:eastAsia="zh-CN" w:bidi="ar-SA"/>
        </w:rPr>
        <w:t>C、</w:t>
      </w:r>
      <w:r>
        <w:rPr>
          <w:rFonts w:ascii="Times New Roman" w:hAnsi="Times New Roman" w:eastAsia="font-size:11pt;" w:cs="Times New Roman"/>
          <w:b/>
          <w:bCs/>
          <w:i w:val="0"/>
          <w:caps w:val="0"/>
          <w:smallCaps w:val="0"/>
          <w:color w:val="000000"/>
          <w:spacing w:val="0"/>
          <w:kern w:val="0"/>
          <w:sz w:val="24"/>
          <w:szCs w:val="24"/>
          <w:lang w:val="en-US" w:eastAsia="zh-CN" w:bidi="ar-SA"/>
        </w:rPr>
        <w:t>投标保证金：￥</w:t>
      </w:r>
      <w:r>
        <w:rPr>
          <w:rFonts w:hint="eastAsia" w:eastAsia="font-size:11pt;" w:cs="Times New Roman"/>
          <w:b/>
          <w:bCs/>
          <w:i w:val="0"/>
          <w:caps w:val="0"/>
          <w:smallCaps w:val="0"/>
          <w:color w:val="000000"/>
          <w:spacing w:val="0"/>
          <w:kern w:val="0"/>
          <w:sz w:val="24"/>
          <w:szCs w:val="24"/>
          <w:lang w:val="en-US" w:eastAsia="zh-CN" w:bidi="ar-SA"/>
        </w:rPr>
        <w:t>30000.00</w:t>
      </w:r>
      <w:r>
        <w:rPr>
          <w:rFonts w:ascii="Times New Roman" w:hAnsi="Times New Roman" w:eastAsia="font-size:11pt;" w:cs="Times New Roman"/>
          <w:b/>
          <w:bCs/>
          <w:i w:val="0"/>
          <w:caps w:val="0"/>
          <w:smallCaps w:val="0"/>
          <w:color w:val="000000"/>
          <w:spacing w:val="0"/>
          <w:kern w:val="0"/>
          <w:sz w:val="24"/>
          <w:szCs w:val="24"/>
          <w:lang w:val="en-US" w:eastAsia="zh-CN" w:bidi="ar-SA"/>
        </w:rPr>
        <w:t>元</w:t>
      </w:r>
      <w:r>
        <w:rPr>
          <w:rFonts w:hint="eastAsia" w:ascii="Times New Roman" w:hAnsi="Times New Roman" w:eastAsia="font-size:11pt;" w:cs="Times New Roman"/>
          <w:b/>
          <w:bCs/>
          <w:i w:val="0"/>
          <w:caps w:val="0"/>
          <w:smallCaps w:val="0"/>
          <w:color w:val="000000"/>
          <w:spacing w:val="0"/>
          <w:kern w:val="0"/>
          <w:sz w:val="24"/>
          <w:szCs w:val="24"/>
          <w:lang w:val="en-US" w:eastAsia="zh-CN" w:bidi="ar-SA"/>
        </w:rPr>
        <w:t>（</w:t>
      </w:r>
      <w:r>
        <w:rPr>
          <w:rFonts w:hint="eastAsia" w:eastAsia="font-size:11pt;" w:cs="Times New Roman"/>
          <w:b/>
          <w:bCs/>
          <w:i w:val="0"/>
          <w:caps w:val="0"/>
          <w:smallCaps w:val="0"/>
          <w:color w:val="000000"/>
          <w:spacing w:val="0"/>
          <w:kern w:val="0"/>
          <w:sz w:val="24"/>
          <w:szCs w:val="24"/>
          <w:lang w:val="en-US" w:eastAsia="zh-CN" w:bidi="ar-SA"/>
        </w:rPr>
        <w:t>叁万</w:t>
      </w:r>
      <w:r>
        <w:rPr>
          <w:rFonts w:ascii="Times New Roman" w:hAnsi="Times New Roman" w:eastAsia="宋体" w:cs="Times New Roman"/>
          <w:b/>
          <w:bCs/>
          <w:i w:val="0"/>
          <w:caps w:val="0"/>
          <w:smallCaps w:val="0"/>
          <w:color w:val="000000"/>
          <w:spacing w:val="0"/>
          <w:kern w:val="0"/>
          <w:sz w:val="24"/>
          <w:szCs w:val="24"/>
          <w:lang w:val="en-US" w:eastAsia="zh-CN" w:bidi="ar-SA"/>
        </w:rPr>
        <w:t>元整</w:t>
      </w:r>
      <w:r>
        <w:rPr>
          <w:rFonts w:ascii="Times New Roman" w:hAnsi="Times New Roman" w:eastAsia="font-size:11pt;" w:cs="Times New Roman"/>
          <w:b/>
          <w:bCs/>
          <w:i w:val="0"/>
          <w:caps w:val="0"/>
          <w:smallCaps w:val="0"/>
          <w:color w:val="000000"/>
          <w:spacing w:val="0"/>
          <w:kern w:val="0"/>
          <w:sz w:val="24"/>
          <w:szCs w:val="24"/>
          <w:lang w:val="en-US" w:eastAsia="zh-CN" w:bidi="ar-SA"/>
        </w:rPr>
        <w:t>）</w:t>
      </w:r>
    </w:p>
    <w:p w14:paraId="25B1ED2F">
      <w:pPr>
        <w:keepNext w:val="0"/>
        <w:keepLines w:val="0"/>
        <w:widowControl/>
        <w:suppressLineNumbers w:val="0"/>
        <w:spacing w:before="75" w:after="75" w:line="360" w:lineRule="auto"/>
        <w:ind w:firstLine="420" w:firstLineChars="200"/>
        <w:jc w:val="left"/>
        <w:textAlignment w:val="center"/>
        <w:rPr>
          <w:rFonts w:ascii="Times New Roman" w:hAnsi="Times New Roman" w:eastAsia="font-size:11pt;" w:cs="Times New Roman"/>
          <w:b w:val="0"/>
          <w:bCs w:val="0"/>
          <w:i w:val="0"/>
          <w:caps w:val="0"/>
          <w:smallCaps w:val="0"/>
          <w:color w:val="000000"/>
          <w:spacing w:val="0"/>
          <w:kern w:val="0"/>
          <w:sz w:val="21"/>
          <w:szCs w:val="21"/>
          <w:u w:val="none"/>
          <w:lang w:val="en-US" w:eastAsia="zh-CN" w:bidi="ar-SA"/>
        </w:rPr>
      </w:pPr>
      <w:r>
        <w:rPr>
          <w:rFonts w:ascii="Times New Roman" w:hAnsi="Times New Roman" w:eastAsia="宋体" w:cs="Times New Roman"/>
          <w:b w:val="0"/>
          <w:bCs w:val="0"/>
          <w:i w:val="0"/>
          <w:caps w:val="0"/>
          <w:smallCaps w:val="0"/>
          <w:color w:val="000000"/>
          <w:spacing w:val="0"/>
          <w:kern w:val="0"/>
          <w:sz w:val="21"/>
          <w:szCs w:val="21"/>
          <w:lang w:val="en-US" w:eastAsia="zh-CN" w:bidi="ar-SA"/>
        </w:rPr>
        <w:t>1、我公司原有的材料供应商参与此次报价的，从其原有的应付款项中</w:t>
      </w:r>
      <w:r>
        <w:rPr>
          <w:rFonts w:hint="eastAsia" w:ascii="Times New Roman" w:hAnsi="Times New Roman" w:eastAsia="宋体" w:cs="Times New Roman"/>
          <w:b w:val="0"/>
          <w:bCs w:val="0"/>
          <w:i w:val="0"/>
          <w:caps w:val="0"/>
          <w:smallCaps w:val="0"/>
          <w:color w:val="000000"/>
          <w:spacing w:val="0"/>
          <w:kern w:val="0"/>
          <w:sz w:val="21"/>
          <w:szCs w:val="21"/>
          <w:lang w:val="en-US" w:eastAsia="zh-CN" w:bidi="ar-SA"/>
        </w:rPr>
        <w:t>直接</w:t>
      </w:r>
      <w:r>
        <w:rPr>
          <w:rFonts w:ascii="Times New Roman" w:hAnsi="Times New Roman" w:eastAsia="宋体" w:cs="Times New Roman"/>
          <w:b w:val="0"/>
          <w:bCs w:val="0"/>
          <w:i w:val="0"/>
          <w:caps w:val="0"/>
          <w:smallCaps w:val="0"/>
          <w:color w:val="000000"/>
          <w:spacing w:val="0"/>
          <w:kern w:val="0"/>
          <w:sz w:val="21"/>
          <w:szCs w:val="21"/>
          <w:lang w:val="en-US" w:eastAsia="zh-CN" w:bidi="ar-SA"/>
        </w:rPr>
        <w:t>扣除</w:t>
      </w:r>
      <w:r>
        <w:rPr>
          <w:rFonts w:hint="eastAsia" w:ascii="宋体" w:hAnsi="宋体" w:eastAsia="宋体" w:cs="宋体"/>
          <w:b w:val="0"/>
          <w:bCs w:val="0"/>
          <w:i w:val="0"/>
          <w:caps w:val="0"/>
          <w:smallCaps w:val="0"/>
          <w:color w:val="000000"/>
          <w:spacing w:val="0"/>
          <w:kern w:val="0"/>
          <w:sz w:val="21"/>
          <w:szCs w:val="21"/>
          <w:u w:val="single"/>
          <w:lang w:val="en-US" w:eastAsia="zh-CN" w:bidi="ar-SA"/>
        </w:rPr>
        <w:t>￥</w:t>
      </w:r>
      <w:r>
        <w:rPr>
          <w:rFonts w:hint="eastAsia" w:ascii="宋体" w:hAnsi="宋体" w:cs="宋体"/>
          <w:b w:val="0"/>
          <w:bCs w:val="0"/>
          <w:i w:val="0"/>
          <w:caps w:val="0"/>
          <w:smallCaps w:val="0"/>
          <w:color w:val="000000"/>
          <w:spacing w:val="0"/>
          <w:kern w:val="0"/>
          <w:sz w:val="21"/>
          <w:szCs w:val="21"/>
          <w:u w:val="single"/>
          <w:lang w:val="en-US" w:eastAsia="zh-CN" w:bidi="ar-SA"/>
        </w:rPr>
        <w:t>30000.00</w:t>
      </w:r>
      <w:r>
        <w:rPr>
          <w:rFonts w:ascii="Times New Roman" w:hAnsi="Times New Roman" w:eastAsia="font-size:11pt;" w:cs="Times New Roman"/>
          <w:b w:val="0"/>
          <w:bCs w:val="0"/>
          <w:i w:val="0"/>
          <w:caps w:val="0"/>
          <w:smallCaps w:val="0"/>
          <w:color w:val="000000"/>
          <w:spacing w:val="0"/>
          <w:kern w:val="0"/>
          <w:sz w:val="21"/>
          <w:szCs w:val="21"/>
          <w:u w:val="single"/>
          <w:lang w:val="en-US" w:eastAsia="zh-CN" w:bidi="ar-SA"/>
        </w:rPr>
        <w:t xml:space="preserve">元 </w:t>
      </w:r>
      <w:r>
        <w:rPr>
          <w:rFonts w:ascii="Times New Roman" w:hAnsi="Times New Roman" w:eastAsia="font-size:11pt;" w:cs="Times New Roman"/>
          <w:b w:val="0"/>
          <w:bCs w:val="0"/>
          <w:i w:val="0"/>
          <w:caps w:val="0"/>
          <w:smallCaps w:val="0"/>
          <w:color w:val="000000"/>
          <w:spacing w:val="0"/>
          <w:kern w:val="0"/>
          <w:sz w:val="21"/>
          <w:szCs w:val="21"/>
          <w:u w:val="none"/>
          <w:lang w:val="en-US" w:eastAsia="zh-CN" w:bidi="ar-SA"/>
        </w:rPr>
        <w:t>做为投标保证金，其它</w:t>
      </w:r>
      <w:r>
        <w:rPr>
          <w:rFonts w:hint="eastAsia" w:ascii="Times New Roman" w:hAnsi="Times New Roman" w:eastAsia="font-size:11pt;" w:cs="Times New Roman"/>
          <w:b w:val="0"/>
          <w:bCs w:val="0"/>
          <w:i w:val="0"/>
          <w:caps w:val="0"/>
          <w:smallCaps w:val="0"/>
          <w:color w:val="000000"/>
          <w:spacing w:val="0"/>
          <w:kern w:val="0"/>
          <w:sz w:val="21"/>
          <w:szCs w:val="21"/>
          <w:u w:val="none"/>
          <w:lang w:val="en-US" w:eastAsia="zh-CN" w:bidi="ar-SA"/>
        </w:rPr>
        <w:t>新参与的供应商或是生产商，按相应要求在开标前提交</w:t>
      </w:r>
      <w:r>
        <w:rPr>
          <w:rFonts w:ascii="Times New Roman" w:hAnsi="Times New Roman" w:eastAsia="宋体" w:cs="Times New Roman"/>
          <w:b w:val="0"/>
          <w:bCs w:val="0"/>
          <w:i w:val="0"/>
          <w:caps w:val="0"/>
          <w:smallCaps w:val="0"/>
          <w:color w:val="000000"/>
          <w:spacing w:val="0"/>
          <w:kern w:val="0"/>
          <w:sz w:val="21"/>
          <w:szCs w:val="21"/>
          <w:u w:val="none"/>
          <w:lang w:val="en-US" w:eastAsia="zh-CN" w:bidi="ar-SA"/>
        </w:rPr>
        <w:t>投标</w:t>
      </w:r>
      <w:r>
        <w:rPr>
          <w:rFonts w:hint="eastAsia" w:ascii="Times New Roman" w:hAnsi="Times New Roman" w:eastAsia="font-size:11pt;" w:cs="Times New Roman"/>
          <w:b w:val="0"/>
          <w:bCs w:val="0"/>
          <w:i w:val="0"/>
          <w:caps w:val="0"/>
          <w:smallCaps w:val="0"/>
          <w:color w:val="000000"/>
          <w:spacing w:val="0"/>
          <w:kern w:val="0"/>
          <w:sz w:val="21"/>
          <w:szCs w:val="21"/>
          <w:u w:val="none"/>
          <w:lang w:val="en-US" w:eastAsia="zh-CN" w:bidi="ar-SA"/>
        </w:rPr>
        <w:t>保证金。</w:t>
      </w:r>
    </w:p>
    <w:p w14:paraId="42535A79">
      <w:pPr>
        <w:keepNext w:val="0"/>
        <w:keepLines w:val="0"/>
        <w:widowControl/>
        <w:suppressLineNumbers w:val="0"/>
        <w:spacing w:before="75" w:after="75" w:line="360" w:lineRule="auto"/>
        <w:ind w:firstLine="420" w:firstLineChars="200"/>
        <w:jc w:val="left"/>
        <w:textAlignment w:val="center"/>
        <w:rPr>
          <w:rFonts w:hint="eastAsia" w:hAnsi="宋体"/>
        </w:rPr>
      </w:pPr>
      <w:r>
        <w:rPr>
          <w:rFonts w:hAnsi="宋体"/>
        </w:rPr>
        <w:t>2、未中标投标人的投标保证金，将</w:t>
      </w:r>
      <w:r>
        <w:rPr>
          <w:rFonts w:hint="eastAsia" w:hAnsi="宋体"/>
        </w:rPr>
        <w:t>在报价结束并进行公示后7</w:t>
      </w:r>
      <w:r>
        <w:rPr>
          <w:rFonts w:hint="eastAsia" w:hAnsi="宋体"/>
          <w:lang w:eastAsia="zh-CN"/>
        </w:rPr>
        <w:t>个工作日</w:t>
      </w:r>
      <w:r>
        <w:rPr>
          <w:rFonts w:hint="eastAsia" w:hAnsi="宋体"/>
        </w:rPr>
        <w:t>内</w:t>
      </w:r>
      <w:r>
        <w:rPr>
          <w:rFonts w:hAnsi="宋体"/>
        </w:rPr>
        <w:t>予以无息退还。中标的投标人的投标保证金，在中标方与招标人签订合同</w:t>
      </w:r>
      <w:r>
        <w:rPr>
          <w:rFonts w:hint="eastAsia" w:hAnsi="宋体"/>
        </w:rPr>
        <w:t>时转为履约保证金，货物交付后7</w:t>
      </w:r>
      <w:r>
        <w:rPr>
          <w:rFonts w:hint="eastAsia" w:hAnsi="宋体"/>
          <w:lang w:eastAsia="zh-CN"/>
        </w:rPr>
        <w:t>个工作日</w:t>
      </w:r>
      <w:r>
        <w:rPr>
          <w:rFonts w:hint="eastAsia" w:hAnsi="宋体"/>
        </w:rPr>
        <w:t>内</w:t>
      </w:r>
      <w:r>
        <w:rPr>
          <w:rFonts w:hAnsi="宋体"/>
        </w:rPr>
        <w:t>予以无息退还</w:t>
      </w:r>
      <w:r>
        <w:rPr>
          <w:rFonts w:hint="eastAsia" w:hAnsi="宋体"/>
        </w:rPr>
        <w:t>。</w:t>
      </w:r>
    </w:p>
    <w:p w14:paraId="6794DFDE">
      <w:pPr>
        <w:keepNext w:val="0"/>
        <w:keepLines w:val="0"/>
        <w:widowControl/>
        <w:suppressLineNumbers w:val="0"/>
        <w:spacing w:before="75" w:after="75" w:line="360" w:lineRule="auto"/>
        <w:ind w:firstLine="420" w:firstLineChars="200"/>
        <w:jc w:val="left"/>
        <w:textAlignment w:val="center"/>
        <w:rPr>
          <w:rFonts w:hint="eastAsia" w:hAnsi="宋体" w:eastAsia="宋体"/>
          <w:lang w:val="en-US" w:eastAsia="zh-CN"/>
        </w:rPr>
      </w:pPr>
      <w:r>
        <w:rPr>
          <w:rFonts w:hint="eastAsia" w:hAnsi="宋体"/>
          <w:lang w:val="en-US" w:eastAsia="zh-CN"/>
        </w:rPr>
        <w:t>3、对于未在我公司合格供应商名录的单位，首次报价，不纳入此次评标范围。我公司将在收到报价后30天内组织供应商评审，评审期间，不得参与再次报价，如评审合格，将纳入我公司合格供应商名录，之后可参与我公司后期招标项目。</w:t>
      </w:r>
    </w:p>
    <w:p w14:paraId="0FAFE85D">
      <w:pPr>
        <w:keepNext w:val="0"/>
        <w:keepLines w:val="0"/>
        <w:widowControl/>
        <w:suppressLineNumbers w:val="0"/>
        <w:spacing w:before="75" w:after="75" w:line="360" w:lineRule="auto"/>
        <w:ind w:right="0" w:firstLine="420" w:firstLineChars="200"/>
        <w:jc w:val="left"/>
        <w:textAlignment w:val="center"/>
        <w:rPr>
          <w:rFonts w:ascii="Times New Roman" w:hAnsi="Times New Roman" w:eastAsia="font-size:11pt;" w:cs="Times New Roman"/>
          <w:b w:val="0"/>
          <w:bCs w:val="0"/>
          <w:i w:val="0"/>
          <w:caps w:val="0"/>
          <w:smallCaps w:val="0"/>
          <w:color w:val="000000"/>
          <w:spacing w:val="0"/>
          <w:kern w:val="0"/>
          <w:sz w:val="21"/>
          <w:szCs w:val="21"/>
          <w:u w:val="none"/>
          <w:lang w:val="en-US" w:eastAsia="zh-CN" w:bidi="ar-SA"/>
        </w:rPr>
      </w:pPr>
      <w:r>
        <w:rPr>
          <w:rFonts w:hint="eastAsia" w:ascii="Times New Roman" w:hAnsi="Times New Roman" w:eastAsia="font-size:11pt;" w:cs="Times New Roman"/>
          <w:b w:val="0"/>
          <w:bCs w:val="0"/>
          <w:i w:val="0"/>
          <w:caps w:val="0"/>
          <w:smallCaps w:val="0"/>
          <w:color w:val="000000"/>
          <w:spacing w:val="0"/>
          <w:kern w:val="0"/>
          <w:sz w:val="21"/>
          <w:szCs w:val="21"/>
          <w:u w:val="none"/>
          <w:lang w:val="en-US" w:eastAsia="zh-CN" w:bidi="ar-SA"/>
        </w:rPr>
        <w:t>开户名称：浙江巨化装备工程集团有限公司</w:t>
      </w:r>
    </w:p>
    <w:p w14:paraId="29365B4D">
      <w:pPr>
        <w:keepNext w:val="0"/>
        <w:keepLines w:val="0"/>
        <w:widowControl/>
        <w:suppressLineNumbers w:val="0"/>
        <w:spacing w:before="75" w:after="75" w:line="360" w:lineRule="auto"/>
        <w:ind w:right="0" w:firstLine="420" w:firstLineChars="200"/>
        <w:jc w:val="left"/>
        <w:textAlignment w:val="center"/>
        <w:rPr>
          <w:rFonts w:ascii="Times New Roman" w:hAnsi="Times New Roman" w:eastAsia="font-size:11pt;" w:cs="Times New Roman"/>
          <w:b w:val="0"/>
          <w:bCs w:val="0"/>
          <w:i w:val="0"/>
          <w:caps w:val="0"/>
          <w:smallCaps w:val="0"/>
          <w:color w:val="000000"/>
          <w:spacing w:val="0"/>
          <w:kern w:val="0"/>
          <w:sz w:val="21"/>
          <w:szCs w:val="21"/>
          <w:u w:val="none"/>
          <w:lang w:val="en-US" w:eastAsia="zh-CN" w:bidi="ar-SA"/>
        </w:rPr>
      </w:pPr>
      <w:r>
        <w:rPr>
          <w:rFonts w:ascii="Times New Roman" w:hAnsi="Times New Roman" w:eastAsia="font-size:11pt;" w:cs="Times New Roman"/>
          <w:b w:val="0"/>
          <w:bCs w:val="0"/>
          <w:i w:val="0"/>
          <w:caps w:val="0"/>
          <w:smallCaps w:val="0"/>
          <w:color w:val="000000"/>
          <w:spacing w:val="0"/>
          <w:kern w:val="0"/>
          <w:sz w:val="21"/>
          <w:szCs w:val="21"/>
          <w:u w:val="none"/>
          <w:lang w:val="en-US" w:eastAsia="zh-CN" w:bidi="ar-SA"/>
        </w:rPr>
        <w:t>开户银行：建行衢化支行</w:t>
      </w:r>
    </w:p>
    <w:p w14:paraId="1F240317">
      <w:pPr>
        <w:keepNext w:val="0"/>
        <w:keepLines w:val="0"/>
        <w:widowControl/>
        <w:suppressLineNumbers w:val="0"/>
        <w:spacing w:before="75" w:after="75" w:line="360" w:lineRule="auto"/>
        <w:ind w:right="0" w:firstLine="420" w:firstLineChars="200"/>
        <w:jc w:val="left"/>
        <w:textAlignment w:val="center"/>
        <w:rPr>
          <w:rFonts w:eastAsia="font-size:11pt;"/>
          <w:color w:val="000000"/>
          <w:kern w:val="0"/>
          <w:szCs w:val="21"/>
        </w:rPr>
      </w:pPr>
      <w:r>
        <w:rPr>
          <w:rFonts w:ascii="Times New Roman" w:hAnsi="Times New Roman" w:eastAsia="font-size:11pt;" w:cs="Times New Roman"/>
          <w:b w:val="0"/>
          <w:bCs w:val="0"/>
          <w:i w:val="0"/>
          <w:caps w:val="0"/>
          <w:smallCaps w:val="0"/>
          <w:color w:val="000000"/>
          <w:spacing w:val="0"/>
          <w:kern w:val="0"/>
          <w:sz w:val="21"/>
          <w:szCs w:val="21"/>
          <w:u w:val="none"/>
          <w:lang w:val="en-US" w:eastAsia="zh-CN" w:bidi="ar-SA"/>
        </w:rPr>
        <w:t>帐    号：33001685200053011588</w:t>
      </w:r>
    </w:p>
    <w:p w14:paraId="78B097F7">
      <w:pPr>
        <w:keepNext w:val="0"/>
        <w:keepLines w:val="0"/>
        <w:widowControl/>
        <w:numPr>
          <w:ilvl w:val="0"/>
          <w:numId w:val="4"/>
        </w:numPr>
        <w:suppressLineNumbers w:val="0"/>
        <w:spacing w:before="75" w:after="75" w:line="360" w:lineRule="auto"/>
        <w:ind w:left="0" w:right="0" w:firstLine="0"/>
        <w:jc w:val="left"/>
        <w:textAlignment w:val="center"/>
        <w:rPr>
          <w:rFonts w:hint="eastAsia" w:ascii="宋体" w:hAnsi="宋体" w:eastAsia="宋体" w:cs="宋体"/>
          <w:i w:val="0"/>
          <w:caps w:val="0"/>
          <w:smallCaps w:val="0"/>
          <w:color w:val="auto"/>
          <w:spacing w:val="0"/>
          <w:kern w:val="0"/>
          <w:sz w:val="21"/>
          <w:szCs w:val="21"/>
          <w:lang w:val="en-US" w:eastAsia="zh-CN" w:bidi="ar-SA"/>
        </w:rPr>
      </w:pPr>
      <w:r>
        <w:rPr>
          <w:rFonts w:ascii="font-size:11pt;" w:hAnsi="font-size:11pt;" w:eastAsia="font-size:11pt;" w:cs="font-size:11pt;"/>
          <w:b/>
          <w:bCs/>
          <w:i w:val="0"/>
          <w:caps w:val="0"/>
          <w:smallCaps w:val="0"/>
          <w:color w:val="auto"/>
          <w:spacing w:val="0"/>
          <w:kern w:val="0"/>
          <w:sz w:val="21"/>
          <w:szCs w:val="21"/>
          <w:lang w:val="en-US" w:eastAsia="zh-CN" w:bidi="ar-SA"/>
        </w:rPr>
        <w:t>材料执行标准为</w:t>
      </w:r>
      <w:r>
        <w:rPr>
          <w:rFonts w:hint="eastAsia" w:ascii="宋体" w:hAnsi="宋体" w:eastAsia="宋体" w:cs="宋体"/>
          <w:i w:val="0"/>
          <w:caps w:val="0"/>
          <w:smallCaps w:val="0"/>
          <w:color w:val="auto"/>
          <w:spacing w:val="0"/>
          <w:kern w:val="0"/>
          <w:sz w:val="21"/>
          <w:szCs w:val="21"/>
          <w:lang w:val="en-US" w:eastAsia="zh-CN" w:bidi="ar-SA"/>
        </w:rPr>
        <w:t>：</w:t>
      </w:r>
    </w:p>
    <w:p w14:paraId="27F3872C">
      <w:pPr>
        <w:keepNext w:val="0"/>
        <w:keepLines w:val="0"/>
        <w:pageBreakBefore w:val="0"/>
        <w:widowControl/>
        <w:numPr>
          <w:ilvl w:val="0"/>
          <w:numId w:val="5"/>
        </w:numPr>
        <w:suppressLineNumbers w:val="0"/>
        <w:kinsoku/>
        <w:wordWrap/>
        <w:overflowPunct/>
        <w:topLinePunct w:val="0"/>
        <w:autoSpaceDE/>
        <w:autoSpaceDN/>
        <w:bidi w:val="0"/>
        <w:adjustRightInd/>
        <w:snapToGrid/>
        <w:spacing w:before="75" w:after="75" w:line="288" w:lineRule="auto"/>
        <w:ind w:left="0" w:right="0" w:firstLine="560" w:firstLineChars="200"/>
        <w:jc w:val="left"/>
        <w:textAlignment w:val="center"/>
        <w:rPr>
          <w:rFonts w:hint="eastAsia" w:ascii="宋体" w:hAnsi="宋体" w:eastAsia="宋体" w:cs="宋体"/>
          <w:i w:val="0"/>
          <w:caps w:val="0"/>
          <w:smallCaps w:val="0"/>
          <w:color w:val="auto"/>
          <w:spacing w:val="0"/>
          <w:kern w:val="0"/>
          <w:sz w:val="28"/>
          <w:szCs w:val="28"/>
          <w:lang w:val="en-US" w:eastAsia="zh-CN" w:bidi="ar-SA"/>
        </w:rPr>
      </w:pPr>
      <w:r>
        <w:rPr>
          <w:rFonts w:hint="eastAsia" w:ascii="宋体" w:hAnsi="宋体" w:cs="宋体"/>
          <w:i w:val="0"/>
          <w:caps w:val="0"/>
          <w:smallCaps w:val="0"/>
          <w:color w:val="auto"/>
          <w:spacing w:val="0"/>
          <w:kern w:val="0"/>
          <w:sz w:val="28"/>
          <w:szCs w:val="28"/>
          <w:lang w:val="en-US" w:eastAsia="zh-CN" w:bidi="ar-SA"/>
        </w:rPr>
        <w:t>竞争性询比价</w:t>
      </w:r>
      <w:r>
        <w:rPr>
          <w:rFonts w:hint="eastAsia" w:ascii="宋体" w:hAnsi="宋体" w:eastAsia="宋体" w:cs="宋体"/>
          <w:i w:val="0"/>
          <w:caps w:val="0"/>
          <w:smallCaps w:val="0"/>
          <w:color w:val="auto"/>
          <w:spacing w:val="0"/>
          <w:kern w:val="0"/>
          <w:sz w:val="28"/>
          <w:szCs w:val="28"/>
          <w:lang w:val="en-US" w:eastAsia="zh-CN" w:bidi="ar-SA"/>
        </w:rPr>
        <w:t>清单(A)：</w:t>
      </w:r>
    </w:p>
    <w:p w14:paraId="70CCE730">
      <w:pPr>
        <w:keepNext w:val="0"/>
        <w:keepLines w:val="0"/>
        <w:pageBreakBefore w:val="0"/>
        <w:widowControl/>
        <w:numPr>
          <w:ilvl w:val="1"/>
          <w:numId w:val="6"/>
        </w:numPr>
        <w:suppressLineNumbers w:val="0"/>
        <w:kinsoku/>
        <w:wordWrap/>
        <w:overflowPunct/>
        <w:topLinePunct w:val="0"/>
        <w:autoSpaceDE/>
        <w:autoSpaceDN/>
        <w:bidi w:val="0"/>
        <w:adjustRightInd/>
        <w:snapToGrid/>
        <w:spacing w:before="75" w:after="75" w:line="288" w:lineRule="auto"/>
        <w:ind w:firstLine="420" w:firstLineChars="20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序号1</w:t>
      </w:r>
      <w:r>
        <w:rPr>
          <w:rFonts w:hint="eastAsia" w:ascii="宋体" w:hAnsi="宋体" w:eastAsia="宋体" w:cs="宋体"/>
          <w:i w:val="0"/>
          <w:caps w:val="0"/>
          <w:smallCaps w:val="0"/>
          <w:color w:val="auto"/>
          <w:spacing w:val="0"/>
          <w:kern w:val="0"/>
          <w:sz w:val="21"/>
          <w:szCs w:val="21"/>
          <w:lang w:val="en-US" w:eastAsia="zh-CN" w:bidi="ar-SA"/>
        </w:rPr>
        <w:t xml:space="preserve"> </w:t>
      </w:r>
      <w:r>
        <w:rPr>
          <w:rFonts w:hint="eastAsia" w:ascii="宋体" w:hAnsi="宋体" w:cs="宋体"/>
          <w:i w:val="0"/>
          <w:caps w:val="0"/>
          <w:smallCaps w:val="0"/>
          <w:color w:val="auto"/>
          <w:spacing w:val="0"/>
          <w:kern w:val="0"/>
          <w:sz w:val="21"/>
          <w:szCs w:val="21"/>
          <w:lang w:val="en-US" w:eastAsia="zh-CN" w:bidi="ar-SA"/>
        </w:rPr>
        <w:t xml:space="preserve"> 所有</w:t>
      </w:r>
      <w:r>
        <w:rPr>
          <w:rFonts w:hint="eastAsia" w:ascii="宋体" w:hAnsi="宋体" w:eastAsia="宋体" w:cs="宋体"/>
          <w:i w:val="0"/>
          <w:caps w:val="0"/>
          <w:smallCaps w:val="0"/>
          <w:color w:val="auto"/>
          <w:spacing w:val="0"/>
          <w:kern w:val="0"/>
          <w:sz w:val="21"/>
          <w:szCs w:val="21"/>
          <w:lang w:val="en-US" w:eastAsia="zh-CN" w:bidi="ar-SA"/>
        </w:rPr>
        <w:t>N06600镍合金元棒必须符合ASMEBPVC.II.B-2021 SB166标准和TSG21-2016的要求的规定，供货状态ANNEALED。要求C&lt;0.10WT%、S&lt;0.005WT%、其晶粒度大小控制在NO.5~NO.8；按炉复验化学成分和力学性能（并要求供方提供复验料）</w:t>
      </w:r>
      <w:r>
        <w:rPr>
          <w:rFonts w:hint="eastAsia" w:ascii="宋体" w:hAnsi="宋体" w:cs="宋体"/>
          <w:i w:val="0"/>
          <w:caps w:val="0"/>
          <w:smallCaps w:val="0"/>
          <w:color w:val="auto"/>
          <w:spacing w:val="0"/>
          <w:kern w:val="0"/>
          <w:sz w:val="21"/>
          <w:szCs w:val="21"/>
          <w:lang w:val="en-US" w:eastAsia="zh-CN" w:bidi="ar-SA"/>
        </w:rPr>
        <w:t>；</w:t>
      </w:r>
    </w:p>
    <w:p w14:paraId="7A5AB774">
      <w:pPr>
        <w:keepNext w:val="0"/>
        <w:keepLines w:val="0"/>
        <w:pageBreakBefore w:val="0"/>
        <w:widowControl/>
        <w:numPr>
          <w:ilvl w:val="1"/>
          <w:numId w:val="6"/>
        </w:numPr>
        <w:suppressLineNumbers w:val="0"/>
        <w:kinsoku/>
        <w:wordWrap/>
        <w:overflowPunct/>
        <w:topLinePunct w:val="0"/>
        <w:autoSpaceDE/>
        <w:autoSpaceDN/>
        <w:bidi w:val="0"/>
        <w:adjustRightInd/>
        <w:snapToGrid/>
        <w:spacing w:before="75" w:after="75" w:line="288" w:lineRule="auto"/>
        <w:ind w:left="0" w:leftChars="0" w:firstLine="420" w:firstLineChars="20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r>
        <w:rPr>
          <w:rFonts w:hint="eastAsia" w:ascii="宋体" w:hAnsi="宋体" w:cs="宋体"/>
          <w:sz w:val="21"/>
          <w:szCs w:val="21"/>
          <w:lang w:val="en-US" w:eastAsia="zh-CN"/>
        </w:rPr>
        <w:t>2</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3  所有</w:t>
      </w:r>
      <w:r>
        <w:rPr>
          <w:rFonts w:hint="eastAsia" w:ascii="宋体" w:hAnsi="宋体" w:eastAsia="宋体" w:cs="宋体"/>
          <w:sz w:val="21"/>
          <w:szCs w:val="21"/>
          <w:lang w:val="en-US" w:eastAsia="zh-CN"/>
        </w:rPr>
        <w:t>N06600镍合金螺母必须符合ASMEBPVC.II.B-2021 SB166和GB/T6170-2015标准和TSG21-2016的要求的规定，供货状态ANNEALED。要求C&lt;0.10WT%、S&lt;0.005WT%、其晶粒度大小控制在NO.5~NO.8；按炉复验化学成分和力学性能（并要求供方提供复验料）</w:t>
      </w:r>
      <w:r>
        <w:rPr>
          <w:rFonts w:hint="eastAsia" w:ascii="宋体" w:hAnsi="宋体" w:cs="宋体"/>
          <w:sz w:val="21"/>
          <w:szCs w:val="21"/>
          <w:lang w:val="en-US" w:eastAsia="zh-CN"/>
        </w:rPr>
        <w:t>；</w:t>
      </w:r>
    </w:p>
    <w:p w14:paraId="6EAF9FC7">
      <w:pPr>
        <w:keepNext w:val="0"/>
        <w:keepLines w:val="0"/>
        <w:pageBreakBefore w:val="0"/>
        <w:widowControl/>
        <w:numPr>
          <w:ilvl w:val="1"/>
          <w:numId w:val="6"/>
        </w:numPr>
        <w:suppressLineNumbers w:val="0"/>
        <w:kinsoku/>
        <w:wordWrap/>
        <w:overflowPunct/>
        <w:topLinePunct w:val="0"/>
        <w:autoSpaceDE/>
        <w:autoSpaceDN/>
        <w:bidi w:val="0"/>
        <w:adjustRightInd/>
        <w:snapToGrid/>
        <w:spacing w:before="75" w:after="75" w:line="288" w:lineRule="auto"/>
        <w:ind w:left="0" w:leftChars="0"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 xml:space="preserve">4 </w:t>
      </w:r>
      <w:r>
        <w:rPr>
          <w:rFonts w:hint="eastAsia" w:ascii="宋体" w:hAnsi="宋体" w:eastAsia="宋体" w:cs="宋体"/>
          <w:color w:val="auto"/>
          <w:sz w:val="21"/>
          <w:szCs w:val="21"/>
          <w:lang w:val="en-US" w:eastAsia="zh-CN"/>
        </w:rPr>
        <w:t xml:space="preserve"> </w:t>
      </w:r>
      <w:r>
        <w:rPr>
          <w:rFonts w:hint="eastAsia" w:ascii="宋体" w:hAnsi="宋体" w:cs="宋体"/>
          <w:color w:val="auto"/>
          <w:sz w:val="21"/>
          <w:szCs w:val="21"/>
          <w:lang w:val="en-US" w:eastAsia="zh-CN"/>
        </w:rPr>
        <w:t>所有</w:t>
      </w:r>
      <w:r>
        <w:rPr>
          <w:rFonts w:hint="eastAsia" w:ascii="宋体" w:hAnsi="宋体" w:eastAsia="宋体" w:cs="宋体"/>
          <w:i w:val="0"/>
          <w:iCs w:val="0"/>
          <w:color w:val="auto"/>
          <w:kern w:val="0"/>
          <w:sz w:val="21"/>
          <w:szCs w:val="21"/>
          <w:u w:val="none"/>
          <w:lang w:val="en-US" w:eastAsia="zh-CN" w:bidi="ar"/>
        </w:rPr>
        <w:t>N06600镍合金螺栓必须符合ASMEBPVC.II.B-2021 SB166和GB/5781-2016标准和TSG21-2016的要求的规定，供货状态ANNEALED。要求C&lt;0.10WT%、S&lt;0.005WT%、其晶粒度大小控制在NO.5~NO.8；按炉复验化学成分和力学性能（并要求供方提供复验料）</w:t>
      </w:r>
      <w:r>
        <w:rPr>
          <w:rFonts w:hint="eastAsia" w:ascii="宋体" w:hAnsi="宋体" w:cs="宋体"/>
          <w:i w:val="0"/>
          <w:iCs w:val="0"/>
          <w:color w:val="auto"/>
          <w:kern w:val="0"/>
          <w:sz w:val="21"/>
          <w:szCs w:val="21"/>
          <w:u w:val="none"/>
          <w:lang w:val="en-US" w:eastAsia="zh-CN" w:bidi="ar"/>
        </w:rPr>
        <w:t>；</w:t>
      </w:r>
    </w:p>
    <w:p w14:paraId="731B9D6C">
      <w:pPr>
        <w:keepNext w:val="0"/>
        <w:keepLines w:val="0"/>
        <w:pageBreakBefore w:val="0"/>
        <w:widowControl/>
        <w:numPr>
          <w:ilvl w:val="1"/>
          <w:numId w:val="6"/>
        </w:numPr>
        <w:suppressLineNumbers w:val="0"/>
        <w:kinsoku/>
        <w:wordWrap/>
        <w:overflowPunct/>
        <w:topLinePunct w:val="0"/>
        <w:autoSpaceDE/>
        <w:autoSpaceDN/>
        <w:bidi w:val="0"/>
        <w:adjustRightInd/>
        <w:snapToGrid/>
        <w:spacing w:before="75" w:after="75" w:line="288" w:lineRule="auto"/>
        <w:ind w:left="0" w:leftChars="0" w:firstLine="420" w:firstLineChars="200"/>
        <w:jc w:val="left"/>
        <w:textAlignment w:val="center"/>
        <w:rPr>
          <w:rFonts w:hint="eastAsia" w:ascii="宋体" w:hAnsi="宋体" w:eastAsia="宋体" w:cs="宋体"/>
          <w:sz w:val="21"/>
          <w:szCs w:val="21"/>
          <w:lang w:val="en-US" w:eastAsia="zh-CN"/>
        </w:rPr>
      </w:pP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5 所有N06600镍合金大垫圈必须符合ASMEBPVC.II.B-2021 SB166和GB/T96.1-2002标准的要求的规定，供货状态ANNEALED。要求C&lt;0.10WT%、S&lt;0.005WT%、其晶粒度大小控制在NO.5~NO.8；按炉复验化学成分和力学性能（并要求供方提供复验料）</w:t>
      </w:r>
      <w:r>
        <w:rPr>
          <w:rFonts w:hint="eastAsia" w:ascii="宋体" w:hAnsi="宋体" w:eastAsia="宋体" w:cs="宋体"/>
          <w:sz w:val="21"/>
          <w:szCs w:val="21"/>
          <w:lang w:val="en-US" w:eastAsia="zh-CN"/>
        </w:rPr>
        <w:t>。</w:t>
      </w:r>
    </w:p>
    <w:p w14:paraId="02259663">
      <w:pPr>
        <w:keepNext w:val="0"/>
        <w:keepLines w:val="0"/>
        <w:pageBreakBefore w:val="0"/>
        <w:widowControl/>
        <w:numPr>
          <w:ilvl w:val="1"/>
          <w:numId w:val="6"/>
        </w:numPr>
        <w:suppressLineNumbers w:val="0"/>
        <w:kinsoku/>
        <w:wordWrap/>
        <w:overflowPunct/>
        <w:topLinePunct w:val="0"/>
        <w:autoSpaceDE/>
        <w:autoSpaceDN/>
        <w:bidi w:val="0"/>
        <w:adjustRightInd/>
        <w:snapToGrid/>
        <w:spacing w:before="75" w:after="75" w:line="288" w:lineRule="auto"/>
        <w:ind w:left="0" w:leftChars="0" w:firstLine="420" w:firstLineChars="200"/>
        <w:jc w:val="left"/>
        <w:textAlignment w:val="center"/>
        <w:rPr>
          <w:rFonts w:hint="eastAsia" w:ascii="宋体" w:hAnsi="宋体" w:eastAsia="宋体" w:cs="宋体"/>
          <w:sz w:val="21"/>
          <w:szCs w:val="21"/>
          <w:lang w:val="en-US" w:eastAsia="zh-CN"/>
        </w:rPr>
      </w:pP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6 所有N06600镍合金螺栓必须符合ASMEBPVC.II.B-2021 SB166和JB/ZQ4321-2006标准和TSG21-2016的要求的规定，供货状态ANNEALED。要求C&lt;0.10WT%、S&lt;0.005WT%、其晶粒度大小控制在NO.5~NO.8；按炉复验化学成分和力学性能（并要求供方提供复验料）；</w:t>
      </w:r>
    </w:p>
    <w:p w14:paraId="0CCF7C31">
      <w:pPr>
        <w:keepNext w:val="0"/>
        <w:keepLines w:val="0"/>
        <w:pageBreakBefore w:val="0"/>
        <w:widowControl/>
        <w:numPr>
          <w:ilvl w:val="1"/>
          <w:numId w:val="6"/>
        </w:numPr>
        <w:suppressLineNumbers w:val="0"/>
        <w:kinsoku/>
        <w:wordWrap/>
        <w:overflowPunct/>
        <w:topLinePunct w:val="0"/>
        <w:autoSpaceDE/>
        <w:autoSpaceDN/>
        <w:bidi w:val="0"/>
        <w:adjustRightInd/>
        <w:snapToGrid/>
        <w:spacing w:before="75" w:after="75" w:line="288" w:lineRule="auto"/>
        <w:ind w:left="0" w:leftChars="0" w:firstLine="420" w:firstLineChars="20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7</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20 所有N06600镍合金板必须符合ASMEBPVC.II.B-2021 SB168标准和TSG21-2016的要求的规定，供货状态ANNEALED。要求C&lt;0.10WT%、S&lt;0.005WT%、其晶粒度大小控制在NO.5~NO.8,板材厚度不允许负偏差。并要求供方按炉按批提供110mm(轧制方向）×260mm复验化学成分和力学性能；</w:t>
      </w:r>
    </w:p>
    <w:p w14:paraId="053BA950">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after="75" w:line="288" w:lineRule="auto"/>
        <w:ind w:firstLine="560" w:firstLineChars="200"/>
        <w:jc w:val="left"/>
        <w:textAlignment w:val="center"/>
        <w:rPr>
          <w:rFonts w:hint="eastAsia" w:ascii="宋体" w:hAnsi="宋体" w:eastAsia="宋体" w:cs="宋体"/>
          <w:sz w:val="21"/>
          <w:szCs w:val="21"/>
          <w:lang w:val="en-US" w:eastAsia="zh-CN"/>
        </w:rPr>
      </w:pPr>
      <w:r>
        <w:rPr>
          <w:rFonts w:hint="eastAsia" w:ascii="宋体" w:hAnsi="宋体" w:cs="宋体"/>
          <w:i w:val="0"/>
          <w:caps w:val="0"/>
          <w:smallCaps w:val="0"/>
          <w:color w:val="auto"/>
          <w:spacing w:val="0"/>
          <w:kern w:val="0"/>
          <w:sz w:val="28"/>
          <w:szCs w:val="28"/>
          <w:lang w:val="en-US" w:eastAsia="zh-CN" w:bidi="ar-SA"/>
        </w:rPr>
        <w:t>2、竞争性询比价</w:t>
      </w:r>
      <w:r>
        <w:rPr>
          <w:rFonts w:hint="eastAsia" w:ascii="宋体" w:hAnsi="宋体" w:eastAsia="宋体" w:cs="宋体"/>
          <w:i w:val="0"/>
          <w:caps w:val="0"/>
          <w:smallCaps w:val="0"/>
          <w:color w:val="auto"/>
          <w:spacing w:val="0"/>
          <w:kern w:val="0"/>
          <w:sz w:val="28"/>
          <w:szCs w:val="28"/>
          <w:lang w:val="en-US" w:eastAsia="zh-CN" w:bidi="ar-SA"/>
        </w:rPr>
        <w:t>清单(</w:t>
      </w:r>
      <w:r>
        <w:rPr>
          <w:rFonts w:hint="eastAsia" w:ascii="宋体" w:hAnsi="宋体" w:cs="宋体"/>
          <w:i w:val="0"/>
          <w:caps w:val="0"/>
          <w:smallCaps w:val="0"/>
          <w:color w:val="auto"/>
          <w:spacing w:val="0"/>
          <w:kern w:val="0"/>
          <w:sz w:val="28"/>
          <w:szCs w:val="28"/>
          <w:lang w:val="en-US" w:eastAsia="zh-CN" w:bidi="ar-SA"/>
        </w:rPr>
        <w:t>B</w:t>
      </w:r>
      <w:r>
        <w:rPr>
          <w:rFonts w:hint="eastAsia" w:ascii="宋体" w:hAnsi="宋体" w:eastAsia="宋体" w:cs="宋体"/>
          <w:i w:val="0"/>
          <w:caps w:val="0"/>
          <w:smallCaps w:val="0"/>
          <w:color w:val="auto"/>
          <w:spacing w:val="0"/>
          <w:kern w:val="0"/>
          <w:sz w:val="28"/>
          <w:szCs w:val="28"/>
          <w:lang w:val="en-US" w:eastAsia="zh-CN" w:bidi="ar-SA"/>
        </w:rPr>
        <w:t>)</w:t>
      </w:r>
    </w:p>
    <w:p w14:paraId="13EC1EC2">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after="75" w:line="288" w:lineRule="auto"/>
        <w:ind w:firstLine="420" w:firstLineChars="200"/>
        <w:jc w:val="left"/>
        <w:textAlignment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2.1</w:t>
      </w: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2 所有N06600镍合金管必须符合ASMEBPVC.II.B-2021 SB167标准要求的规定标准要求的规定和TSG21-2016的要求的规定，供货状态ANNEALED。要求C&lt;0.10WT%、S&lt;0.005WT%、其晶粒度大小控制在NO.5~NO.8；按炉复验化学成分和力学性能（并要求供方提供复验料）NO.5~NO.8,板材厚度不允许负偏差。并要求供方按炉按批提供110mm(轧制方向）×260mm复验化学成分和力学性能；</w:t>
      </w:r>
    </w:p>
    <w:p w14:paraId="03769139">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after="75" w:line="288" w:lineRule="auto"/>
        <w:ind w:firstLine="420" w:firstLineChars="200"/>
        <w:jc w:val="left"/>
        <w:textAlignment w:val="center"/>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2.2</w:t>
      </w: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3</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18所有N06600镍合换热管必须符合ASMEBPVC.II.B-2021 SB163标准和TSG21-2016的要求的规定，供货状态ANNEALED、要求C&lt;0.10WT%、S&lt;0.005WT%、其晶粒度大小控制在NO.5~NO.7。采用冷轧或冷拔高精度管，不允许拼接，管子外径偏差±0.17mm，管子壁厚不允许负偏差,换热管需逐根进行涡流检测(ET)-ASTM E426、超声波检测(UT)-按ASTM E213和水压试验-ASTM E829、试压完成后须保证内部清洁干燥。换热管的长度偏差在0~+3mm,每台换热管管间偏差在0~+1mm。以上所有镍合金换热管按理计重量结算。</w:t>
      </w:r>
    </w:p>
    <w:p w14:paraId="098F47DB">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after="75" w:line="288" w:lineRule="auto"/>
        <w:ind w:firstLine="560" w:firstLineChars="200"/>
        <w:jc w:val="left"/>
        <w:textAlignment w:val="center"/>
        <w:rPr>
          <w:rFonts w:hint="eastAsia" w:ascii="宋体" w:hAnsi="宋体" w:eastAsia="宋体" w:cs="宋体"/>
          <w:sz w:val="21"/>
          <w:szCs w:val="21"/>
          <w:lang w:val="en-US" w:eastAsia="zh-CN"/>
        </w:rPr>
      </w:pPr>
      <w:r>
        <w:rPr>
          <w:rFonts w:hint="eastAsia" w:ascii="宋体" w:hAnsi="宋体" w:cs="宋体"/>
          <w:i w:val="0"/>
          <w:caps w:val="0"/>
          <w:smallCaps w:val="0"/>
          <w:color w:val="auto"/>
          <w:spacing w:val="0"/>
          <w:kern w:val="0"/>
          <w:sz w:val="28"/>
          <w:szCs w:val="28"/>
          <w:lang w:val="en-US" w:eastAsia="zh-CN" w:bidi="ar-SA"/>
        </w:rPr>
        <w:t>3、竞争性询比价</w:t>
      </w:r>
      <w:r>
        <w:rPr>
          <w:rFonts w:hint="eastAsia" w:ascii="宋体" w:hAnsi="宋体" w:eastAsia="宋体" w:cs="宋体"/>
          <w:i w:val="0"/>
          <w:caps w:val="0"/>
          <w:smallCaps w:val="0"/>
          <w:color w:val="auto"/>
          <w:spacing w:val="0"/>
          <w:kern w:val="0"/>
          <w:sz w:val="28"/>
          <w:szCs w:val="28"/>
          <w:lang w:val="en-US" w:eastAsia="zh-CN" w:bidi="ar-SA"/>
        </w:rPr>
        <w:t>清单(</w:t>
      </w:r>
      <w:r>
        <w:rPr>
          <w:rFonts w:hint="eastAsia" w:ascii="宋体" w:hAnsi="宋体" w:cs="宋体"/>
          <w:i w:val="0"/>
          <w:caps w:val="0"/>
          <w:smallCaps w:val="0"/>
          <w:color w:val="auto"/>
          <w:spacing w:val="0"/>
          <w:kern w:val="0"/>
          <w:sz w:val="28"/>
          <w:szCs w:val="28"/>
          <w:lang w:val="en-US" w:eastAsia="zh-CN" w:bidi="ar-SA"/>
        </w:rPr>
        <w:t>C</w:t>
      </w:r>
      <w:r>
        <w:rPr>
          <w:rFonts w:hint="eastAsia" w:ascii="宋体" w:hAnsi="宋体" w:eastAsia="宋体" w:cs="宋体"/>
          <w:i w:val="0"/>
          <w:caps w:val="0"/>
          <w:smallCaps w:val="0"/>
          <w:color w:val="auto"/>
          <w:spacing w:val="0"/>
          <w:kern w:val="0"/>
          <w:sz w:val="28"/>
          <w:szCs w:val="28"/>
          <w:lang w:val="en-US" w:eastAsia="zh-CN" w:bidi="ar-SA"/>
        </w:rPr>
        <w:t>)</w:t>
      </w:r>
    </w:p>
    <w:p w14:paraId="600EF57E">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after="75" w:line="288" w:lineRule="auto"/>
        <w:ind w:leftChars="200"/>
        <w:jc w:val="left"/>
        <w:textAlignment w:val="center"/>
        <w:rPr>
          <w:rFonts w:hint="eastAsia" w:ascii="宋体" w:hAnsi="宋体" w:eastAsia="宋体" w:cs="宋体"/>
          <w:sz w:val="21"/>
          <w:szCs w:val="21"/>
          <w:lang w:val="en-US" w:eastAsia="zh-CN"/>
        </w:rPr>
      </w:pPr>
      <w:r>
        <w:rPr>
          <w:rFonts w:hint="eastAsia" w:ascii="宋体" w:hAnsi="宋体" w:cs="宋体"/>
          <w:color w:val="auto"/>
          <w:sz w:val="21"/>
          <w:szCs w:val="21"/>
          <w:lang w:val="en-US" w:eastAsia="zh-CN"/>
        </w:rPr>
        <w:t>3.1</w:t>
      </w:r>
      <w:r>
        <w:rPr>
          <w:rFonts w:hint="eastAsia" w:ascii="宋体" w:hAnsi="宋体" w:eastAsia="宋体" w:cs="宋体"/>
          <w:color w:val="auto"/>
          <w:sz w:val="21"/>
          <w:szCs w:val="21"/>
          <w:lang w:val="en-US" w:eastAsia="zh-CN"/>
        </w:rPr>
        <w:t>序号</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8 N06600镍合金锻件必须符合ASMEBPVC.II.B-2021 SB564及HG/T20592-2009标准及和TSG21-2016的要求的规定，供货状态ANNEALED。要求C&lt;0.10WT%、S&lt;0.005WT%、其晶粒度大小控制在NO.5~NO.8。并且要求按照产品外购件过程卡及图纸生产。（并要求供方提供复验料）。</w:t>
      </w:r>
    </w:p>
    <w:p w14:paraId="1731AE2C">
      <w:pPr>
        <w:keepNext w:val="0"/>
        <w:keepLines w:val="0"/>
        <w:widowControl/>
        <w:suppressLineNumbers w:val="0"/>
        <w:spacing w:before="75" w:after="75" w:line="360" w:lineRule="auto"/>
        <w:ind w:left="0"/>
        <w:jc w:val="left"/>
        <w:textAlignment w:val="center"/>
        <w:rPr>
          <w:rFonts w:ascii="Tahoma" w:hAnsi="Tahoma" w:eastAsia="Tahoma" w:cs="Tahoma"/>
          <w:i w:val="0"/>
          <w:caps w:val="0"/>
          <w:smallCaps w:val="0"/>
          <w:color w:val="auto"/>
          <w:spacing w:val="0"/>
          <w:sz w:val="21"/>
          <w:szCs w:val="21"/>
        </w:rPr>
      </w:pPr>
      <w:r>
        <w:rPr>
          <w:rFonts w:ascii="font-size:11pt;" w:hAnsi="font-size:11pt;" w:eastAsia="font-size:11pt;" w:cs="font-size:11pt;"/>
          <w:i w:val="0"/>
          <w:caps w:val="0"/>
          <w:smallCaps w:val="0"/>
          <w:color w:val="auto"/>
          <w:spacing w:val="0"/>
          <w:kern w:val="0"/>
          <w:sz w:val="21"/>
          <w:szCs w:val="21"/>
          <w:lang w:val="en-US" w:eastAsia="zh-CN" w:bidi="ar-SA"/>
        </w:rPr>
        <w:t>二</w:t>
      </w:r>
      <w:r>
        <w:rPr>
          <w:rFonts w:hint="eastAsia" w:ascii="font-size:11pt;" w:hAnsi="font-size:11pt;" w:eastAsia="font-size:11pt;" w:cs="font-size:11pt;"/>
          <w:i w:val="0"/>
          <w:caps w:val="0"/>
          <w:smallCaps w:val="0"/>
          <w:color w:val="auto"/>
          <w:spacing w:val="0"/>
          <w:kern w:val="0"/>
          <w:sz w:val="21"/>
          <w:szCs w:val="21"/>
          <w:lang w:val="en-US" w:eastAsia="zh-CN" w:bidi="ar-SA"/>
        </w:rPr>
        <w:t>、</w:t>
      </w:r>
      <w:r>
        <w:rPr>
          <w:rFonts w:ascii="font-size:11pt;" w:hAnsi="font-size:11pt;" w:eastAsia="font-size:11pt;" w:cs="font-size:11pt;"/>
          <w:b/>
          <w:bCs/>
          <w:i w:val="0"/>
          <w:caps w:val="0"/>
          <w:smallCaps w:val="0"/>
          <w:color w:val="auto"/>
          <w:spacing w:val="0"/>
          <w:kern w:val="0"/>
          <w:sz w:val="21"/>
          <w:szCs w:val="21"/>
          <w:lang w:val="en-US" w:eastAsia="zh-CN" w:bidi="ar-SA"/>
        </w:rPr>
        <w:t>随货提供资料</w:t>
      </w:r>
      <w:r>
        <w:rPr>
          <w:rFonts w:ascii="font-size:11pt;" w:hAnsi="font-size:11pt;" w:eastAsia="font-size:11pt;" w:cs="font-size:11pt;"/>
          <w:i w:val="0"/>
          <w:caps w:val="0"/>
          <w:smallCaps w:val="0"/>
          <w:color w:val="auto"/>
          <w:spacing w:val="0"/>
          <w:kern w:val="0"/>
          <w:sz w:val="21"/>
          <w:szCs w:val="21"/>
          <w:lang w:val="en-US" w:eastAsia="zh-CN" w:bidi="ar-SA"/>
        </w:rPr>
        <w:t>：须提供发货清单，材质质保书，产品说明书，产品合格证等资料。</w:t>
      </w:r>
    </w:p>
    <w:p w14:paraId="59831CA2">
      <w:pPr>
        <w:keepNext w:val="0"/>
        <w:keepLines w:val="0"/>
        <w:widowControl/>
        <w:suppressLineNumbers w:val="0"/>
        <w:spacing w:before="75" w:after="75" w:line="360" w:lineRule="auto"/>
        <w:ind w:left="0" w:right="0" w:firstLine="0"/>
        <w:jc w:val="left"/>
        <w:textAlignment w:val="center"/>
        <w:rPr>
          <w:rFonts w:ascii="Tahoma" w:hAnsi="Tahoma" w:eastAsia="Tahoma" w:cs="Tahoma"/>
          <w:i w:val="0"/>
          <w:caps w:val="0"/>
          <w:smallCaps w:val="0"/>
          <w:color w:val="auto"/>
          <w:spacing w:val="0"/>
          <w:sz w:val="21"/>
          <w:szCs w:val="21"/>
        </w:rPr>
      </w:pPr>
      <w:r>
        <w:rPr>
          <w:rFonts w:ascii="font-size:11pt;" w:hAnsi="font-size:11pt;" w:eastAsia="font-size:11pt;" w:cs="font-size:11pt;"/>
          <w:i w:val="0"/>
          <w:caps w:val="0"/>
          <w:smallCaps w:val="0"/>
          <w:color w:val="auto"/>
          <w:spacing w:val="0"/>
          <w:kern w:val="0"/>
          <w:sz w:val="21"/>
          <w:szCs w:val="21"/>
          <w:lang w:val="en-US" w:eastAsia="zh-CN" w:bidi="ar-SA"/>
        </w:rPr>
        <w:t>三、</w:t>
      </w:r>
      <w:r>
        <w:rPr>
          <w:rFonts w:ascii="font-size:11pt;" w:hAnsi="font-size:11pt;" w:eastAsia="font-size:11pt;" w:cs="font-size:11pt;"/>
          <w:b/>
          <w:bCs/>
          <w:i w:val="0"/>
          <w:caps w:val="0"/>
          <w:smallCaps w:val="0"/>
          <w:color w:val="auto"/>
          <w:spacing w:val="0"/>
          <w:kern w:val="0"/>
          <w:sz w:val="21"/>
          <w:szCs w:val="21"/>
          <w:lang w:val="en-US" w:eastAsia="zh-CN" w:bidi="ar-SA"/>
        </w:rPr>
        <w:t>包装要求</w:t>
      </w:r>
      <w:r>
        <w:rPr>
          <w:rFonts w:ascii="font-size:11pt;" w:hAnsi="font-size:11pt;" w:eastAsia="font-size:11pt;" w:cs="font-size:11pt;"/>
          <w:i w:val="0"/>
          <w:caps w:val="0"/>
          <w:smallCaps w:val="0"/>
          <w:color w:val="auto"/>
          <w:spacing w:val="0"/>
          <w:kern w:val="0"/>
          <w:sz w:val="21"/>
          <w:szCs w:val="21"/>
          <w:lang w:val="en-US" w:eastAsia="zh-CN" w:bidi="ar-SA"/>
        </w:rPr>
        <w:t>：提供必要的包装保护，包装物不回收，包装物外须有装箱清单和明显标识。</w:t>
      </w:r>
    </w:p>
    <w:p w14:paraId="3081209F">
      <w:pPr>
        <w:tabs>
          <w:tab w:val="left" w:pos="6240"/>
        </w:tabs>
        <w:spacing w:line="360" w:lineRule="auto"/>
        <w:rPr>
          <w:b/>
          <w:bCs/>
          <w:szCs w:val="21"/>
          <w:u w:val="single"/>
        </w:rPr>
      </w:pPr>
      <w:r>
        <w:rPr>
          <w:rFonts w:ascii="font-size:11pt;" w:hAnsi="font-size:11pt;" w:eastAsia="font-size:11pt;" w:cs="font-size:11pt;"/>
          <w:i w:val="0"/>
          <w:caps w:val="0"/>
          <w:smallCaps w:val="0"/>
          <w:color w:val="auto"/>
          <w:spacing w:val="0"/>
          <w:kern w:val="0"/>
          <w:sz w:val="21"/>
          <w:szCs w:val="21"/>
          <w:lang w:val="en-US" w:eastAsia="zh-CN" w:bidi="ar-SA"/>
        </w:rPr>
        <w:t>四、</w:t>
      </w:r>
      <w:r>
        <w:rPr>
          <w:rFonts w:ascii="font-size:11pt;" w:hAnsi="font-size:11pt;" w:eastAsia="font-size:11pt;" w:cs="font-size:11pt;"/>
          <w:b/>
          <w:bCs/>
          <w:i w:val="0"/>
          <w:caps w:val="0"/>
          <w:smallCaps w:val="0"/>
          <w:color w:val="auto"/>
          <w:spacing w:val="0"/>
          <w:kern w:val="0"/>
          <w:sz w:val="21"/>
          <w:szCs w:val="21"/>
          <w:lang w:val="en-US" w:eastAsia="zh-CN" w:bidi="ar-SA"/>
        </w:rPr>
        <w:t>交货时间、地点</w:t>
      </w:r>
      <w:r>
        <w:rPr>
          <w:rFonts w:ascii="font-size:11pt;" w:hAnsi="font-size:11pt;" w:eastAsia="font-size:11pt;" w:cs="font-size:11pt;"/>
          <w:i w:val="0"/>
          <w:caps w:val="0"/>
          <w:smallCaps w:val="0"/>
          <w:color w:val="auto"/>
          <w:spacing w:val="0"/>
          <w:kern w:val="0"/>
          <w:sz w:val="21"/>
          <w:szCs w:val="21"/>
          <w:lang w:val="en-US" w:eastAsia="zh-CN" w:bidi="ar-SA"/>
        </w:rPr>
        <w:t>：</w:t>
      </w:r>
      <w:r>
        <w:rPr>
          <w:rFonts w:ascii="font-size:11pt;" w:hAnsi="font-size:11pt;" w:eastAsia="宋体" w:cs="font-size:11pt;"/>
          <w:i w:val="0"/>
          <w:caps w:val="0"/>
          <w:smallCaps w:val="0"/>
          <w:color w:val="auto"/>
          <w:spacing w:val="0"/>
          <w:kern w:val="0"/>
          <w:sz w:val="21"/>
          <w:szCs w:val="21"/>
          <w:lang w:val="en-US" w:eastAsia="zh-CN" w:bidi="ar-SA"/>
        </w:rPr>
        <w:t>要求</w:t>
      </w:r>
      <w:r>
        <w:rPr>
          <w:rFonts w:hint="eastAsia" w:ascii="font-size:11pt;" w:hAnsi="font-size:11pt;" w:cs="font-size:11pt;"/>
          <w:i w:val="0"/>
          <w:caps w:val="0"/>
          <w:smallCaps w:val="0"/>
          <w:color w:val="auto"/>
          <w:spacing w:val="0"/>
          <w:kern w:val="0"/>
          <w:sz w:val="21"/>
          <w:szCs w:val="21"/>
          <w:lang w:val="en-US" w:eastAsia="zh-CN" w:bidi="ar-SA"/>
        </w:rPr>
        <w:t>竞争性询比价</w:t>
      </w:r>
      <w:r>
        <w:rPr>
          <w:rFonts w:ascii="font-size:11pt;" w:hAnsi="font-size:11pt;" w:eastAsia="宋体" w:cs="font-size:11pt;"/>
          <w:i w:val="0"/>
          <w:caps w:val="0"/>
          <w:smallCaps w:val="0"/>
          <w:color w:val="auto"/>
          <w:spacing w:val="0"/>
          <w:kern w:val="0"/>
          <w:sz w:val="21"/>
          <w:szCs w:val="21"/>
          <w:lang w:val="en-US" w:eastAsia="zh-CN" w:bidi="ar-SA"/>
        </w:rPr>
        <w:t>清单</w:t>
      </w:r>
      <w:r>
        <w:rPr>
          <w:rFonts w:hint="eastAsia" w:ascii="font-size:11pt;" w:hAnsi="font-size:11pt;" w:cs="font-size:11pt;"/>
          <w:i w:val="0"/>
          <w:caps w:val="0"/>
          <w:smallCaps w:val="0"/>
          <w:color w:val="auto"/>
          <w:spacing w:val="0"/>
          <w:kern w:val="0"/>
          <w:sz w:val="21"/>
          <w:szCs w:val="21"/>
          <w:lang w:val="en-US" w:eastAsia="zh-CN" w:bidi="ar-SA"/>
        </w:rPr>
        <w:t>A所有材要求</w:t>
      </w:r>
      <w:r>
        <w:rPr>
          <w:rFonts w:ascii="font-size:11pt;" w:hAnsi="font-size:11pt;" w:eastAsia="宋体" w:cs="font-size:11pt;"/>
          <w:i w:val="0"/>
          <w:caps w:val="0"/>
          <w:smallCaps w:val="0"/>
          <w:color w:val="auto"/>
          <w:spacing w:val="0"/>
          <w:kern w:val="0"/>
          <w:sz w:val="21"/>
          <w:szCs w:val="21"/>
          <w:lang w:val="en-US" w:eastAsia="zh-CN" w:bidi="ar-SA"/>
        </w:rPr>
        <w:t>在</w:t>
      </w:r>
      <w:r>
        <w:rPr>
          <w:rFonts w:hint="eastAsia"/>
          <w:szCs w:val="21"/>
        </w:rPr>
        <w:t>2</w:t>
      </w:r>
      <w:r>
        <w:rPr>
          <w:szCs w:val="21"/>
        </w:rPr>
        <w:t>02</w:t>
      </w:r>
      <w:r>
        <w:rPr>
          <w:rFonts w:hint="eastAsia"/>
          <w:szCs w:val="21"/>
          <w:lang w:val="en-US" w:eastAsia="zh-CN"/>
        </w:rPr>
        <w:t>5</w:t>
      </w:r>
      <w:r>
        <w:rPr>
          <w:rFonts w:hint="eastAsia"/>
          <w:szCs w:val="21"/>
        </w:rPr>
        <w:t>年</w:t>
      </w:r>
      <w:r>
        <w:rPr>
          <w:rFonts w:hint="eastAsia"/>
          <w:szCs w:val="21"/>
          <w:lang w:val="en-US" w:eastAsia="zh-CN"/>
        </w:rPr>
        <w:t>06</w:t>
      </w:r>
      <w:r>
        <w:rPr>
          <w:rFonts w:hint="eastAsia"/>
          <w:szCs w:val="21"/>
        </w:rPr>
        <w:t>月</w:t>
      </w:r>
      <w:r>
        <w:rPr>
          <w:rFonts w:hint="eastAsia"/>
          <w:szCs w:val="21"/>
          <w:lang w:val="en-US" w:eastAsia="zh-CN"/>
        </w:rPr>
        <w:t>20</w:t>
      </w:r>
      <w:r>
        <w:rPr>
          <w:rFonts w:hint="eastAsia"/>
          <w:szCs w:val="21"/>
        </w:rPr>
        <w:t>日</w:t>
      </w:r>
      <w:r>
        <w:rPr>
          <w:rFonts w:hint="eastAsia"/>
          <w:szCs w:val="21"/>
          <w:lang w:eastAsia="zh-CN"/>
        </w:rPr>
        <w:t>前</w:t>
      </w:r>
      <w:r>
        <w:rPr>
          <w:szCs w:val="21"/>
          <w:lang w:eastAsia="zh-CN"/>
        </w:rPr>
        <w:t>完成交货</w:t>
      </w:r>
      <w:r>
        <w:rPr>
          <w:rFonts w:hint="eastAsia"/>
          <w:szCs w:val="21"/>
        </w:rPr>
        <w:t>。</w:t>
      </w:r>
      <w:r>
        <w:rPr>
          <w:rFonts w:hint="eastAsia"/>
          <w:b/>
          <w:bCs/>
          <w:szCs w:val="21"/>
          <w:u w:val="single"/>
        </w:rPr>
        <w:t>交货地点为需方仓库（巨化集团公司厂二路南段）。</w:t>
      </w:r>
    </w:p>
    <w:p w14:paraId="6AC67B30">
      <w:pPr>
        <w:keepNext w:val="0"/>
        <w:keepLines w:val="0"/>
        <w:widowControl/>
        <w:suppressLineNumbers w:val="0"/>
        <w:spacing w:before="75" w:after="75" w:line="360" w:lineRule="auto"/>
        <w:ind w:left="0" w:right="0" w:firstLine="0"/>
        <w:jc w:val="left"/>
        <w:textAlignment w:val="center"/>
        <w:rPr>
          <w:rFonts w:ascii="Tahoma" w:hAnsi="Tahoma" w:eastAsia="Tahoma" w:cs="Tahoma"/>
          <w:i w:val="0"/>
          <w:caps w:val="0"/>
          <w:smallCaps w:val="0"/>
          <w:color w:val="auto"/>
          <w:spacing w:val="0"/>
          <w:sz w:val="21"/>
          <w:szCs w:val="21"/>
        </w:rPr>
      </w:pPr>
      <w:r>
        <w:rPr>
          <w:rFonts w:ascii="font-size:11pt;" w:hAnsi="font-size:11pt;" w:eastAsia="font-size:11pt;" w:cs="font-size:11pt;"/>
          <w:i w:val="0"/>
          <w:caps w:val="0"/>
          <w:smallCaps w:val="0"/>
          <w:color w:val="auto"/>
          <w:spacing w:val="0"/>
          <w:kern w:val="0"/>
          <w:sz w:val="21"/>
          <w:szCs w:val="21"/>
          <w:lang w:val="en-US" w:eastAsia="zh-CN" w:bidi="ar-SA"/>
        </w:rPr>
        <w:t>五</w:t>
      </w:r>
      <w:r>
        <w:rPr>
          <w:rFonts w:ascii="font-size:11pt;" w:hAnsi="font-size:11pt;" w:eastAsia="font-size:11pt;" w:cs="font-size:11pt;"/>
          <w:b/>
          <w:bCs/>
          <w:i w:val="0"/>
          <w:caps w:val="0"/>
          <w:smallCaps w:val="0"/>
          <w:color w:val="auto"/>
          <w:spacing w:val="0"/>
          <w:kern w:val="0"/>
          <w:sz w:val="21"/>
          <w:szCs w:val="21"/>
          <w:lang w:val="en-US" w:eastAsia="zh-CN" w:bidi="ar-SA"/>
        </w:rPr>
        <w:t>、运输方式及费用</w:t>
      </w:r>
      <w:r>
        <w:rPr>
          <w:rFonts w:ascii="font-size:11pt;" w:hAnsi="font-size:11pt;" w:eastAsia="font-size:11pt;" w:cs="font-size:11pt;"/>
          <w:i w:val="0"/>
          <w:caps w:val="0"/>
          <w:smallCaps w:val="0"/>
          <w:color w:val="auto"/>
          <w:spacing w:val="0"/>
          <w:kern w:val="0"/>
          <w:sz w:val="21"/>
          <w:szCs w:val="21"/>
          <w:lang w:val="en-US" w:eastAsia="zh-CN" w:bidi="ar-SA"/>
        </w:rPr>
        <w:t>：供方负责运输货物到需方仓库，并承担运费，卸货由需方负责。</w:t>
      </w:r>
    </w:p>
    <w:p w14:paraId="0B4E8C26">
      <w:pPr>
        <w:keepNext w:val="0"/>
        <w:keepLines w:val="0"/>
        <w:widowControl/>
        <w:suppressLineNumbers w:val="0"/>
        <w:spacing w:before="75" w:after="75" w:line="360" w:lineRule="auto"/>
        <w:ind w:left="0" w:right="0" w:firstLine="0"/>
        <w:jc w:val="left"/>
        <w:textAlignment w:val="center"/>
        <w:rPr>
          <w:rFonts w:hint="eastAsia" w:ascii="宋体" w:eastAsia="宋体" w:cs="宋体"/>
          <w:color w:val="auto"/>
          <w:spacing w:val="0"/>
          <w:kern w:val="0"/>
          <w:sz w:val="21"/>
          <w:szCs w:val="21"/>
          <w:lang w:val="en-US" w:eastAsia="zh-CN" w:bidi="ar"/>
        </w:rPr>
      </w:pPr>
      <w:r>
        <w:rPr>
          <w:rFonts w:ascii="font-size:11pt;" w:hAnsi="font-size:11pt;" w:eastAsia="font-size:11pt;" w:cs="font-size:11pt;"/>
          <w:i w:val="0"/>
          <w:caps w:val="0"/>
          <w:smallCaps w:val="0"/>
          <w:color w:val="auto"/>
          <w:spacing w:val="0"/>
          <w:kern w:val="0"/>
          <w:sz w:val="21"/>
          <w:szCs w:val="21"/>
          <w:lang w:val="en-US" w:eastAsia="zh-CN" w:bidi="ar-SA"/>
        </w:rPr>
        <w:t>六、</w:t>
      </w:r>
      <w:r>
        <w:rPr>
          <w:rFonts w:ascii="font-size:11pt;" w:hAnsi="font-size:11pt;" w:eastAsia="font-size:11pt;" w:cs="font-size:11pt;"/>
          <w:b/>
          <w:bCs/>
          <w:i w:val="0"/>
          <w:caps w:val="0"/>
          <w:smallCaps w:val="0"/>
          <w:color w:val="auto"/>
          <w:spacing w:val="0"/>
          <w:kern w:val="0"/>
          <w:sz w:val="21"/>
          <w:szCs w:val="21"/>
          <w:lang w:val="en-US" w:eastAsia="zh-CN" w:bidi="ar-SA"/>
        </w:rPr>
        <w:t>结算方式</w:t>
      </w:r>
      <w:r>
        <w:rPr>
          <w:rFonts w:ascii="font-size:11pt;" w:hAnsi="font-size:11pt;" w:eastAsia="font-size:11pt;" w:cs="font-size:11pt;"/>
          <w:i w:val="0"/>
          <w:caps w:val="0"/>
          <w:smallCaps w:val="0"/>
          <w:color w:val="auto"/>
          <w:spacing w:val="0"/>
          <w:kern w:val="0"/>
          <w:sz w:val="21"/>
          <w:szCs w:val="21"/>
          <w:lang w:val="en-US" w:eastAsia="zh-CN" w:bidi="ar-SA"/>
        </w:rPr>
        <w:t>：</w:t>
      </w:r>
      <w:r>
        <w:rPr>
          <w:rFonts w:hint="eastAsia" w:eastAsia="宋体"/>
          <w:color w:val="auto"/>
        </w:rPr>
        <w:t>按理论重量合同金额结算，</w:t>
      </w:r>
      <w:r>
        <w:rPr>
          <w:rFonts w:hint="eastAsia"/>
          <w:color w:val="auto"/>
          <w:szCs w:val="21"/>
        </w:rPr>
        <w:t>以</w:t>
      </w:r>
      <w:r>
        <w:rPr>
          <w:rFonts w:hint="eastAsia"/>
          <w:color w:val="auto"/>
          <w:szCs w:val="21"/>
          <w:lang w:val="en-US" w:eastAsia="zh-CN"/>
        </w:rPr>
        <w:t>六个月内</w:t>
      </w:r>
      <w:r>
        <w:rPr>
          <w:rFonts w:hint="eastAsia"/>
          <w:color w:val="auto"/>
          <w:szCs w:val="21"/>
        </w:rPr>
        <w:t>银行</w:t>
      </w:r>
      <w:r>
        <w:rPr>
          <w:rFonts w:hint="eastAsia"/>
          <w:color w:val="auto"/>
          <w:szCs w:val="21"/>
          <w:lang w:val="en-US" w:eastAsia="zh-CN"/>
        </w:rPr>
        <w:t>电子</w:t>
      </w:r>
      <w:r>
        <w:rPr>
          <w:rFonts w:hint="eastAsia"/>
          <w:color w:val="auto"/>
          <w:szCs w:val="21"/>
        </w:rPr>
        <w:t>承兑汇票结算。</w:t>
      </w:r>
      <w:r>
        <w:rPr>
          <w:rFonts w:hint="eastAsia" w:eastAsia="宋体"/>
          <w:color w:val="auto"/>
        </w:rPr>
        <w:t>按理论重量合同金额结算，</w:t>
      </w:r>
      <w:r>
        <w:rPr>
          <w:rFonts w:hint="eastAsia"/>
          <w:color w:val="auto"/>
          <w:szCs w:val="21"/>
        </w:rPr>
        <w:t>以银行承兑汇票结算。</w:t>
      </w:r>
      <w:r>
        <w:rPr>
          <w:rFonts w:hint="eastAsia"/>
          <w:color w:val="auto"/>
          <w:szCs w:val="21"/>
          <w:lang w:eastAsia="zh-CN"/>
        </w:rPr>
        <w:t>货到需方后验收合格后支付</w:t>
      </w:r>
      <w:r>
        <w:rPr>
          <w:color w:val="auto"/>
          <w:szCs w:val="21"/>
          <w:lang w:eastAsia="zh-CN"/>
        </w:rPr>
        <w:t>9</w:t>
      </w:r>
      <w:r>
        <w:rPr>
          <w:color w:val="auto"/>
          <w:szCs w:val="21"/>
          <w:lang w:val="en-US" w:eastAsia="zh-CN"/>
        </w:rPr>
        <w:t>5</w:t>
      </w:r>
      <w:r>
        <w:rPr>
          <w:rFonts w:hint="eastAsia"/>
          <w:color w:val="auto"/>
          <w:szCs w:val="21"/>
          <w:lang w:val="en-US" w:eastAsia="zh-CN"/>
        </w:rPr>
        <w:t>%到货款，</w:t>
      </w:r>
      <w:r>
        <w:rPr>
          <w:rFonts w:hint="eastAsia" w:ascii="宋体"/>
          <w:color w:val="auto"/>
          <w:szCs w:val="21"/>
        </w:rPr>
        <w:t>另预留</w:t>
      </w:r>
      <w:r>
        <w:rPr>
          <w:rFonts w:ascii="宋体"/>
          <w:b/>
          <w:bCs/>
          <w:color w:val="auto"/>
          <w:szCs w:val="21"/>
          <w:lang w:val="en-US" w:eastAsia="zh-CN"/>
        </w:rPr>
        <w:t>5</w:t>
      </w:r>
      <w:r>
        <w:rPr>
          <w:rFonts w:hint="eastAsia" w:ascii="宋体"/>
          <w:b/>
          <w:bCs/>
          <w:color w:val="auto"/>
          <w:szCs w:val="21"/>
          <w:lang w:val="en-US" w:eastAsia="zh-CN"/>
        </w:rPr>
        <w:t>%</w:t>
      </w:r>
      <w:r>
        <w:rPr>
          <w:rFonts w:hint="eastAsia" w:ascii="宋体"/>
          <w:color w:val="auto"/>
          <w:szCs w:val="21"/>
        </w:rPr>
        <w:t>元作为质保金，</w:t>
      </w:r>
      <w:r>
        <w:rPr>
          <w:rFonts w:hint="eastAsia" w:ascii="宋体"/>
          <w:color w:val="auto"/>
          <w:szCs w:val="21"/>
          <w:lang w:eastAsia="zh-CN"/>
        </w:rPr>
        <w:t>验收合格</w:t>
      </w:r>
      <w:r>
        <w:rPr>
          <w:rFonts w:hint="eastAsia"/>
          <w:color w:val="auto"/>
          <w:szCs w:val="21"/>
        </w:rPr>
        <w:t>满后</w:t>
      </w:r>
      <w:r>
        <w:rPr>
          <w:rFonts w:hint="eastAsia"/>
          <w:color w:val="auto"/>
          <w:szCs w:val="21"/>
          <w:lang w:eastAsia="zh-CN"/>
        </w:rPr>
        <w:t>三</w:t>
      </w:r>
      <w:r>
        <w:rPr>
          <w:rFonts w:hint="eastAsia"/>
          <w:color w:val="auto"/>
          <w:szCs w:val="21"/>
        </w:rPr>
        <w:t>个月</w:t>
      </w:r>
      <w:r>
        <w:rPr>
          <w:rFonts w:hint="eastAsia" w:ascii="宋体"/>
          <w:color w:val="auto"/>
          <w:szCs w:val="21"/>
        </w:rPr>
        <w:t>内结清</w:t>
      </w:r>
      <w:r>
        <w:rPr>
          <w:rFonts w:hint="eastAsia" w:ascii="宋体"/>
          <w:color w:val="auto"/>
          <w:szCs w:val="21"/>
          <w:lang w:eastAsia="zh-CN"/>
        </w:rPr>
        <w:t>，</w:t>
      </w:r>
      <w:r>
        <w:rPr>
          <w:rFonts w:ascii="font-size:11pt;" w:hAnsi="font-size:11pt;" w:eastAsia="font-size:11pt;" w:cs="font-size:11pt;"/>
          <w:i w:val="0"/>
          <w:caps w:val="0"/>
          <w:smallCaps w:val="0"/>
          <w:color w:val="auto"/>
          <w:spacing w:val="0"/>
          <w:kern w:val="0"/>
          <w:sz w:val="21"/>
          <w:szCs w:val="21"/>
          <w:lang w:val="en-US" w:eastAsia="zh-CN" w:bidi="ar-SA"/>
        </w:rPr>
        <w:t>合同单价</w:t>
      </w:r>
      <w:r>
        <w:rPr>
          <w:rFonts w:hint="eastAsia" w:ascii="font-size:11pt;" w:hAnsi="font-size:11pt;" w:eastAsia="font-size:11pt;" w:cs="font-size:11pt;"/>
          <w:i w:val="0"/>
          <w:caps w:val="0"/>
          <w:smallCaps w:val="0"/>
          <w:color w:val="auto"/>
          <w:spacing w:val="0"/>
          <w:kern w:val="0"/>
          <w:sz w:val="21"/>
          <w:szCs w:val="21"/>
          <w:lang w:val="en-US" w:eastAsia="zh-CN" w:bidi="ar-SA"/>
        </w:rPr>
        <w:t>为到货价，</w:t>
      </w:r>
      <w:r>
        <w:rPr>
          <w:rFonts w:ascii="font-size:11pt;" w:hAnsi="font-size:11pt;" w:eastAsia="font-size:11pt;" w:cs="font-size:11pt;"/>
          <w:i w:val="0"/>
          <w:caps w:val="0"/>
          <w:smallCaps w:val="0"/>
          <w:color w:val="auto"/>
          <w:spacing w:val="0"/>
          <w:kern w:val="0"/>
          <w:sz w:val="21"/>
          <w:szCs w:val="21"/>
          <w:lang w:val="en-US" w:eastAsia="zh-CN" w:bidi="ar-SA"/>
        </w:rPr>
        <w:t>含贴息费</w:t>
      </w:r>
      <w:r>
        <w:rPr>
          <w:rFonts w:hint="eastAsia" w:ascii="font-size:11pt;" w:hAnsi="font-size:11pt;" w:eastAsia="font-size:11pt;" w:cs="font-size:11pt;"/>
          <w:i w:val="0"/>
          <w:caps w:val="0"/>
          <w:smallCaps w:val="0"/>
          <w:color w:val="auto"/>
          <w:spacing w:val="0"/>
          <w:kern w:val="0"/>
          <w:sz w:val="21"/>
          <w:szCs w:val="21"/>
          <w:lang w:val="en-US" w:eastAsia="zh-CN" w:bidi="ar-SA"/>
        </w:rPr>
        <w:t>、运费等。</w:t>
      </w:r>
    </w:p>
    <w:p w14:paraId="4D31313B">
      <w:pPr>
        <w:keepNext w:val="0"/>
        <w:keepLines w:val="0"/>
        <w:widowControl/>
        <w:suppressLineNumbers w:val="0"/>
        <w:spacing w:before="75" w:after="75" w:line="360" w:lineRule="auto"/>
        <w:ind w:left="0" w:right="0" w:firstLine="0"/>
        <w:jc w:val="left"/>
        <w:textAlignment w:val="center"/>
        <w:rPr>
          <w:rFonts w:ascii="font-size:11pt;" w:hAnsi="font-size:11pt;" w:eastAsia="font-size:11pt;" w:cs="font-size:11pt;"/>
          <w:i w:val="0"/>
          <w:caps w:val="0"/>
          <w:smallCaps w:val="0"/>
          <w:color w:val="auto"/>
          <w:spacing w:val="0"/>
          <w:kern w:val="0"/>
          <w:sz w:val="21"/>
          <w:szCs w:val="21"/>
          <w:lang w:val="en-US" w:eastAsia="zh-CN" w:bidi="ar-SA"/>
        </w:rPr>
      </w:pPr>
      <w:r>
        <w:rPr>
          <w:rFonts w:ascii="font-size:11pt;" w:hAnsi="font-size:11pt;" w:eastAsia="font-size:11pt;" w:cs="font-size:11pt;"/>
          <w:i w:val="0"/>
          <w:caps w:val="0"/>
          <w:smallCaps w:val="0"/>
          <w:color w:val="auto"/>
          <w:spacing w:val="0"/>
          <w:kern w:val="0"/>
          <w:sz w:val="21"/>
          <w:szCs w:val="21"/>
          <w:lang w:val="en-US" w:eastAsia="zh-CN" w:bidi="ar-SA"/>
        </w:rPr>
        <w:t>七、</w:t>
      </w:r>
      <w:r>
        <w:rPr>
          <w:rFonts w:ascii="font-size:11pt;" w:hAnsi="font-size:11pt;" w:eastAsia="font-size:11pt;" w:cs="font-size:11pt;"/>
          <w:b/>
          <w:bCs/>
          <w:i w:val="0"/>
          <w:caps w:val="0"/>
          <w:smallCaps w:val="0"/>
          <w:color w:val="auto"/>
          <w:spacing w:val="0"/>
          <w:kern w:val="0"/>
          <w:sz w:val="21"/>
          <w:szCs w:val="21"/>
          <w:lang w:val="en-US" w:eastAsia="zh-CN" w:bidi="ar-SA"/>
        </w:rPr>
        <w:t>违约责任</w:t>
      </w:r>
      <w:r>
        <w:rPr>
          <w:rFonts w:ascii="font-size:11pt;" w:hAnsi="font-size:11pt;" w:eastAsia="font-size:11pt;" w:cs="font-size:11pt;"/>
          <w:i w:val="0"/>
          <w:caps w:val="0"/>
          <w:smallCaps w:val="0"/>
          <w:color w:val="auto"/>
          <w:spacing w:val="0"/>
          <w:kern w:val="0"/>
          <w:sz w:val="21"/>
          <w:szCs w:val="21"/>
          <w:lang w:val="en-US" w:eastAsia="zh-CN" w:bidi="ar-SA"/>
        </w:rPr>
        <w:t>：若因供方原因延期交货，供方应承担违约责任，每推迟一天扣供方总货款的5‰违约金。</w:t>
      </w:r>
      <w:r>
        <w:rPr>
          <w:rFonts w:hint="eastAsia" w:ascii="font-size:11pt;" w:hAnsi="font-size:11pt;" w:eastAsia="font-size:11pt;" w:cs="font-size:11pt;"/>
          <w:i w:val="0"/>
          <w:caps w:val="0"/>
          <w:smallCaps w:val="0"/>
          <w:color w:val="auto"/>
          <w:spacing w:val="0"/>
          <w:kern w:val="0"/>
          <w:sz w:val="21"/>
          <w:szCs w:val="21"/>
          <w:lang w:val="en-US" w:eastAsia="zh-CN" w:bidi="ar-SA"/>
        </w:rPr>
        <w:t xml:space="preserve">违约金累计总金额不超过合同总金额的30%。逾期交货超过 </w:t>
      </w:r>
      <w:r>
        <w:rPr>
          <w:rFonts w:hint="eastAsia" w:ascii="font-size:11pt;" w:hAnsi="font-size:11pt;" w:eastAsia="font-size:11pt;" w:cs="font-size:11pt;"/>
          <w:b/>
          <w:bCs/>
          <w:i w:val="0"/>
          <w:caps w:val="0"/>
          <w:smallCaps w:val="0"/>
          <w:color w:val="auto"/>
          <w:spacing w:val="0"/>
          <w:kern w:val="0"/>
          <w:sz w:val="21"/>
          <w:szCs w:val="21"/>
          <w:u w:val="single"/>
          <w:lang w:val="en-US" w:eastAsia="zh-CN" w:bidi="ar-SA"/>
        </w:rPr>
        <w:t>二十</w:t>
      </w:r>
      <w:r>
        <w:rPr>
          <w:rFonts w:hint="eastAsia" w:ascii="font-size:11pt;" w:hAnsi="font-size:11pt;" w:eastAsia="font-size:11pt;" w:cs="font-size:11pt;"/>
          <w:i w:val="0"/>
          <w:caps w:val="0"/>
          <w:smallCaps w:val="0"/>
          <w:color w:val="auto"/>
          <w:spacing w:val="0"/>
          <w:kern w:val="0"/>
          <w:sz w:val="21"/>
          <w:szCs w:val="21"/>
          <w:lang w:val="en-US" w:eastAsia="zh-CN" w:bidi="ar-SA"/>
        </w:rPr>
        <w:t>个工作日，视为供方交货不能，需方有权终止合同，终止合同后，供方支付违约金，同时需方保留进一步索赔的权利,</w:t>
      </w:r>
      <w:r>
        <w:rPr>
          <w:rFonts w:ascii="font-size:11pt;" w:hAnsi="font-size:11pt;" w:eastAsia="font-size:11pt;" w:cs="font-size:11pt;"/>
          <w:i w:val="0"/>
          <w:caps w:val="0"/>
          <w:smallCaps w:val="0"/>
          <w:color w:val="auto"/>
          <w:spacing w:val="0"/>
          <w:kern w:val="0"/>
          <w:sz w:val="21"/>
          <w:szCs w:val="21"/>
          <w:lang w:val="en-US" w:eastAsia="zh-CN" w:bidi="ar-SA"/>
        </w:rPr>
        <w:t>如因需方原因造成的推迟，供货周期相应顺延。</w:t>
      </w:r>
    </w:p>
    <w:p w14:paraId="01D2E553">
      <w:pPr>
        <w:spacing w:line="360" w:lineRule="auto"/>
        <w:rPr>
          <w:rFonts w:ascii="font-size:11pt;" w:hAnsi="font-size:11pt;" w:eastAsia="font-size:11pt;" w:cs="font-size:11pt;"/>
          <w:i w:val="0"/>
          <w:caps w:val="0"/>
          <w:smallCaps w:val="0"/>
          <w:color w:val="auto"/>
          <w:spacing w:val="0"/>
          <w:kern w:val="0"/>
          <w:sz w:val="21"/>
          <w:szCs w:val="21"/>
          <w:lang w:val="en-US" w:eastAsia="zh-CN" w:bidi="ar-SA"/>
        </w:rPr>
      </w:pPr>
      <w:r>
        <w:rPr>
          <w:rFonts w:ascii="font-size:11pt;" w:hAnsi="font-size:11pt;" w:eastAsia="font-size:11pt;" w:cs="font-size:11pt;"/>
          <w:i w:val="0"/>
          <w:caps w:val="0"/>
          <w:smallCaps w:val="0"/>
          <w:color w:val="auto"/>
          <w:spacing w:val="0"/>
          <w:kern w:val="0"/>
          <w:sz w:val="21"/>
          <w:szCs w:val="21"/>
          <w:lang w:val="en-US" w:eastAsia="zh-CN" w:bidi="ar-SA"/>
        </w:rPr>
        <w:t>八、</w:t>
      </w:r>
      <w:r>
        <w:rPr>
          <w:rFonts w:ascii="font-size:11pt;" w:hAnsi="font-size:11pt;" w:eastAsia="font-size:11pt;" w:cs="font-size:11pt;"/>
          <w:b/>
          <w:bCs/>
          <w:i w:val="0"/>
          <w:caps w:val="0"/>
          <w:smallCaps w:val="0"/>
          <w:color w:val="auto"/>
          <w:spacing w:val="0"/>
          <w:kern w:val="0"/>
          <w:sz w:val="21"/>
          <w:szCs w:val="21"/>
          <w:lang w:val="en-US" w:eastAsia="zh-CN" w:bidi="ar-SA"/>
        </w:rPr>
        <w:t>解决合同纠纷的方式</w:t>
      </w:r>
      <w:r>
        <w:rPr>
          <w:rFonts w:ascii="font-size:11pt;" w:hAnsi="font-size:11pt;" w:eastAsia="font-size:11pt;" w:cs="font-size:11pt;"/>
          <w:i w:val="0"/>
          <w:caps w:val="0"/>
          <w:smallCaps w:val="0"/>
          <w:color w:val="auto"/>
          <w:spacing w:val="0"/>
          <w:kern w:val="0"/>
          <w:sz w:val="21"/>
          <w:szCs w:val="21"/>
          <w:lang w:val="en-US" w:eastAsia="zh-CN" w:bidi="ar-SA"/>
        </w:rPr>
        <w:t>：双方协商解决，协商不成，向衢州市</w:t>
      </w:r>
      <w:r>
        <w:rPr>
          <w:rFonts w:ascii="font-size:11pt;" w:hAnsi="font-size:11pt;" w:eastAsia="宋体" w:cs="font-size:11pt;"/>
          <w:i w:val="0"/>
          <w:caps w:val="0"/>
          <w:smallCaps w:val="0"/>
          <w:color w:val="auto"/>
          <w:spacing w:val="0"/>
          <w:kern w:val="0"/>
          <w:sz w:val="21"/>
          <w:szCs w:val="21"/>
          <w:lang w:val="en-US" w:eastAsia="zh-CN" w:bidi="ar-SA"/>
        </w:rPr>
        <w:t>智造新城</w:t>
      </w:r>
      <w:r>
        <w:rPr>
          <w:rFonts w:ascii="font-size:11pt;" w:hAnsi="font-size:11pt;" w:eastAsia="font-size:11pt;" w:cs="font-size:11pt;"/>
          <w:i w:val="0"/>
          <w:caps w:val="0"/>
          <w:smallCaps w:val="0"/>
          <w:color w:val="auto"/>
          <w:spacing w:val="0"/>
          <w:kern w:val="0"/>
          <w:sz w:val="21"/>
          <w:szCs w:val="21"/>
          <w:lang w:val="en-US" w:eastAsia="zh-CN" w:bidi="ar-SA"/>
        </w:rPr>
        <w:t>人民法院诉讼解决。</w:t>
      </w:r>
    </w:p>
    <w:p w14:paraId="552654ED">
      <w:pPr>
        <w:spacing w:line="600" w:lineRule="auto"/>
        <w:jc w:val="center"/>
        <w:rPr>
          <w:rFonts w:ascii="font-size:11pt;" w:hAnsi="font-size:11pt;" w:eastAsia="宋体" w:cs="font-size:11pt;"/>
          <w:b/>
          <w:bCs/>
          <w:i w:val="0"/>
          <w:caps w:val="0"/>
          <w:smallCaps w:val="0"/>
          <w:color w:val="auto"/>
          <w:spacing w:val="0"/>
          <w:kern w:val="0"/>
          <w:sz w:val="30"/>
          <w:szCs w:val="30"/>
          <w:lang w:val="en-US" w:eastAsia="zh-CN" w:bidi="ar-SA"/>
        </w:rPr>
      </w:pPr>
    </w:p>
    <w:p w14:paraId="54025481">
      <w:pPr>
        <w:spacing w:line="600" w:lineRule="auto"/>
        <w:jc w:val="center"/>
        <w:rPr>
          <w:rFonts w:ascii="font-size:11pt;" w:hAnsi="font-size:11pt;" w:eastAsia="宋体" w:cs="font-size:11pt;"/>
          <w:b/>
          <w:bCs/>
          <w:i w:val="0"/>
          <w:caps w:val="0"/>
          <w:smallCaps w:val="0"/>
          <w:color w:val="auto"/>
          <w:spacing w:val="0"/>
          <w:kern w:val="0"/>
          <w:sz w:val="30"/>
          <w:szCs w:val="30"/>
          <w:lang w:val="en-US" w:eastAsia="zh-CN" w:bidi="ar-SA"/>
        </w:rPr>
      </w:pPr>
    </w:p>
    <w:p w14:paraId="63B6E315">
      <w:pPr>
        <w:spacing w:line="600" w:lineRule="auto"/>
        <w:jc w:val="center"/>
        <w:rPr>
          <w:rFonts w:ascii="font-size:11pt;" w:hAnsi="font-size:11pt;" w:eastAsia="宋体" w:cs="font-size:11pt;"/>
          <w:b/>
          <w:bCs/>
          <w:i w:val="0"/>
          <w:caps w:val="0"/>
          <w:smallCaps w:val="0"/>
          <w:color w:val="auto"/>
          <w:spacing w:val="0"/>
          <w:kern w:val="0"/>
          <w:sz w:val="30"/>
          <w:szCs w:val="30"/>
          <w:lang w:val="en-US" w:eastAsia="zh-CN" w:bidi="ar-SA"/>
        </w:rPr>
      </w:pPr>
    </w:p>
    <w:p w14:paraId="5DEC02D8">
      <w:pPr>
        <w:spacing w:line="600" w:lineRule="auto"/>
        <w:jc w:val="both"/>
        <w:rPr>
          <w:rFonts w:ascii="font-size:11pt;" w:hAnsi="font-size:11pt;" w:eastAsia="宋体" w:cs="font-size:11pt;"/>
          <w:b/>
          <w:bCs/>
          <w:i w:val="0"/>
          <w:caps w:val="0"/>
          <w:smallCaps w:val="0"/>
          <w:color w:val="auto"/>
          <w:spacing w:val="0"/>
          <w:kern w:val="0"/>
          <w:sz w:val="30"/>
          <w:szCs w:val="30"/>
          <w:lang w:val="en-US" w:eastAsia="zh-CN" w:bidi="ar-SA"/>
        </w:rPr>
      </w:pPr>
    </w:p>
    <w:p w14:paraId="0C29CA94">
      <w:pPr>
        <w:spacing w:line="600" w:lineRule="auto"/>
        <w:jc w:val="both"/>
        <w:rPr>
          <w:rFonts w:ascii="font-size:11pt;" w:hAnsi="font-size:11pt;" w:eastAsia="宋体" w:cs="font-size:11pt;"/>
          <w:b/>
          <w:bCs/>
          <w:i w:val="0"/>
          <w:caps w:val="0"/>
          <w:smallCaps w:val="0"/>
          <w:color w:val="auto"/>
          <w:spacing w:val="0"/>
          <w:kern w:val="0"/>
          <w:sz w:val="30"/>
          <w:szCs w:val="30"/>
          <w:lang w:val="en-US" w:eastAsia="zh-CN" w:bidi="ar-SA"/>
        </w:rPr>
      </w:pPr>
    </w:p>
    <w:p w14:paraId="1740ADBE">
      <w:pPr>
        <w:spacing w:line="600" w:lineRule="auto"/>
        <w:jc w:val="both"/>
        <w:rPr>
          <w:rFonts w:ascii="font-size:11pt;" w:hAnsi="font-size:11pt;" w:eastAsia="宋体" w:cs="font-size:11pt;"/>
          <w:b/>
          <w:bCs/>
          <w:i w:val="0"/>
          <w:caps w:val="0"/>
          <w:smallCaps w:val="0"/>
          <w:color w:val="auto"/>
          <w:spacing w:val="0"/>
          <w:kern w:val="0"/>
          <w:sz w:val="30"/>
          <w:szCs w:val="30"/>
          <w:lang w:val="en-US" w:eastAsia="zh-CN" w:bidi="ar-SA"/>
        </w:rPr>
      </w:pPr>
    </w:p>
    <w:p w14:paraId="3E8E54BF">
      <w:pPr>
        <w:spacing w:line="600" w:lineRule="auto"/>
        <w:jc w:val="center"/>
        <w:rPr>
          <w:rFonts w:hint="eastAsia" w:ascii="font-size:11pt;" w:hAnsi="font-size:11pt;" w:eastAsia="宋体" w:cs="font-size:11pt;"/>
          <w:b/>
          <w:bCs/>
          <w:i w:val="0"/>
          <w:caps w:val="0"/>
          <w:smallCaps w:val="0"/>
          <w:color w:val="auto"/>
          <w:spacing w:val="0"/>
          <w:kern w:val="0"/>
          <w:sz w:val="30"/>
          <w:szCs w:val="30"/>
          <w:lang w:val="en-US" w:eastAsia="zh-CN" w:bidi="ar-SA"/>
        </w:rPr>
      </w:pPr>
      <w:r>
        <w:rPr>
          <w:rFonts w:ascii="font-size:11pt;" w:hAnsi="font-size:11pt;" w:eastAsia="宋体" w:cs="font-size:11pt;"/>
          <w:b/>
          <w:bCs/>
          <w:i w:val="0"/>
          <w:caps w:val="0"/>
          <w:smallCaps w:val="0"/>
          <w:color w:val="auto"/>
          <w:spacing w:val="0"/>
          <w:kern w:val="0"/>
          <w:sz w:val="30"/>
          <w:szCs w:val="30"/>
          <w:lang w:val="en-US" w:eastAsia="zh-CN" w:bidi="ar-SA"/>
        </w:rPr>
        <w:t>第二章</w:t>
      </w:r>
      <w:r>
        <w:rPr>
          <w:rFonts w:hint="eastAsia" w:ascii="font-size:11pt;" w:hAnsi="font-size:11pt;" w:eastAsia="宋体" w:cs="font-size:11pt;"/>
          <w:b/>
          <w:bCs/>
          <w:i w:val="0"/>
          <w:caps w:val="0"/>
          <w:smallCaps w:val="0"/>
          <w:color w:val="auto"/>
          <w:spacing w:val="0"/>
          <w:kern w:val="0"/>
          <w:sz w:val="30"/>
          <w:szCs w:val="30"/>
          <w:lang w:val="en-US" w:eastAsia="zh-CN" w:bidi="ar-SA"/>
        </w:rPr>
        <w:t xml:space="preserve">  </w:t>
      </w:r>
      <w:r>
        <w:rPr>
          <w:rFonts w:hint="eastAsia" w:ascii="font-size:11pt;" w:hAnsi="font-size:11pt;" w:cs="font-size:11pt;"/>
          <w:b/>
          <w:bCs/>
          <w:i w:val="0"/>
          <w:caps w:val="0"/>
          <w:smallCaps w:val="0"/>
          <w:color w:val="auto"/>
          <w:spacing w:val="0"/>
          <w:kern w:val="0"/>
          <w:sz w:val="30"/>
          <w:szCs w:val="30"/>
          <w:lang w:val="en-US" w:eastAsia="zh-CN" w:bidi="ar-SA"/>
        </w:rPr>
        <w:t>竞争性询比价</w:t>
      </w:r>
      <w:r>
        <w:rPr>
          <w:rFonts w:ascii="font-size:11pt;" w:hAnsi="font-size:11pt;" w:eastAsia="宋体" w:cs="font-size:11pt;"/>
          <w:b/>
          <w:bCs/>
          <w:i w:val="0"/>
          <w:caps w:val="0"/>
          <w:smallCaps w:val="0"/>
          <w:color w:val="auto"/>
          <w:spacing w:val="0"/>
          <w:kern w:val="0"/>
          <w:sz w:val="30"/>
          <w:szCs w:val="30"/>
          <w:lang w:val="en-US" w:eastAsia="zh-CN" w:bidi="ar-SA"/>
        </w:rPr>
        <w:t>办法</w:t>
      </w:r>
    </w:p>
    <w:p w14:paraId="510A68E4">
      <w:pPr>
        <w:adjustRightInd w:val="0"/>
        <w:snapToGrid w:val="0"/>
        <w:spacing w:line="360" w:lineRule="auto"/>
        <w:ind w:firstLine="420" w:firstLineChars="200"/>
        <w:rPr>
          <w:rFonts w:hint="eastAsia" w:ascii="宋体"/>
          <w:color w:val="auto"/>
          <w:szCs w:val="21"/>
        </w:rPr>
      </w:pPr>
      <w:r>
        <w:rPr>
          <w:rFonts w:hint="eastAsia" w:ascii="宋体"/>
          <w:color w:val="auto"/>
          <w:szCs w:val="21"/>
        </w:rPr>
        <w:t>根据有关法律法规，结合本项目的实际，按照公正、公平、科学、择优的原则选择中标人，特制定本办法。</w:t>
      </w:r>
    </w:p>
    <w:p w14:paraId="10DC3D33">
      <w:pPr>
        <w:snapToGrid w:val="0"/>
        <w:spacing w:line="360" w:lineRule="auto"/>
        <w:rPr>
          <w:rFonts w:hint="eastAsia" w:ascii="宋体" w:eastAsia="宋体"/>
          <w:b/>
          <w:bCs/>
          <w:color w:val="auto"/>
          <w:szCs w:val="21"/>
          <w:lang w:eastAsia="zh-CN"/>
        </w:rPr>
      </w:pPr>
      <w:r>
        <w:rPr>
          <w:rFonts w:hint="eastAsia" w:ascii="宋体"/>
          <w:b/>
          <w:bCs/>
          <w:color w:val="auto"/>
          <w:szCs w:val="21"/>
          <w:lang w:val="en-US" w:eastAsia="zh-CN"/>
        </w:rPr>
        <w:t>1</w:t>
      </w:r>
      <w:r>
        <w:rPr>
          <w:rFonts w:hint="eastAsia" w:ascii="宋体"/>
          <w:b/>
          <w:bCs/>
          <w:color w:val="auto"/>
          <w:szCs w:val="21"/>
        </w:rPr>
        <w:t>、</w:t>
      </w:r>
      <w:r>
        <w:rPr>
          <w:rFonts w:hint="eastAsia" w:ascii="宋体"/>
          <w:b/>
          <w:bCs/>
          <w:color w:val="auto"/>
          <w:szCs w:val="21"/>
          <w:lang w:eastAsia="zh-CN"/>
        </w:rPr>
        <w:t>竞争性询比价</w:t>
      </w:r>
      <w:r>
        <w:rPr>
          <w:rFonts w:hint="eastAsia" w:ascii="宋体"/>
          <w:b/>
          <w:bCs/>
          <w:color w:val="auto"/>
          <w:szCs w:val="21"/>
        </w:rPr>
        <w:t>组</w:t>
      </w:r>
      <w:r>
        <w:rPr>
          <w:rFonts w:hint="eastAsia" w:ascii="宋体"/>
          <w:b/>
          <w:bCs/>
          <w:color w:val="auto"/>
          <w:szCs w:val="21"/>
          <w:lang w:eastAsia="zh-CN"/>
        </w:rPr>
        <w:t>织</w:t>
      </w:r>
    </w:p>
    <w:p w14:paraId="35B999E8">
      <w:pPr>
        <w:snapToGrid w:val="0"/>
        <w:spacing w:line="360" w:lineRule="auto"/>
        <w:rPr>
          <w:rFonts w:hint="eastAsia" w:ascii="宋体"/>
          <w:color w:val="auto"/>
          <w:szCs w:val="21"/>
        </w:rPr>
      </w:pPr>
      <w:r>
        <w:rPr>
          <w:rFonts w:hint="eastAsia" w:ascii="宋体"/>
          <w:b/>
          <w:bCs/>
          <w:color w:val="auto"/>
          <w:szCs w:val="21"/>
          <w:lang w:val="en-US" w:eastAsia="zh-CN"/>
        </w:rPr>
        <w:t>1.1</w:t>
      </w:r>
      <w:r>
        <w:rPr>
          <w:rFonts w:hint="eastAsia" w:ascii="宋体"/>
          <w:color w:val="auto"/>
          <w:szCs w:val="21"/>
          <w:lang w:eastAsia="zh-CN"/>
        </w:rPr>
        <w:t>竞争性询比价</w:t>
      </w:r>
      <w:r>
        <w:rPr>
          <w:rFonts w:hint="eastAsia" w:ascii="宋体"/>
          <w:color w:val="auto"/>
          <w:szCs w:val="21"/>
        </w:rPr>
        <w:t>工作由</w:t>
      </w:r>
      <w:r>
        <w:rPr>
          <w:rFonts w:hint="eastAsia" w:ascii="宋体"/>
          <w:color w:val="auto"/>
          <w:szCs w:val="21"/>
          <w:lang w:eastAsia="zh-CN"/>
        </w:rPr>
        <w:t>竞争性询比价</w:t>
      </w:r>
      <w:r>
        <w:rPr>
          <w:rFonts w:hint="eastAsia" w:ascii="宋体"/>
          <w:color w:val="auto"/>
          <w:szCs w:val="21"/>
        </w:rPr>
        <w:t>委员会负责。</w:t>
      </w:r>
      <w:r>
        <w:rPr>
          <w:rFonts w:hint="eastAsia" w:ascii="宋体"/>
          <w:color w:val="auto"/>
          <w:szCs w:val="21"/>
          <w:lang w:eastAsia="zh-CN"/>
        </w:rPr>
        <w:t>竞争性询比价</w:t>
      </w:r>
      <w:r>
        <w:rPr>
          <w:rFonts w:hint="eastAsia" w:ascii="宋体"/>
          <w:color w:val="auto"/>
          <w:szCs w:val="21"/>
        </w:rPr>
        <w:t>委员会由</w:t>
      </w:r>
      <w:r>
        <w:rPr>
          <w:rFonts w:hint="eastAsia" w:ascii="宋体"/>
          <w:color w:val="auto"/>
          <w:szCs w:val="21"/>
          <w:lang w:eastAsia="zh-CN"/>
        </w:rPr>
        <w:t>采购人</w:t>
      </w:r>
      <w:r>
        <w:rPr>
          <w:rFonts w:hint="eastAsia" w:ascii="宋体"/>
          <w:color w:val="auto"/>
          <w:szCs w:val="21"/>
        </w:rPr>
        <w:t>的代表和技术、经济等方面的专家组成，成员人数为三人及以上单数。</w:t>
      </w:r>
    </w:p>
    <w:p w14:paraId="0B470812">
      <w:pPr>
        <w:keepNext w:val="0"/>
        <w:keepLines w:val="0"/>
        <w:widowControl/>
        <w:suppressLineNumbers w:val="0"/>
        <w:spacing w:before="75" w:beforeAutospacing="0" w:after="75" w:afterAutospacing="0" w:line="360" w:lineRule="auto"/>
        <w:ind w:right="0"/>
        <w:jc w:val="left"/>
        <w:textAlignment w:val="center"/>
        <w:rPr>
          <w:rFonts w:hint="eastAsia" w:ascii="font-size:11pt;" w:hAnsi="font-size:11pt;" w:eastAsia="font-size:11pt;" w:cs="font-size:11pt;"/>
          <w:i w:val="0"/>
          <w:caps w:val="0"/>
          <w:smallCaps w:val="0"/>
          <w:color w:val="auto"/>
          <w:spacing w:val="0"/>
          <w:kern w:val="0"/>
          <w:sz w:val="21"/>
          <w:szCs w:val="21"/>
          <w:lang w:val="en-US" w:eastAsia="zh-CN" w:bidi="ar-SA"/>
        </w:rPr>
      </w:pPr>
      <w:r>
        <w:rPr>
          <w:rFonts w:hint="eastAsia" w:ascii="font-size:11pt;" w:hAnsi="font-size:11pt;" w:eastAsia="font-size:11pt;" w:cs="font-size:11pt;"/>
          <w:b/>
          <w:bCs/>
          <w:i w:val="0"/>
          <w:caps w:val="0"/>
          <w:smallCaps w:val="0"/>
          <w:color w:val="auto"/>
          <w:spacing w:val="0"/>
          <w:kern w:val="0"/>
          <w:sz w:val="21"/>
          <w:szCs w:val="21"/>
          <w:lang w:val="en-US" w:eastAsia="zh-CN" w:bidi="ar-SA"/>
        </w:rPr>
        <w:t>1.2</w:t>
      </w:r>
      <w:r>
        <w:rPr>
          <w:rFonts w:hint="eastAsia" w:ascii="宋体"/>
          <w:color w:val="auto"/>
          <w:szCs w:val="21"/>
          <w:lang w:eastAsia="zh-CN"/>
        </w:rPr>
        <w:t>竞争性询比价</w:t>
      </w:r>
      <w:r>
        <w:rPr>
          <w:rFonts w:hint="eastAsia" w:ascii="font-size:11pt;" w:hAnsi="font-size:11pt;" w:eastAsia="font-size:11pt;" w:cs="font-size:11pt;"/>
          <w:i w:val="0"/>
          <w:caps w:val="0"/>
          <w:smallCaps w:val="0"/>
          <w:color w:val="auto"/>
          <w:spacing w:val="0"/>
          <w:kern w:val="0"/>
          <w:sz w:val="21"/>
          <w:szCs w:val="21"/>
          <w:lang w:val="en-US" w:eastAsia="zh-CN" w:bidi="ar-SA"/>
        </w:rPr>
        <w:t>小组按照平等、客观、公正的原则，进行综合分析评定，实质上响应竞争性询比价管理办法的，要求并有履行合同能力的报价最低的竞争性询比价单位将被确定为成交候选人，成交价格以公示结束，发出成交通知书时开始生效（公示期3天）。</w:t>
      </w:r>
    </w:p>
    <w:p w14:paraId="1A1D3027">
      <w:pPr>
        <w:keepNext w:val="0"/>
        <w:keepLines w:val="0"/>
        <w:pageBreakBefore w:val="0"/>
        <w:numPr>
          <w:ilvl w:val="0"/>
          <w:numId w:val="7"/>
        </w:numPr>
        <w:kinsoku/>
        <w:wordWrap/>
        <w:overflowPunct/>
        <w:topLinePunct w:val="0"/>
        <w:autoSpaceDE/>
        <w:autoSpaceDN/>
        <w:bidi w:val="0"/>
        <w:adjustRightInd/>
        <w:spacing w:line="360" w:lineRule="auto"/>
        <w:rPr>
          <w:rFonts w:hint="eastAsia" w:ascii="font-size:11pt;" w:hAnsi="font-size:11pt;" w:eastAsia="宋体" w:cs="font-size:11pt;"/>
          <w:b/>
          <w:bCs/>
          <w:i w:val="0"/>
          <w:caps w:val="0"/>
          <w:smallCaps w:val="0"/>
          <w:color w:val="auto"/>
          <w:spacing w:val="0"/>
          <w:kern w:val="0"/>
          <w:sz w:val="21"/>
          <w:szCs w:val="21"/>
          <w:lang w:val="en-US" w:eastAsia="zh-CN"/>
        </w:rPr>
      </w:pPr>
      <w:r>
        <w:rPr>
          <w:rFonts w:hint="eastAsia" w:ascii="font-size:11pt;" w:hAnsi="font-size:11pt;" w:cs="font-size:11pt;"/>
          <w:b/>
          <w:bCs/>
          <w:i w:val="0"/>
          <w:caps w:val="0"/>
          <w:smallCaps w:val="0"/>
          <w:color w:val="auto"/>
          <w:spacing w:val="0"/>
          <w:kern w:val="0"/>
          <w:sz w:val="21"/>
          <w:szCs w:val="21"/>
          <w:lang w:val="en-US" w:eastAsia="zh-CN"/>
        </w:rPr>
        <w:t>竞争性询比价</w:t>
      </w:r>
      <w:r>
        <w:rPr>
          <w:rFonts w:hint="eastAsia" w:ascii="font-size:11pt;" w:hAnsi="font-size:11pt;" w:eastAsia="宋体" w:cs="font-size:11pt;"/>
          <w:b/>
          <w:bCs/>
          <w:i w:val="0"/>
          <w:caps w:val="0"/>
          <w:smallCaps w:val="0"/>
          <w:color w:val="auto"/>
          <w:spacing w:val="0"/>
          <w:kern w:val="0"/>
          <w:sz w:val="21"/>
          <w:szCs w:val="21"/>
          <w:lang w:val="en-US" w:eastAsia="zh-CN"/>
        </w:rPr>
        <w:t>程序</w:t>
      </w:r>
    </w:p>
    <w:p w14:paraId="271B336E">
      <w:pPr>
        <w:keepNext w:val="0"/>
        <w:keepLines w:val="0"/>
        <w:pageBreakBefore w:val="0"/>
        <w:kinsoku/>
        <w:wordWrap/>
        <w:overflowPunct/>
        <w:topLinePunct w:val="0"/>
        <w:autoSpaceDE/>
        <w:autoSpaceDN/>
        <w:bidi w:val="0"/>
        <w:adjustRightInd/>
        <w:spacing w:line="36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2.1</w:t>
      </w:r>
      <w:r>
        <w:rPr>
          <w:rFonts w:hint="eastAsia" w:ascii="宋体" w:hAnsi="宋体" w:eastAsia="宋体" w:cs="宋体"/>
          <w:i w:val="0"/>
          <w:caps w:val="0"/>
          <w:color w:val="auto"/>
          <w:spacing w:val="0"/>
          <w:kern w:val="0"/>
          <w:sz w:val="21"/>
          <w:szCs w:val="21"/>
          <w:lang w:val="en-US" w:eastAsia="zh-CN" w:bidi="ar"/>
        </w:rPr>
        <w:t>本次</w:t>
      </w:r>
      <w:r>
        <w:rPr>
          <w:rFonts w:hint="eastAsia" w:ascii="宋体" w:hAnsi="宋体" w:cs="宋体"/>
          <w:i w:val="0"/>
          <w:caps w:val="0"/>
          <w:color w:val="auto"/>
          <w:spacing w:val="0"/>
          <w:kern w:val="0"/>
          <w:sz w:val="21"/>
          <w:szCs w:val="21"/>
          <w:lang w:val="en-US" w:eastAsia="zh-CN" w:bidi="ar"/>
        </w:rPr>
        <w:t>竞争性询比价采购</w:t>
      </w:r>
      <w:r>
        <w:rPr>
          <w:rFonts w:hint="eastAsia" w:ascii="宋体" w:hAnsi="宋体" w:eastAsia="宋体" w:cs="宋体"/>
          <w:i w:val="0"/>
          <w:caps w:val="0"/>
          <w:color w:val="auto"/>
          <w:spacing w:val="0"/>
          <w:kern w:val="0"/>
          <w:sz w:val="21"/>
          <w:szCs w:val="21"/>
          <w:lang w:val="en-US" w:eastAsia="zh-CN" w:bidi="ar"/>
        </w:rPr>
        <w:t>以二</w:t>
      </w:r>
      <w:r>
        <w:rPr>
          <w:rFonts w:hint="eastAsia" w:ascii="宋体" w:hAnsi="宋体" w:cs="宋体"/>
          <w:i w:val="0"/>
          <w:caps w:val="0"/>
          <w:color w:val="auto"/>
          <w:spacing w:val="0"/>
          <w:kern w:val="0"/>
          <w:sz w:val="21"/>
          <w:szCs w:val="21"/>
          <w:lang w:val="en-US" w:eastAsia="zh-CN" w:bidi="ar"/>
        </w:rPr>
        <w:t>轮</w:t>
      </w:r>
      <w:r>
        <w:rPr>
          <w:rFonts w:hint="eastAsia" w:ascii="宋体" w:hAnsi="宋体" w:eastAsia="宋体" w:cs="宋体"/>
          <w:i w:val="0"/>
          <w:caps w:val="0"/>
          <w:color w:val="auto"/>
          <w:spacing w:val="0"/>
          <w:kern w:val="0"/>
          <w:sz w:val="21"/>
          <w:szCs w:val="21"/>
          <w:lang w:val="en-US" w:eastAsia="zh-CN" w:bidi="ar"/>
        </w:rPr>
        <w:t>的方式进行。因技术要求简单，</w:t>
      </w:r>
      <w:r>
        <w:rPr>
          <w:rFonts w:hint="eastAsia" w:ascii="宋体" w:hAnsi="宋体" w:eastAsia="宋体" w:cs="宋体"/>
          <w:b w:val="0"/>
          <w:bCs w:val="0"/>
          <w:i w:val="0"/>
          <w:caps w:val="0"/>
          <w:smallCaps w:val="0"/>
          <w:color w:val="000000"/>
          <w:spacing w:val="0"/>
          <w:kern w:val="0"/>
          <w:sz w:val="21"/>
          <w:szCs w:val="21"/>
          <w:lang w:val="en-US" w:eastAsia="zh-CN"/>
        </w:rPr>
        <w:t>在同等质量条件下，采购首选符合采购交期的供应商，再选择价格最低供应商来进行商务评分依据。</w:t>
      </w:r>
    </w:p>
    <w:p w14:paraId="0E34DC74">
      <w:pPr>
        <w:keepNext w:val="0"/>
        <w:keepLines w:val="0"/>
        <w:pageBreakBefore w:val="0"/>
        <w:kinsoku/>
        <w:wordWrap/>
        <w:overflowPunct/>
        <w:topLinePunct w:val="0"/>
        <w:autoSpaceDE/>
        <w:autoSpaceDN/>
        <w:bidi w:val="0"/>
        <w:adjustRightInd/>
        <w:spacing w:line="360" w:lineRule="auto"/>
        <w:ind w:firstLine="422"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2.2</w:t>
      </w:r>
      <w:r>
        <w:rPr>
          <w:rFonts w:hint="eastAsia" w:ascii="宋体" w:hAnsi="宋体" w:cs="宋体"/>
          <w:b/>
          <w:bCs/>
          <w:i w:val="0"/>
          <w:caps w:val="0"/>
          <w:color w:val="auto"/>
          <w:spacing w:val="0"/>
          <w:kern w:val="0"/>
          <w:sz w:val="21"/>
          <w:szCs w:val="21"/>
          <w:lang w:val="en-US" w:eastAsia="zh-CN" w:bidi="ar"/>
        </w:rPr>
        <w:t>第一轮竞争性询比价</w:t>
      </w:r>
      <w:r>
        <w:rPr>
          <w:rFonts w:hint="eastAsia" w:ascii="宋体" w:hAnsi="宋体" w:eastAsia="宋体" w:cs="宋体"/>
          <w:b/>
          <w:color w:val="auto"/>
          <w:szCs w:val="21"/>
          <w:lang w:eastAsia="zh-CN"/>
        </w:rPr>
        <w:t>，</w:t>
      </w:r>
      <w:r>
        <w:rPr>
          <w:rFonts w:hint="eastAsia" w:ascii="宋体" w:hAnsi="宋体" w:eastAsia="宋体" w:cs="宋体"/>
          <w:i w:val="0"/>
          <w:caps w:val="0"/>
          <w:color w:val="auto"/>
          <w:spacing w:val="0"/>
          <w:kern w:val="0"/>
          <w:sz w:val="21"/>
          <w:szCs w:val="21"/>
          <w:lang w:val="en-US" w:eastAsia="zh-CN" w:bidi="ar"/>
        </w:rPr>
        <w:t>全部有效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单位在截止时间前，在中国化工云商网上进行报价，有效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default" w:ascii="Arial" w:hAnsi="Arial" w:eastAsia="宋体" w:cs="Arial"/>
          <w:i w:val="0"/>
          <w:caps w:val="0"/>
          <w:color w:val="auto"/>
          <w:spacing w:val="0"/>
          <w:kern w:val="0"/>
          <w:sz w:val="21"/>
          <w:szCs w:val="21"/>
          <w:lang w:val="en-US" w:eastAsia="zh-CN" w:bidi="ar"/>
        </w:rPr>
        <w:t>≥</w:t>
      </w:r>
      <w:r>
        <w:rPr>
          <w:rFonts w:hint="eastAsia" w:ascii="宋体" w:hAnsi="宋体" w:cs="宋体"/>
          <w:i w:val="0"/>
          <w:caps w:val="0"/>
          <w:color w:val="auto"/>
          <w:spacing w:val="0"/>
          <w:kern w:val="0"/>
          <w:sz w:val="21"/>
          <w:szCs w:val="21"/>
          <w:lang w:val="en-US" w:eastAsia="zh-CN" w:bidi="ar"/>
        </w:rPr>
        <w:t>5</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中按报价由低到高取前</w:t>
      </w:r>
      <w:r>
        <w:rPr>
          <w:rFonts w:hint="eastAsia" w:ascii="宋体" w:hAnsi="宋体" w:cs="宋体"/>
          <w:i w:val="0"/>
          <w:caps w:val="0"/>
          <w:color w:val="auto"/>
          <w:spacing w:val="0"/>
          <w:kern w:val="0"/>
          <w:sz w:val="21"/>
          <w:szCs w:val="21"/>
          <w:lang w:val="en-US" w:eastAsia="zh-CN" w:bidi="ar"/>
        </w:rPr>
        <w:t>五</w:t>
      </w:r>
      <w:r>
        <w:rPr>
          <w:rFonts w:hint="eastAsia" w:ascii="宋体" w:hAnsi="宋体" w:eastAsia="宋体" w:cs="宋体"/>
          <w:i w:val="0"/>
          <w:caps w:val="0"/>
          <w:color w:val="auto"/>
          <w:spacing w:val="0"/>
          <w:kern w:val="0"/>
          <w:sz w:val="21"/>
          <w:szCs w:val="21"/>
          <w:lang w:val="en-US" w:eastAsia="zh-CN" w:bidi="ar"/>
        </w:rPr>
        <w:t>名，进入第二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单位&lt;</w:t>
      </w:r>
      <w:r>
        <w:rPr>
          <w:rFonts w:hint="eastAsia" w:ascii="宋体" w:hAnsi="宋体" w:cs="宋体"/>
          <w:i w:val="0"/>
          <w:caps w:val="0"/>
          <w:color w:val="auto"/>
          <w:spacing w:val="0"/>
          <w:kern w:val="0"/>
          <w:sz w:val="21"/>
          <w:szCs w:val="21"/>
          <w:lang w:val="en-US" w:eastAsia="zh-CN" w:bidi="ar"/>
        </w:rPr>
        <w:t>5</w:t>
      </w:r>
      <w:r>
        <w:rPr>
          <w:rFonts w:hint="eastAsia" w:ascii="宋体" w:hAnsi="宋体" w:eastAsia="宋体" w:cs="宋体"/>
          <w:i w:val="0"/>
          <w:caps w:val="0"/>
          <w:color w:val="auto"/>
          <w:spacing w:val="0"/>
          <w:kern w:val="0"/>
          <w:sz w:val="21"/>
          <w:szCs w:val="21"/>
          <w:lang w:val="en-US" w:eastAsia="zh-CN" w:bidi="ar"/>
        </w:rPr>
        <w:t>家时，</w:t>
      </w:r>
      <w:r>
        <w:rPr>
          <w:rFonts w:hint="eastAsia" w:ascii="宋体" w:hAnsi="宋体" w:cs="宋体"/>
          <w:i w:val="0"/>
          <w:caps w:val="0"/>
          <w:color w:val="auto"/>
          <w:spacing w:val="0"/>
          <w:kern w:val="0"/>
          <w:sz w:val="21"/>
          <w:szCs w:val="21"/>
          <w:lang w:val="en-US" w:eastAsia="zh-CN" w:bidi="ar"/>
        </w:rPr>
        <w:t>参与</w:t>
      </w:r>
      <w:r>
        <w:rPr>
          <w:rFonts w:hint="eastAsia" w:ascii="宋体" w:hAnsi="宋体" w:eastAsia="宋体" w:cs="宋体"/>
          <w:i w:val="0"/>
          <w:caps w:val="0"/>
          <w:color w:val="auto"/>
          <w:spacing w:val="0"/>
          <w:kern w:val="0"/>
          <w:sz w:val="21"/>
          <w:szCs w:val="21"/>
          <w:lang w:val="en-US" w:eastAsia="zh-CN" w:bidi="ar"/>
        </w:rPr>
        <w:t>首</w:t>
      </w:r>
      <w:r>
        <w:rPr>
          <w:rFonts w:hint="eastAsia" w:ascii="宋体" w:hAnsi="宋体" w:cs="宋体"/>
          <w:i w:val="0"/>
          <w:caps w:val="0"/>
          <w:color w:val="auto"/>
          <w:spacing w:val="0"/>
          <w:kern w:val="0"/>
          <w:sz w:val="21"/>
          <w:szCs w:val="21"/>
          <w:lang w:val="en-US" w:eastAsia="zh-CN" w:bidi="ar"/>
        </w:rPr>
        <w:t>轮竞争性询比价供应商全部</w:t>
      </w:r>
      <w:r>
        <w:rPr>
          <w:rFonts w:hint="eastAsia" w:ascii="宋体" w:hAnsi="宋体" w:eastAsia="宋体" w:cs="宋体"/>
          <w:i w:val="0"/>
          <w:caps w:val="0"/>
          <w:color w:val="auto"/>
          <w:spacing w:val="0"/>
          <w:kern w:val="0"/>
          <w:sz w:val="21"/>
          <w:szCs w:val="21"/>
          <w:lang w:val="en-US" w:eastAsia="zh-CN" w:bidi="ar"/>
        </w:rPr>
        <w:t>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w:t>
      </w:r>
    </w:p>
    <w:p w14:paraId="40889F3A">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cs="宋体"/>
          <w:i w:val="0"/>
          <w:caps w:val="0"/>
          <w:color w:val="0000FF"/>
          <w:spacing w:val="0"/>
          <w:kern w:val="0"/>
          <w:sz w:val="21"/>
          <w:szCs w:val="21"/>
          <w:lang w:val="en-US" w:eastAsia="zh-CN" w:bidi="ar"/>
        </w:rPr>
      </w:pPr>
      <w:r>
        <w:rPr>
          <w:rFonts w:hint="eastAsia" w:ascii="宋体" w:hAnsi="宋体" w:cs="宋体"/>
          <w:i w:val="0"/>
          <w:caps w:val="0"/>
          <w:color w:val="0000FF"/>
          <w:spacing w:val="0"/>
          <w:kern w:val="0"/>
          <w:sz w:val="21"/>
          <w:szCs w:val="21"/>
          <w:lang w:val="en-US" w:eastAsia="zh-CN" w:bidi="ar"/>
        </w:rPr>
        <w:t>2.3如报价中出现单个规格的单价与总价有异议时，以单价为基准，复核总价。</w:t>
      </w:r>
    </w:p>
    <w:p w14:paraId="40D6CF12">
      <w:pPr>
        <w:keepNext w:val="0"/>
        <w:keepLines w:val="0"/>
        <w:pageBreakBefore w:val="0"/>
        <w:kinsoku/>
        <w:wordWrap/>
        <w:overflowPunct/>
        <w:topLinePunct w:val="0"/>
        <w:autoSpaceDE/>
        <w:autoSpaceDN/>
        <w:bidi w:val="0"/>
        <w:adjustRightInd/>
        <w:spacing w:line="360" w:lineRule="auto"/>
        <w:ind w:firstLine="420" w:firstLineChars="200"/>
        <w:rPr>
          <w:rFonts w:hint="default" w:ascii="宋体" w:hAnsi="宋体" w:cs="宋体"/>
          <w:i w:val="0"/>
          <w:caps w:val="0"/>
          <w:color w:val="FF0000"/>
          <w:spacing w:val="0"/>
          <w:kern w:val="0"/>
          <w:sz w:val="21"/>
          <w:szCs w:val="21"/>
          <w:lang w:val="en-US" w:eastAsia="zh-CN" w:bidi="ar"/>
        </w:rPr>
      </w:pPr>
      <w:r>
        <w:rPr>
          <w:rFonts w:hint="eastAsia" w:ascii="宋体" w:hAnsi="宋体" w:cs="宋体"/>
          <w:i w:val="0"/>
          <w:caps w:val="0"/>
          <w:color w:val="FF0000"/>
          <w:spacing w:val="0"/>
          <w:kern w:val="0"/>
          <w:sz w:val="21"/>
          <w:szCs w:val="21"/>
          <w:lang w:val="en-US" w:eastAsia="zh-CN" w:bidi="ar"/>
        </w:rPr>
        <w:t>2.4如现货报价，附件标准要求的材料数量时，其他标准等材料是否可以使用，需要招标单位根据实际与设计沟通后决定；</w:t>
      </w:r>
    </w:p>
    <w:p w14:paraId="7E72575A">
      <w:pPr>
        <w:keepNext w:val="0"/>
        <w:keepLines w:val="0"/>
        <w:pageBreakBefore w:val="0"/>
        <w:numPr>
          <w:ilvl w:val="0"/>
          <w:numId w:val="0"/>
        </w:numPr>
        <w:kinsoku/>
        <w:wordWrap/>
        <w:overflowPunct/>
        <w:topLinePunct w:val="0"/>
        <w:autoSpaceDE/>
        <w:autoSpaceDN/>
        <w:bidi w:val="0"/>
        <w:adjustRightInd/>
        <w:spacing w:line="360" w:lineRule="auto"/>
        <w:ind w:firstLine="422"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5第</w:t>
      </w:r>
      <w:r>
        <w:rPr>
          <w:rFonts w:hint="eastAsia" w:ascii="宋体" w:hAnsi="宋体" w:eastAsia="宋体" w:cs="宋体"/>
          <w:b/>
          <w:bCs/>
          <w:i w:val="0"/>
          <w:caps w:val="0"/>
          <w:color w:val="auto"/>
          <w:spacing w:val="0"/>
          <w:kern w:val="0"/>
          <w:sz w:val="21"/>
          <w:szCs w:val="21"/>
          <w:lang w:val="en-US" w:eastAsia="zh-CN" w:bidi="ar"/>
        </w:rPr>
        <w:t>二</w:t>
      </w:r>
      <w:r>
        <w:rPr>
          <w:rFonts w:hint="eastAsia" w:ascii="宋体" w:hAnsi="宋体" w:cs="宋体"/>
          <w:b/>
          <w:bCs/>
          <w:i w:val="0"/>
          <w:caps w:val="0"/>
          <w:color w:val="auto"/>
          <w:spacing w:val="0"/>
          <w:kern w:val="0"/>
          <w:sz w:val="21"/>
          <w:szCs w:val="21"/>
          <w:lang w:val="en-US" w:eastAsia="zh-CN" w:bidi="ar"/>
        </w:rPr>
        <w:t>轮竞争性询比价,</w:t>
      </w:r>
      <w:r>
        <w:rPr>
          <w:rFonts w:hint="eastAsia" w:ascii="宋体" w:hAnsi="宋体" w:cs="宋体"/>
          <w:b w:val="0"/>
          <w:bCs w:val="0"/>
          <w:i w:val="0"/>
          <w:caps w:val="0"/>
          <w:color w:val="auto"/>
          <w:spacing w:val="0"/>
          <w:kern w:val="0"/>
          <w:sz w:val="21"/>
          <w:szCs w:val="21"/>
          <w:lang w:val="en-US" w:eastAsia="zh-CN" w:bidi="ar"/>
        </w:rPr>
        <w:t>是第一轮竞争性询比价</w:t>
      </w:r>
      <w:r>
        <w:rPr>
          <w:rFonts w:hint="eastAsia" w:ascii="宋体" w:hAnsi="宋体" w:eastAsia="宋体" w:cs="宋体"/>
          <w:b w:val="0"/>
          <w:bCs w:val="0"/>
          <w:i w:val="0"/>
          <w:caps w:val="0"/>
          <w:color w:val="auto"/>
          <w:spacing w:val="0"/>
          <w:kern w:val="0"/>
          <w:sz w:val="21"/>
          <w:szCs w:val="21"/>
          <w:lang w:val="en-US" w:eastAsia="zh-CN" w:bidi="ar"/>
        </w:rPr>
        <w:t>结束后</w:t>
      </w:r>
      <w:r>
        <w:rPr>
          <w:rFonts w:hint="eastAsia" w:ascii="宋体" w:hAnsi="宋体" w:eastAsia="宋体" w:cs="宋体"/>
          <w:i w:val="0"/>
          <w:caps w:val="0"/>
          <w:color w:val="auto"/>
          <w:spacing w:val="0"/>
          <w:kern w:val="0"/>
          <w:sz w:val="21"/>
          <w:szCs w:val="21"/>
          <w:lang w:val="en-US" w:eastAsia="zh-CN" w:bidi="ar"/>
        </w:rPr>
        <w:t>，所有有效报价中的最低报价将作为第二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的最高限价执行，有资格进入第二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的单位根据短信或电话通知的时间要求，在网上进行第二</w:t>
      </w:r>
      <w:r>
        <w:rPr>
          <w:rFonts w:hint="eastAsia" w:ascii="宋体" w:hAnsi="宋体" w:cs="宋体"/>
          <w:i w:val="0"/>
          <w:caps w:val="0"/>
          <w:color w:val="auto"/>
          <w:spacing w:val="0"/>
          <w:kern w:val="0"/>
          <w:sz w:val="21"/>
          <w:szCs w:val="21"/>
          <w:lang w:val="en-US" w:eastAsia="zh-CN" w:bidi="ar"/>
        </w:rPr>
        <w:t>轮</w:t>
      </w:r>
      <w:r>
        <w:rPr>
          <w:rFonts w:hint="eastAsia" w:ascii="宋体" w:hAnsi="宋体" w:eastAsia="宋体" w:cs="宋体"/>
          <w:i w:val="0"/>
          <w:caps w:val="0"/>
          <w:color w:val="auto"/>
          <w:spacing w:val="0"/>
          <w:kern w:val="0"/>
          <w:sz w:val="21"/>
          <w:szCs w:val="21"/>
          <w:lang w:val="en-US" w:eastAsia="zh-CN" w:bidi="ar"/>
        </w:rPr>
        <w:t>报价，价格不得高于最高限价，否则报价无效。若在二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中，出现无效报价而造成成交侯选人数量不足的情况，则返回上一程序，以首次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结果作为成交侯选人的推荐依据。</w:t>
      </w:r>
    </w:p>
    <w:p w14:paraId="0BACFDFF">
      <w:pPr>
        <w:keepNext w:val="0"/>
        <w:keepLines w:val="0"/>
        <w:pageBreakBefore w:val="0"/>
        <w:kinsoku/>
        <w:wordWrap/>
        <w:overflowPunct/>
        <w:topLinePunct w:val="0"/>
        <w:autoSpaceDE/>
        <w:autoSpaceDN/>
        <w:bidi w:val="0"/>
        <w:adjustRightInd/>
        <w:spacing w:line="360" w:lineRule="auto"/>
        <w:ind w:firstLine="422" w:firstLineChars="200"/>
        <w:rPr>
          <w:rFonts w:hint="eastAsia" w:ascii="宋体" w:hAnsi="宋体" w:cs="宋体"/>
          <w:b/>
          <w:bCs/>
          <w:i w:val="0"/>
          <w:iCs w:val="0"/>
          <w:color w:val="auto"/>
          <w:kern w:val="0"/>
          <w:sz w:val="21"/>
          <w:szCs w:val="21"/>
          <w:highlight w:val="none"/>
          <w:u w:val="none"/>
          <w:lang w:val="en-US" w:eastAsia="zh-CN" w:bidi="ar"/>
        </w:rPr>
      </w:pPr>
      <w:r>
        <w:rPr>
          <w:rFonts w:hint="eastAsia" w:ascii="宋体" w:hAnsi="宋体" w:cs="宋体"/>
          <w:b/>
          <w:bCs/>
          <w:i w:val="0"/>
          <w:caps w:val="0"/>
          <w:color w:val="auto"/>
          <w:spacing w:val="0"/>
          <w:kern w:val="0"/>
          <w:sz w:val="21"/>
          <w:szCs w:val="21"/>
          <w:lang w:val="en-US" w:eastAsia="zh-CN" w:bidi="ar"/>
        </w:rPr>
        <w:t>2.6</w:t>
      </w:r>
      <w:r>
        <w:rPr>
          <w:rFonts w:hint="eastAsia" w:ascii="宋体" w:hAnsi="宋体" w:cs="宋体"/>
          <w:b/>
          <w:bCs/>
          <w:i w:val="0"/>
          <w:iCs w:val="0"/>
          <w:color w:val="auto"/>
          <w:kern w:val="0"/>
          <w:sz w:val="21"/>
          <w:szCs w:val="21"/>
          <w:highlight w:val="none"/>
          <w:u w:val="none"/>
          <w:lang w:val="en-US" w:eastAsia="zh-CN" w:bidi="ar"/>
        </w:rPr>
        <w:t>竞争性询比价</w:t>
      </w:r>
      <w:r>
        <w:rPr>
          <w:rFonts w:hint="eastAsia" w:ascii="宋体" w:hAnsi="宋体" w:eastAsia="宋体" w:cs="宋体"/>
          <w:b/>
          <w:bCs/>
          <w:i w:val="0"/>
          <w:iCs w:val="0"/>
          <w:color w:val="auto"/>
          <w:kern w:val="0"/>
          <w:sz w:val="21"/>
          <w:szCs w:val="21"/>
          <w:highlight w:val="none"/>
          <w:u w:val="none"/>
          <w:lang w:val="en-US" w:eastAsia="zh-CN" w:bidi="ar"/>
        </w:rPr>
        <w:t>清单</w:t>
      </w:r>
      <w:r>
        <w:rPr>
          <w:rFonts w:hint="eastAsia" w:ascii="宋体" w:hAnsi="宋体" w:cs="宋体"/>
          <w:b/>
          <w:bCs/>
          <w:i w:val="0"/>
          <w:iCs w:val="0"/>
          <w:color w:val="auto"/>
          <w:kern w:val="0"/>
          <w:sz w:val="21"/>
          <w:szCs w:val="21"/>
          <w:highlight w:val="none"/>
          <w:u w:val="none"/>
          <w:lang w:val="en-US" w:eastAsia="zh-CN" w:bidi="ar"/>
        </w:rPr>
        <w:t>(A)</w:t>
      </w:r>
    </w:p>
    <w:p w14:paraId="6AA21535">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cs="宋体"/>
          <w:b w:val="0"/>
          <w:bCs w:val="0"/>
          <w:i w:val="0"/>
          <w:caps w:val="0"/>
          <w:color w:val="auto"/>
          <w:spacing w:val="0"/>
          <w:kern w:val="0"/>
          <w:sz w:val="21"/>
          <w:szCs w:val="21"/>
          <w:highlight w:val="none"/>
          <w:lang w:val="en-US" w:eastAsia="zh-CN" w:bidi="ar"/>
        </w:rPr>
      </w:pPr>
      <w:r>
        <w:rPr>
          <w:rFonts w:hint="eastAsia" w:ascii="宋体" w:hAnsi="font-size:11pt;" w:cs="宋体"/>
          <w:b w:val="0"/>
          <w:bCs w:val="0"/>
          <w:i w:val="0"/>
          <w:caps w:val="0"/>
          <w:smallCaps w:val="0"/>
          <w:spacing w:val="0"/>
          <w:kern w:val="0"/>
          <w:szCs w:val="21"/>
          <w:highlight w:val="none"/>
          <w:lang w:val="en-US" w:eastAsia="zh-CN"/>
        </w:rPr>
        <w:t>序号1</w:t>
      </w:r>
      <w:r>
        <w:rPr>
          <w:rFonts w:hint="eastAsia" w:ascii="宋体" w:hAnsi="宋体" w:eastAsia="宋体" w:cs="宋体"/>
          <w:b w:val="0"/>
          <w:bCs w:val="0"/>
          <w:i w:val="0"/>
          <w:caps w:val="0"/>
          <w:smallCaps w:val="0"/>
          <w:spacing w:val="0"/>
          <w:kern w:val="0"/>
          <w:szCs w:val="21"/>
          <w:highlight w:val="none"/>
          <w:lang w:val="en-US" w:eastAsia="zh-CN"/>
        </w:rPr>
        <w:t>～</w:t>
      </w:r>
      <w:r>
        <w:rPr>
          <w:rFonts w:hint="eastAsia" w:ascii="宋体" w:hAnsi="font-size:11pt;" w:cs="宋体"/>
          <w:b w:val="0"/>
          <w:bCs w:val="0"/>
          <w:i w:val="0"/>
          <w:caps w:val="0"/>
          <w:smallCaps w:val="0"/>
          <w:spacing w:val="0"/>
          <w:kern w:val="0"/>
          <w:szCs w:val="21"/>
          <w:highlight w:val="none"/>
          <w:lang w:val="en-US" w:eastAsia="zh-CN"/>
        </w:rPr>
        <w:t>18所有N06600镍合金元棒、镍合金紧固件及镍合金板都</w:t>
      </w:r>
      <w:r>
        <w:rPr>
          <w:rFonts w:hint="eastAsia" w:cs="Times New Roman"/>
          <w:b w:val="0"/>
          <w:bCs w:val="0"/>
          <w:i w:val="0"/>
          <w:caps w:val="0"/>
          <w:smallCaps w:val="0"/>
          <w:spacing w:val="0"/>
          <w:kern w:val="0"/>
          <w:szCs w:val="21"/>
          <w:highlight w:val="none"/>
          <w:lang w:val="en-US" w:eastAsia="zh-CN"/>
        </w:rPr>
        <w:t>是生产巨化氟化设备指令号YR250375、YE250418所用的材料，</w:t>
      </w:r>
      <w:r>
        <w:rPr>
          <w:rFonts w:hint="eastAsia" w:ascii="宋体" w:hAnsi="font-size:11pt;" w:cs="宋体"/>
          <w:b w:val="0"/>
          <w:bCs w:val="0"/>
          <w:i w:val="0"/>
          <w:caps w:val="0"/>
          <w:smallCaps w:val="0"/>
          <w:spacing w:val="0"/>
          <w:kern w:val="0"/>
          <w:szCs w:val="21"/>
          <w:highlight w:val="none"/>
          <w:lang w:val="en-US" w:eastAsia="zh-CN"/>
        </w:rPr>
        <w:t>要求在2025年06月20日前交货。</w:t>
      </w:r>
      <w:r>
        <w:rPr>
          <w:rFonts w:hint="eastAsia" w:ascii="宋体" w:hAnsi="font-size:11pt;" w:cs="宋体"/>
          <w:b w:val="0"/>
          <w:bCs w:val="0"/>
          <w:i w:val="0"/>
          <w:caps w:val="0"/>
          <w:smallCaps w:val="0"/>
          <w:color w:val="FF0000"/>
          <w:spacing w:val="0"/>
          <w:kern w:val="0"/>
          <w:szCs w:val="21"/>
          <w:highlight w:val="none"/>
          <w:lang w:val="en-US" w:eastAsia="zh-CN"/>
        </w:rPr>
        <w:t>（设备技术协议有短名单要求，如有不在短名单内供应商参报</w:t>
      </w:r>
      <w:r>
        <w:rPr>
          <w:rFonts w:hint="eastAsia" w:ascii="宋体" w:hAnsi="宋体" w:eastAsia="宋体" w:cs="宋体"/>
          <w:b w:val="0"/>
          <w:bCs w:val="0"/>
          <w:i w:val="0"/>
          <w:caps w:val="0"/>
          <w:color w:val="FF0000"/>
          <w:spacing w:val="0"/>
          <w:kern w:val="0"/>
          <w:sz w:val="21"/>
          <w:szCs w:val="21"/>
          <w:highlight w:val="none"/>
          <w:lang w:val="en-US" w:eastAsia="zh-CN" w:bidi="ar"/>
        </w:rPr>
        <w:t>将不纳入评标范围</w:t>
      </w:r>
      <w:r>
        <w:rPr>
          <w:rFonts w:hint="eastAsia" w:ascii="宋体" w:hAnsi="宋体" w:cs="宋体"/>
          <w:b w:val="0"/>
          <w:bCs w:val="0"/>
          <w:i w:val="0"/>
          <w:caps w:val="0"/>
          <w:color w:val="FF0000"/>
          <w:spacing w:val="0"/>
          <w:kern w:val="0"/>
          <w:sz w:val="21"/>
          <w:szCs w:val="21"/>
          <w:highlight w:val="none"/>
          <w:lang w:val="en-US" w:eastAsia="zh-CN" w:bidi="ar"/>
        </w:rPr>
        <w:t>，但可以做为议价和评标依据)</w:t>
      </w:r>
    </w:p>
    <w:p w14:paraId="3A4F8E39">
      <w:pPr>
        <w:keepNext w:val="0"/>
        <w:keepLines w:val="0"/>
        <w:pageBreakBefore w:val="0"/>
        <w:kinsoku/>
        <w:wordWrap/>
        <w:overflowPunct/>
        <w:topLinePunct w:val="0"/>
        <w:autoSpaceDE/>
        <w:autoSpaceDN/>
        <w:bidi w:val="0"/>
        <w:adjustRightInd/>
        <w:spacing w:line="360" w:lineRule="auto"/>
        <w:ind w:firstLine="422" w:firstLineChars="200"/>
        <w:rPr>
          <w:rFonts w:hint="eastAsia" w:ascii="宋体" w:hAnsi="宋体" w:cs="宋体"/>
          <w:b/>
          <w:bCs/>
          <w:i w:val="0"/>
          <w:iCs w:val="0"/>
          <w:color w:val="auto"/>
          <w:kern w:val="0"/>
          <w:sz w:val="21"/>
          <w:szCs w:val="21"/>
          <w:highlight w:val="none"/>
          <w:u w:val="none"/>
          <w:lang w:val="en-US" w:eastAsia="zh-CN" w:bidi="ar"/>
        </w:rPr>
      </w:pPr>
      <w:r>
        <w:rPr>
          <w:rFonts w:hint="eastAsia" w:ascii="宋体" w:hAnsi="宋体" w:cs="宋体"/>
          <w:b/>
          <w:bCs/>
          <w:i w:val="0"/>
          <w:caps w:val="0"/>
          <w:color w:val="auto"/>
          <w:spacing w:val="0"/>
          <w:kern w:val="0"/>
          <w:sz w:val="21"/>
          <w:szCs w:val="21"/>
          <w:highlight w:val="none"/>
          <w:lang w:val="en-US" w:eastAsia="zh-CN" w:bidi="ar"/>
        </w:rPr>
        <w:t>2.7</w:t>
      </w:r>
      <w:r>
        <w:rPr>
          <w:rFonts w:hint="eastAsia" w:ascii="宋体" w:hAnsi="宋体" w:cs="宋体"/>
          <w:b/>
          <w:bCs/>
          <w:i w:val="0"/>
          <w:iCs w:val="0"/>
          <w:color w:val="auto"/>
          <w:kern w:val="0"/>
          <w:sz w:val="21"/>
          <w:szCs w:val="21"/>
          <w:highlight w:val="none"/>
          <w:u w:val="none"/>
          <w:lang w:val="en-US" w:eastAsia="zh-CN" w:bidi="ar"/>
        </w:rPr>
        <w:t>竞争性询比价</w:t>
      </w:r>
      <w:r>
        <w:rPr>
          <w:rFonts w:hint="eastAsia" w:ascii="宋体" w:hAnsi="宋体" w:eastAsia="宋体" w:cs="宋体"/>
          <w:b/>
          <w:bCs/>
          <w:i w:val="0"/>
          <w:iCs w:val="0"/>
          <w:color w:val="auto"/>
          <w:kern w:val="0"/>
          <w:sz w:val="21"/>
          <w:szCs w:val="21"/>
          <w:highlight w:val="none"/>
          <w:u w:val="none"/>
          <w:lang w:val="en-US" w:eastAsia="zh-CN" w:bidi="ar"/>
        </w:rPr>
        <w:t>清单</w:t>
      </w:r>
      <w:r>
        <w:rPr>
          <w:rFonts w:hint="eastAsia" w:ascii="宋体" w:hAnsi="宋体" w:cs="宋体"/>
          <w:b/>
          <w:bCs/>
          <w:i w:val="0"/>
          <w:iCs w:val="0"/>
          <w:color w:val="auto"/>
          <w:kern w:val="0"/>
          <w:sz w:val="21"/>
          <w:szCs w:val="21"/>
          <w:highlight w:val="none"/>
          <w:u w:val="none"/>
          <w:lang w:val="en-US" w:eastAsia="zh-CN" w:bidi="ar"/>
        </w:rPr>
        <w:t>(B)</w:t>
      </w:r>
    </w:p>
    <w:p w14:paraId="3329E59E">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cs="宋体"/>
          <w:b w:val="0"/>
          <w:bCs w:val="0"/>
          <w:i w:val="0"/>
          <w:caps w:val="0"/>
          <w:color w:val="auto"/>
          <w:spacing w:val="0"/>
          <w:kern w:val="0"/>
          <w:sz w:val="21"/>
          <w:szCs w:val="21"/>
          <w:highlight w:val="none"/>
          <w:lang w:val="en-US" w:eastAsia="zh-CN" w:bidi="ar"/>
        </w:rPr>
      </w:pPr>
      <w:r>
        <w:rPr>
          <w:rFonts w:hint="eastAsia" w:ascii="宋体" w:hAnsi="font-size:11pt;" w:cs="宋体"/>
          <w:b w:val="0"/>
          <w:bCs w:val="0"/>
          <w:i w:val="0"/>
          <w:caps w:val="0"/>
          <w:smallCaps w:val="0"/>
          <w:spacing w:val="0"/>
          <w:kern w:val="0"/>
          <w:szCs w:val="21"/>
          <w:highlight w:val="none"/>
          <w:lang w:val="en-US" w:eastAsia="zh-CN"/>
        </w:rPr>
        <w:t>序号1</w:t>
      </w:r>
      <w:r>
        <w:rPr>
          <w:rFonts w:hint="eastAsia" w:ascii="宋体" w:hAnsi="宋体" w:eastAsia="宋体" w:cs="宋体"/>
          <w:b w:val="0"/>
          <w:bCs w:val="0"/>
          <w:i w:val="0"/>
          <w:caps w:val="0"/>
          <w:smallCaps w:val="0"/>
          <w:spacing w:val="0"/>
          <w:kern w:val="0"/>
          <w:szCs w:val="21"/>
          <w:highlight w:val="none"/>
          <w:lang w:val="en-US" w:eastAsia="zh-CN"/>
        </w:rPr>
        <w:t>～</w:t>
      </w:r>
      <w:r>
        <w:rPr>
          <w:rFonts w:hint="eastAsia" w:ascii="宋体" w:hAnsi="font-size:11pt;" w:cs="宋体"/>
          <w:b w:val="0"/>
          <w:bCs w:val="0"/>
          <w:i w:val="0"/>
          <w:caps w:val="0"/>
          <w:smallCaps w:val="0"/>
          <w:spacing w:val="0"/>
          <w:kern w:val="0"/>
          <w:szCs w:val="21"/>
          <w:highlight w:val="none"/>
          <w:lang w:val="en-US" w:eastAsia="zh-CN"/>
        </w:rPr>
        <w:t>2所有N06600镍合金管都</w:t>
      </w:r>
      <w:r>
        <w:rPr>
          <w:rFonts w:hint="eastAsia" w:cs="Times New Roman"/>
          <w:b w:val="0"/>
          <w:bCs w:val="0"/>
          <w:i w:val="0"/>
          <w:caps w:val="0"/>
          <w:smallCaps w:val="0"/>
          <w:spacing w:val="0"/>
          <w:kern w:val="0"/>
          <w:szCs w:val="21"/>
          <w:highlight w:val="none"/>
          <w:lang w:val="en-US" w:eastAsia="zh-CN"/>
        </w:rPr>
        <w:t>是生产巨化氟化设备指令号YR250375、YE250418所用的材料，</w:t>
      </w:r>
      <w:r>
        <w:rPr>
          <w:rFonts w:hint="eastAsia" w:ascii="宋体" w:hAnsi="font-size:11pt;" w:cs="宋体"/>
          <w:b w:val="0"/>
          <w:bCs w:val="0"/>
          <w:i w:val="0"/>
          <w:caps w:val="0"/>
          <w:smallCaps w:val="0"/>
          <w:spacing w:val="0"/>
          <w:kern w:val="0"/>
          <w:szCs w:val="21"/>
          <w:highlight w:val="none"/>
          <w:lang w:val="en-US" w:eastAsia="zh-CN"/>
        </w:rPr>
        <w:t>要求在2025年06月20日前交货。</w:t>
      </w:r>
      <w:r>
        <w:rPr>
          <w:rFonts w:hint="eastAsia" w:ascii="宋体" w:hAnsi="font-size:11pt;" w:cs="宋体"/>
          <w:b w:val="0"/>
          <w:bCs w:val="0"/>
          <w:i w:val="0"/>
          <w:caps w:val="0"/>
          <w:smallCaps w:val="0"/>
          <w:color w:val="FF0000"/>
          <w:spacing w:val="0"/>
          <w:kern w:val="0"/>
          <w:szCs w:val="21"/>
          <w:highlight w:val="none"/>
          <w:lang w:val="en-US" w:eastAsia="zh-CN"/>
        </w:rPr>
        <w:t>（设备技术协议有短名单要求，如有不在短名单内供应商参报</w:t>
      </w:r>
      <w:r>
        <w:rPr>
          <w:rFonts w:hint="eastAsia" w:ascii="宋体" w:hAnsi="宋体" w:eastAsia="宋体" w:cs="宋体"/>
          <w:b w:val="0"/>
          <w:bCs w:val="0"/>
          <w:i w:val="0"/>
          <w:caps w:val="0"/>
          <w:color w:val="FF0000"/>
          <w:spacing w:val="0"/>
          <w:kern w:val="0"/>
          <w:sz w:val="21"/>
          <w:szCs w:val="21"/>
          <w:highlight w:val="none"/>
          <w:lang w:val="en-US" w:eastAsia="zh-CN" w:bidi="ar"/>
        </w:rPr>
        <w:t>将不纳入评标范围</w:t>
      </w:r>
      <w:r>
        <w:rPr>
          <w:rFonts w:hint="eastAsia" w:ascii="宋体" w:hAnsi="宋体" w:cs="宋体"/>
          <w:b w:val="0"/>
          <w:bCs w:val="0"/>
          <w:i w:val="0"/>
          <w:caps w:val="0"/>
          <w:color w:val="FF0000"/>
          <w:spacing w:val="0"/>
          <w:kern w:val="0"/>
          <w:sz w:val="21"/>
          <w:szCs w:val="21"/>
          <w:highlight w:val="none"/>
          <w:lang w:val="en-US" w:eastAsia="zh-CN" w:bidi="ar"/>
        </w:rPr>
        <w:t>，但可以做为议价和评标依据)</w:t>
      </w:r>
    </w:p>
    <w:p w14:paraId="7961B4C4">
      <w:pPr>
        <w:keepNext w:val="0"/>
        <w:keepLines w:val="0"/>
        <w:pageBreakBefore w:val="0"/>
        <w:kinsoku/>
        <w:wordWrap/>
        <w:overflowPunct/>
        <w:topLinePunct w:val="0"/>
        <w:autoSpaceDE/>
        <w:autoSpaceDN/>
        <w:bidi w:val="0"/>
        <w:adjustRightInd/>
        <w:spacing w:line="360" w:lineRule="auto"/>
        <w:ind w:firstLine="422" w:firstLineChars="200"/>
        <w:rPr>
          <w:rFonts w:hint="eastAsia" w:ascii="宋体" w:hAnsi="宋体" w:cs="宋体"/>
          <w:b/>
          <w:bCs/>
          <w:i w:val="0"/>
          <w:iCs w:val="0"/>
          <w:color w:val="auto"/>
          <w:kern w:val="0"/>
          <w:sz w:val="21"/>
          <w:szCs w:val="21"/>
          <w:highlight w:val="none"/>
          <w:u w:val="none"/>
          <w:lang w:val="en-US" w:eastAsia="zh-CN" w:bidi="ar"/>
        </w:rPr>
      </w:pPr>
      <w:r>
        <w:rPr>
          <w:rFonts w:hint="eastAsia" w:ascii="宋体" w:hAnsi="宋体" w:cs="宋体"/>
          <w:b/>
          <w:bCs/>
          <w:i w:val="0"/>
          <w:caps w:val="0"/>
          <w:color w:val="auto"/>
          <w:spacing w:val="0"/>
          <w:kern w:val="0"/>
          <w:sz w:val="21"/>
          <w:szCs w:val="21"/>
          <w:highlight w:val="none"/>
          <w:lang w:val="en-US" w:eastAsia="zh-CN" w:bidi="ar"/>
        </w:rPr>
        <w:t>2.8</w:t>
      </w:r>
      <w:r>
        <w:rPr>
          <w:rFonts w:hint="eastAsia" w:ascii="宋体" w:hAnsi="宋体" w:cs="宋体"/>
          <w:b/>
          <w:bCs/>
          <w:i w:val="0"/>
          <w:iCs w:val="0"/>
          <w:color w:val="auto"/>
          <w:kern w:val="0"/>
          <w:sz w:val="21"/>
          <w:szCs w:val="21"/>
          <w:highlight w:val="none"/>
          <w:u w:val="none"/>
          <w:lang w:val="en-US" w:eastAsia="zh-CN" w:bidi="ar"/>
        </w:rPr>
        <w:t>竞争性询比价</w:t>
      </w:r>
      <w:r>
        <w:rPr>
          <w:rFonts w:hint="eastAsia" w:ascii="宋体" w:hAnsi="宋体" w:eastAsia="宋体" w:cs="宋体"/>
          <w:b/>
          <w:bCs/>
          <w:i w:val="0"/>
          <w:iCs w:val="0"/>
          <w:color w:val="auto"/>
          <w:kern w:val="0"/>
          <w:sz w:val="21"/>
          <w:szCs w:val="21"/>
          <w:highlight w:val="none"/>
          <w:u w:val="none"/>
          <w:lang w:val="en-US" w:eastAsia="zh-CN" w:bidi="ar"/>
        </w:rPr>
        <w:t>清单</w:t>
      </w:r>
      <w:r>
        <w:rPr>
          <w:rFonts w:hint="eastAsia" w:ascii="宋体" w:hAnsi="宋体" w:cs="宋体"/>
          <w:b/>
          <w:bCs/>
          <w:i w:val="0"/>
          <w:iCs w:val="0"/>
          <w:color w:val="auto"/>
          <w:kern w:val="0"/>
          <w:sz w:val="21"/>
          <w:szCs w:val="21"/>
          <w:highlight w:val="none"/>
          <w:u w:val="none"/>
          <w:lang w:val="en-US" w:eastAsia="zh-CN" w:bidi="ar"/>
        </w:rPr>
        <w:t>(C)</w:t>
      </w:r>
    </w:p>
    <w:p w14:paraId="485A0636">
      <w:pPr>
        <w:keepNext w:val="0"/>
        <w:keepLines w:val="0"/>
        <w:pageBreakBefore w:val="0"/>
        <w:kinsoku/>
        <w:wordWrap/>
        <w:overflowPunct/>
        <w:topLinePunct w:val="0"/>
        <w:autoSpaceDE/>
        <w:autoSpaceDN/>
        <w:bidi w:val="0"/>
        <w:adjustRightInd/>
        <w:spacing w:line="360" w:lineRule="auto"/>
        <w:ind w:firstLine="420" w:firstLineChars="200"/>
        <w:rPr>
          <w:rFonts w:hint="eastAsia" w:ascii="宋体" w:hAnsi="宋体" w:cs="宋体"/>
          <w:b w:val="0"/>
          <w:bCs w:val="0"/>
          <w:i w:val="0"/>
          <w:caps w:val="0"/>
          <w:color w:val="auto"/>
          <w:spacing w:val="0"/>
          <w:kern w:val="0"/>
          <w:sz w:val="21"/>
          <w:szCs w:val="21"/>
          <w:highlight w:val="none"/>
          <w:lang w:val="en-US" w:eastAsia="zh-CN" w:bidi="ar"/>
        </w:rPr>
      </w:pPr>
      <w:r>
        <w:rPr>
          <w:rFonts w:hint="eastAsia" w:ascii="宋体" w:hAnsi="font-size:11pt;" w:cs="宋体"/>
          <w:b w:val="0"/>
          <w:bCs w:val="0"/>
          <w:i w:val="0"/>
          <w:caps w:val="0"/>
          <w:smallCaps w:val="0"/>
          <w:spacing w:val="0"/>
          <w:kern w:val="0"/>
          <w:szCs w:val="21"/>
          <w:highlight w:val="none"/>
          <w:lang w:val="en-US" w:eastAsia="zh-CN"/>
        </w:rPr>
        <w:t>序号1</w:t>
      </w:r>
      <w:r>
        <w:rPr>
          <w:rFonts w:hint="eastAsia" w:ascii="宋体" w:hAnsi="宋体" w:eastAsia="宋体" w:cs="宋体"/>
          <w:b w:val="0"/>
          <w:bCs w:val="0"/>
          <w:i w:val="0"/>
          <w:caps w:val="0"/>
          <w:smallCaps w:val="0"/>
          <w:spacing w:val="0"/>
          <w:kern w:val="0"/>
          <w:szCs w:val="21"/>
          <w:highlight w:val="none"/>
          <w:lang w:val="en-US" w:eastAsia="zh-CN"/>
        </w:rPr>
        <w:t>～</w:t>
      </w:r>
      <w:r>
        <w:rPr>
          <w:rFonts w:hint="eastAsia" w:ascii="宋体" w:hAnsi="宋体" w:cs="宋体"/>
          <w:b w:val="0"/>
          <w:bCs w:val="0"/>
          <w:i w:val="0"/>
          <w:caps w:val="0"/>
          <w:smallCaps w:val="0"/>
          <w:spacing w:val="0"/>
          <w:kern w:val="0"/>
          <w:szCs w:val="21"/>
          <w:highlight w:val="none"/>
          <w:lang w:val="en-US" w:eastAsia="zh-CN"/>
        </w:rPr>
        <w:t>5</w:t>
      </w:r>
      <w:r>
        <w:rPr>
          <w:rFonts w:hint="eastAsia" w:ascii="宋体" w:hAnsi="font-size:11pt;" w:cs="宋体"/>
          <w:b w:val="0"/>
          <w:bCs w:val="0"/>
          <w:i w:val="0"/>
          <w:caps w:val="0"/>
          <w:smallCaps w:val="0"/>
          <w:spacing w:val="0"/>
          <w:kern w:val="0"/>
          <w:szCs w:val="21"/>
          <w:highlight w:val="none"/>
          <w:lang w:val="en-US" w:eastAsia="zh-CN"/>
        </w:rPr>
        <w:t>所有N06600镍合金锻件</w:t>
      </w:r>
      <w:r>
        <w:rPr>
          <w:rFonts w:hint="eastAsia" w:cs="Times New Roman"/>
          <w:b w:val="0"/>
          <w:bCs w:val="0"/>
          <w:i w:val="0"/>
          <w:caps w:val="0"/>
          <w:smallCaps w:val="0"/>
          <w:spacing w:val="0"/>
          <w:kern w:val="0"/>
          <w:szCs w:val="21"/>
          <w:highlight w:val="none"/>
          <w:lang w:val="en-US" w:eastAsia="zh-CN"/>
        </w:rPr>
        <w:t>是生产巨化氟化设备指令号YR250375、YE250418所用的材料，</w:t>
      </w:r>
      <w:r>
        <w:rPr>
          <w:rFonts w:hint="eastAsia" w:ascii="宋体" w:hAnsi="font-size:11pt;" w:cs="宋体"/>
          <w:b w:val="0"/>
          <w:bCs w:val="0"/>
          <w:i w:val="0"/>
          <w:caps w:val="0"/>
          <w:smallCaps w:val="0"/>
          <w:spacing w:val="0"/>
          <w:kern w:val="0"/>
          <w:szCs w:val="21"/>
          <w:highlight w:val="none"/>
          <w:lang w:val="en-US" w:eastAsia="zh-CN"/>
        </w:rPr>
        <w:t>要求在2025年06月20日前交货。</w:t>
      </w:r>
      <w:r>
        <w:rPr>
          <w:rFonts w:hint="eastAsia" w:ascii="宋体" w:hAnsi="font-size:11pt;" w:cs="宋体"/>
          <w:b w:val="0"/>
          <w:bCs w:val="0"/>
          <w:i w:val="0"/>
          <w:caps w:val="0"/>
          <w:smallCaps w:val="0"/>
          <w:color w:val="FF0000"/>
          <w:spacing w:val="0"/>
          <w:kern w:val="0"/>
          <w:szCs w:val="21"/>
          <w:highlight w:val="none"/>
          <w:lang w:val="en-US" w:eastAsia="zh-CN"/>
        </w:rPr>
        <w:t>（设备技术协议有短名单要求，如有不在短名单内供应商参报</w:t>
      </w:r>
      <w:r>
        <w:rPr>
          <w:rFonts w:hint="eastAsia" w:ascii="宋体" w:hAnsi="宋体" w:eastAsia="宋体" w:cs="宋体"/>
          <w:b w:val="0"/>
          <w:bCs w:val="0"/>
          <w:i w:val="0"/>
          <w:caps w:val="0"/>
          <w:color w:val="FF0000"/>
          <w:spacing w:val="0"/>
          <w:kern w:val="0"/>
          <w:sz w:val="21"/>
          <w:szCs w:val="21"/>
          <w:highlight w:val="none"/>
          <w:lang w:val="en-US" w:eastAsia="zh-CN" w:bidi="ar"/>
        </w:rPr>
        <w:t>将不纳入评标范围</w:t>
      </w:r>
      <w:r>
        <w:rPr>
          <w:rFonts w:hint="eastAsia" w:ascii="宋体" w:hAnsi="宋体" w:cs="宋体"/>
          <w:b w:val="0"/>
          <w:bCs w:val="0"/>
          <w:i w:val="0"/>
          <w:caps w:val="0"/>
          <w:color w:val="FF0000"/>
          <w:spacing w:val="0"/>
          <w:kern w:val="0"/>
          <w:sz w:val="21"/>
          <w:szCs w:val="21"/>
          <w:highlight w:val="none"/>
          <w:lang w:val="en-US" w:eastAsia="zh-CN" w:bidi="ar"/>
        </w:rPr>
        <w:t>，但可以做为议价和评标依据)</w:t>
      </w:r>
    </w:p>
    <w:p w14:paraId="7C789C0B">
      <w:pPr>
        <w:keepNext w:val="0"/>
        <w:keepLines w:val="0"/>
        <w:pageBreakBefore w:val="0"/>
        <w:kinsoku/>
        <w:wordWrap/>
        <w:overflowPunct/>
        <w:topLinePunct w:val="0"/>
        <w:autoSpaceDE/>
        <w:autoSpaceDN/>
        <w:bidi w:val="0"/>
        <w:adjustRightInd/>
        <w:spacing w:line="36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cs="宋体"/>
          <w:b/>
          <w:bCs/>
          <w:color w:val="auto"/>
          <w:spacing w:val="0"/>
          <w:kern w:val="0"/>
          <w:sz w:val="21"/>
          <w:szCs w:val="21"/>
          <w:lang w:val="en-US" w:eastAsia="zh-CN" w:bidi="ar-SA"/>
        </w:rPr>
        <w:t>2</w:t>
      </w:r>
      <w:r>
        <w:rPr>
          <w:rFonts w:hint="eastAsia" w:ascii="宋体" w:eastAsia="宋体" w:cs="宋体"/>
          <w:b/>
          <w:bCs/>
          <w:color w:val="auto"/>
          <w:spacing w:val="0"/>
          <w:kern w:val="0"/>
          <w:sz w:val="21"/>
          <w:szCs w:val="21"/>
          <w:lang w:val="en-US" w:eastAsia="zh-CN" w:bidi="ar-SA"/>
        </w:rPr>
        <w:t>.</w:t>
      </w:r>
      <w:r>
        <w:rPr>
          <w:rFonts w:hint="eastAsia" w:ascii="宋体" w:cs="宋体"/>
          <w:b/>
          <w:bCs/>
          <w:color w:val="auto"/>
          <w:spacing w:val="0"/>
          <w:kern w:val="0"/>
          <w:sz w:val="21"/>
          <w:szCs w:val="21"/>
          <w:lang w:val="en-US" w:eastAsia="zh-CN" w:bidi="ar-SA"/>
        </w:rPr>
        <w:t>9</w:t>
      </w:r>
      <w:r>
        <w:rPr>
          <w:rFonts w:hint="eastAsia" w:ascii="宋体" w:eastAsia="宋体" w:cs="宋体"/>
          <w:color w:val="FF0000"/>
          <w:spacing w:val="0"/>
          <w:kern w:val="0"/>
          <w:sz w:val="21"/>
          <w:szCs w:val="21"/>
          <w:lang w:val="en-US" w:eastAsia="zh-CN" w:bidi="ar-SA"/>
        </w:rPr>
        <w:t>另有其它要求则参见</w:t>
      </w:r>
      <w:r>
        <w:rPr>
          <w:rFonts w:hint="eastAsia" w:ascii="宋体" w:cs="宋体"/>
          <w:color w:val="FF0000"/>
          <w:spacing w:val="0"/>
          <w:kern w:val="0"/>
          <w:sz w:val="21"/>
          <w:szCs w:val="21"/>
          <w:lang w:val="en-US" w:eastAsia="zh-CN" w:bidi="ar-SA"/>
        </w:rPr>
        <w:t>竞争性询比价</w:t>
      </w:r>
      <w:r>
        <w:rPr>
          <w:rFonts w:hint="eastAsia" w:ascii="宋体" w:eastAsia="宋体" w:cs="宋体"/>
          <w:color w:val="FF0000"/>
          <w:spacing w:val="0"/>
          <w:kern w:val="0"/>
          <w:sz w:val="21"/>
          <w:szCs w:val="21"/>
          <w:lang w:val="en-US" w:eastAsia="zh-CN" w:bidi="ar-SA"/>
        </w:rPr>
        <w:t>清单</w:t>
      </w:r>
    </w:p>
    <w:p w14:paraId="2510CF71">
      <w:pPr>
        <w:keepNext w:val="0"/>
        <w:keepLines w:val="0"/>
        <w:pageBreakBefore w:val="0"/>
        <w:numPr>
          <w:ilvl w:val="0"/>
          <w:numId w:val="7"/>
        </w:numPr>
        <w:kinsoku/>
        <w:wordWrap/>
        <w:overflowPunct/>
        <w:topLinePunct w:val="0"/>
        <w:autoSpaceDE/>
        <w:autoSpaceDN/>
        <w:bidi w:val="0"/>
        <w:adjustRightInd/>
        <w:spacing w:line="360" w:lineRule="auto"/>
        <w:ind w:left="0" w:leftChars="0" w:firstLine="0" w:firstLineChars="0"/>
        <w:rPr>
          <w:rFonts w:hint="eastAsia" w:ascii="仿宋" w:eastAsia="仿宋" w:cs="仿宋"/>
          <w:b/>
          <w:bCs/>
          <w:color w:val="auto"/>
          <w:szCs w:val="21"/>
          <w:lang w:eastAsia="zh-CN"/>
        </w:rPr>
      </w:pPr>
      <w:r>
        <w:rPr>
          <w:rFonts w:hint="eastAsia" w:ascii="仿宋" w:eastAsia="仿宋" w:cs="仿宋"/>
          <w:b/>
          <w:bCs/>
          <w:color w:val="auto"/>
          <w:szCs w:val="21"/>
        </w:rPr>
        <w:t>成交候选人推荐方法为</w:t>
      </w:r>
      <w:r>
        <w:rPr>
          <w:rFonts w:hint="eastAsia" w:ascii="仿宋" w:eastAsia="仿宋" w:cs="仿宋"/>
          <w:b/>
          <w:bCs/>
          <w:color w:val="auto"/>
          <w:szCs w:val="21"/>
          <w:lang w:eastAsia="zh-CN"/>
        </w:rPr>
        <w:t>；</w:t>
      </w:r>
    </w:p>
    <w:p w14:paraId="59ACD512">
      <w:pPr>
        <w:keepNext w:val="0"/>
        <w:keepLines w:val="0"/>
        <w:pageBreakBefore w:val="0"/>
        <w:kinsoku/>
        <w:wordWrap/>
        <w:overflowPunct/>
        <w:topLinePunct w:val="0"/>
        <w:autoSpaceDE/>
        <w:autoSpaceDN/>
        <w:bidi w:val="0"/>
        <w:adjustRightInd/>
        <w:spacing w:line="360" w:lineRule="auto"/>
        <w:ind w:firstLine="420" w:firstLineChars="200"/>
        <w:jc w:val="left"/>
        <w:rPr>
          <w:rFonts w:hint="eastAsia" w:ascii="宋体" w:hAnsi="宋体" w:cs="宋体"/>
          <w:i w:val="0"/>
          <w:caps w:val="0"/>
          <w:smallCaps w:val="0"/>
          <w:color w:val="000000"/>
          <w:spacing w:val="0"/>
          <w:kern w:val="0"/>
          <w:sz w:val="21"/>
          <w:szCs w:val="21"/>
          <w:lang w:val="en-US" w:eastAsia="zh-CN"/>
        </w:rPr>
      </w:pPr>
      <w:r>
        <w:rPr>
          <w:rFonts w:hint="eastAsia" w:ascii="宋体" w:hAnsi="宋体" w:eastAsia="宋体" w:cs="宋体"/>
          <w:b w:val="0"/>
          <w:bCs w:val="0"/>
          <w:i w:val="0"/>
          <w:iCs w:val="0"/>
          <w:color w:val="000000"/>
          <w:kern w:val="0"/>
          <w:sz w:val="21"/>
          <w:szCs w:val="21"/>
          <w:u w:val="none"/>
          <w:lang w:val="en-US" w:eastAsia="zh-CN" w:bidi="ar"/>
        </w:rPr>
        <w:t>竞争性询比价清单</w:t>
      </w:r>
      <w:r>
        <w:rPr>
          <w:rFonts w:hint="eastAsia" w:ascii="宋体" w:hAnsi="宋体" w:eastAsia="宋体" w:cs="宋体"/>
          <w:i w:val="0"/>
          <w:caps w:val="0"/>
          <w:smallCaps w:val="0"/>
          <w:color w:val="auto"/>
          <w:spacing w:val="0"/>
          <w:kern w:val="0"/>
          <w:sz w:val="21"/>
          <w:szCs w:val="21"/>
          <w:lang w:val="en-US" w:eastAsia="zh-CN" w:bidi="ar-SA"/>
        </w:rPr>
        <w:t>A</w:t>
      </w:r>
      <w:r>
        <w:rPr>
          <w:rFonts w:hint="eastAsia" w:ascii="宋体" w:hAnsi="宋体" w:cs="宋体"/>
          <w:i w:val="0"/>
          <w:caps w:val="0"/>
          <w:smallCaps w:val="0"/>
          <w:color w:val="auto"/>
          <w:spacing w:val="0"/>
          <w:kern w:val="0"/>
          <w:sz w:val="21"/>
          <w:szCs w:val="21"/>
          <w:lang w:val="en-US" w:eastAsia="zh-CN" w:bidi="ar-SA"/>
        </w:rPr>
        <w:t>、B、C分项</w:t>
      </w:r>
      <w:r>
        <w:rPr>
          <w:rFonts w:hint="eastAsia" w:ascii="宋体" w:hAnsi="宋体" w:eastAsia="宋体" w:cs="宋体"/>
          <w:i w:val="0"/>
          <w:caps w:val="0"/>
          <w:smallCaps w:val="0"/>
          <w:color w:val="auto"/>
          <w:spacing w:val="0"/>
          <w:kern w:val="0"/>
          <w:sz w:val="21"/>
          <w:szCs w:val="21"/>
          <w:lang w:val="en-US" w:eastAsia="zh-CN" w:bidi="ar-SA"/>
        </w:rPr>
        <w:t>评标，</w:t>
      </w:r>
      <w:r>
        <w:rPr>
          <w:rFonts w:hint="eastAsia" w:ascii="宋体" w:hAnsi="宋体" w:cs="宋体"/>
          <w:i w:val="0"/>
          <w:caps w:val="0"/>
          <w:smallCaps w:val="0"/>
          <w:color w:val="000000"/>
          <w:spacing w:val="0"/>
          <w:kern w:val="0"/>
          <w:sz w:val="21"/>
          <w:szCs w:val="21"/>
          <w:lang w:val="en-US" w:eastAsia="zh-CN"/>
        </w:rPr>
        <w:t>竞争性询比价</w:t>
      </w:r>
      <w:r>
        <w:rPr>
          <w:rFonts w:hint="eastAsia" w:ascii="宋体" w:hAnsi="宋体" w:eastAsia="宋体" w:cs="宋体"/>
          <w:i w:val="0"/>
          <w:caps w:val="0"/>
          <w:smallCaps w:val="0"/>
          <w:color w:val="000000"/>
          <w:spacing w:val="0"/>
          <w:kern w:val="0"/>
          <w:sz w:val="21"/>
          <w:szCs w:val="21"/>
          <w:lang w:val="en-US" w:eastAsia="zh-CN"/>
        </w:rPr>
        <w:t>结</w:t>
      </w:r>
      <w:r>
        <w:rPr>
          <w:rFonts w:ascii="宋体" w:hAnsi="宋体" w:eastAsia="宋体" w:cs="宋体"/>
          <w:i w:val="0"/>
          <w:caps w:val="0"/>
          <w:smallCaps w:val="0"/>
          <w:color w:val="000000"/>
          <w:spacing w:val="0"/>
          <w:kern w:val="0"/>
          <w:sz w:val="21"/>
          <w:szCs w:val="21"/>
          <w:lang w:val="en-US" w:eastAsia="zh-CN"/>
        </w:rPr>
        <w:t>束</w:t>
      </w:r>
      <w:r>
        <w:rPr>
          <w:rFonts w:hint="eastAsia" w:ascii="宋体" w:hAnsi="宋体" w:eastAsia="宋体" w:cs="宋体"/>
          <w:i w:val="0"/>
          <w:caps w:val="0"/>
          <w:smallCaps w:val="0"/>
          <w:color w:val="000000"/>
          <w:spacing w:val="0"/>
          <w:kern w:val="0"/>
          <w:sz w:val="21"/>
          <w:szCs w:val="21"/>
          <w:lang w:val="en-US" w:eastAsia="zh-CN"/>
        </w:rPr>
        <w:t>后</w:t>
      </w:r>
      <w:r>
        <w:rPr>
          <w:rFonts w:hint="eastAsia" w:ascii="宋体" w:hAnsi="宋体" w:cs="宋体"/>
          <w:i w:val="0"/>
          <w:caps w:val="0"/>
          <w:smallCaps w:val="0"/>
          <w:color w:val="000000"/>
          <w:spacing w:val="0"/>
          <w:kern w:val="0"/>
          <w:sz w:val="21"/>
          <w:szCs w:val="21"/>
          <w:lang w:val="en-US" w:eastAsia="zh-CN"/>
        </w:rPr>
        <w:t>按以下程序进行评标：</w:t>
      </w:r>
    </w:p>
    <w:p w14:paraId="4247CEC8">
      <w:pPr>
        <w:keepNext w:val="0"/>
        <w:keepLines w:val="0"/>
        <w:pageBreakBefore w:val="0"/>
        <w:kinsoku/>
        <w:wordWrap/>
        <w:overflowPunct/>
        <w:topLinePunct w:val="0"/>
        <w:autoSpaceDE/>
        <w:autoSpaceDN/>
        <w:bidi w:val="0"/>
        <w:adjustRightInd/>
        <w:spacing w:line="360" w:lineRule="auto"/>
        <w:ind w:firstLine="420" w:firstLineChars="200"/>
        <w:jc w:val="left"/>
        <w:rPr>
          <w:rFonts w:hint="eastAsia" w:ascii="宋体" w:hAnsi="宋体" w:cs="宋体"/>
          <w:i w:val="0"/>
          <w:caps w:val="0"/>
          <w:smallCaps w:val="0"/>
          <w:color w:val="auto"/>
          <w:spacing w:val="0"/>
          <w:kern w:val="0"/>
          <w:sz w:val="21"/>
          <w:szCs w:val="21"/>
          <w:lang w:val="en-US" w:eastAsia="zh-CN"/>
        </w:rPr>
      </w:pPr>
      <w:r>
        <w:rPr>
          <w:rFonts w:hint="eastAsia" w:ascii="宋体" w:hAnsi="宋体" w:cs="宋体"/>
          <w:i w:val="0"/>
          <w:caps w:val="0"/>
          <w:smallCaps w:val="0"/>
          <w:color w:val="auto"/>
          <w:spacing w:val="0"/>
          <w:kern w:val="0"/>
          <w:sz w:val="21"/>
          <w:szCs w:val="21"/>
          <w:lang w:val="en-US" w:eastAsia="zh-CN" w:bidi="ar-SA"/>
        </w:rPr>
        <w:t>评标需要在</w:t>
      </w:r>
      <w:r>
        <w:rPr>
          <w:rFonts w:hint="eastAsia" w:ascii="宋体" w:hAnsi="font-size:11pt;" w:cs="宋体"/>
          <w:b w:val="0"/>
          <w:bCs w:val="0"/>
          <w:i w:val="0"/>
          <w:caps w:val="0"/>
          <w:smallCaps w:val="0"/>
          <w:color w:val="FF0000"/>
          <w:spacing w:val="0"/>
          <w:kern w:val="0"/>
          <w:szCs w:val="21"/>
          <w:highlight w:val="none"/>
          <w:lang w:val="en-US" w:eastAsia="zh-CN"/>
        </w:rPr>
        <w:t>设备技术协议中材料供应商短名单内</w:t>
      </w:r>
      <w:r>
        <w:rPr>
          <w:rFonts w:hint="eastAsia" w:ascii="宋体" w:hAnsi="宋体" w:cs="宋体"/>
          <w:i w:val="0"/>
          <w:caps w:val="0"/>
          <w:smallCaps w:val="0"/>
          <w:color w:val="auto"/>
          <w:spacing w:val="0"/>
          <w:kern w:val="0"/>
          <w:sz w:val="21"/>
          <w:szCs w:val="21"/>
          <w:lang w:val="en-US" w:eastAsia="zh-CN" w:bidi="ar-SA"/>
        </w:rPr>
        <w:t>进行（</w:t>
      </w:r>
      <w:r>
        <w:rPr>
          <w:rFonts w:hint="eastAsia" w:ascii="宋体" w:hAnsi="font-size:11pt;" w:cs="宋体"/>
          <w:b w:val="0"/>
          <w:bCs w:val="0"/>
          <w:i w:val="0"/>
          <w:caps w:val="0"/>
          <w:smallCaps w:val="0"/>
          <w:color w:val="FF0000"/>
          <w:spacing w:val="0"/>
          <w:kern w:val="0"/>
          <w:szCs w:val="21"/>
          <w:highlight w:val="none"/>
          <w:lang w:val="en-US" w:eastAsia="zh-CN"/>
        </w:rPr>
        <w:t>如有不在短名单内供应商参报</w:t>
      </w:r>
      <w:r>
        <w:rPr>
          <w:rFonts w:hint="eastAsia" w:ascii="宋体" w:hAnsi="宋体" w:eastAsia="宋体" w:cs="宋体"/>
          <w:b w:val="0"/>
          <w:bCs w:val="0"/>
          <w:i w:val="0"/>
          <w:caps w:val="0"/>
          <w:color w:val="FF0000"/>
          <w:spacing w:val="0"/>
          <w:kern w:val="0"/>
          <w:sz w:val="21"/>
          <w:szCs w:val="21"/>
          <w:highlight w:val="none"/>
          <w:lang w:val="en-US" w:eastAsia="zh-CN" w:bidi="ar"/>
        </w:rPr>
        <w:t>将不纳入评标范围</w:t>
      </w:r>
      <w:r>
        <w:rPr>
          <w:rFonts w:hint="eastAsia" w:ascii="宋体" w:hAnsi="宋体" w:cs="宋体"/>
          <w:b w:val="0"/>
          <w:bCs w:val="0"/>
          <w:i w:val="0"/>
          <w:caps w:val="0"/>
          <w:color w:val="FF0000"/>
          <w:spacing w:val="0"/>
          <w:kern w:val="0"/>
          <w:sz w:val="21"/>
          <w:szCs w:val="21"/>
          <w:highlight w:val="none"/>
          <w:lang w:val="en-US" w:eastAsia="zh-CN" w:bidi="ar"/>
        </w:rPr>
        <w:t>，但可以做为议价和评标依据），</w:t>
      </w:r>
      <w:r>
        <w:rPr>
          <w:rFonts w:hint="eastAsia" w:ascii="宋体" w:hAnsi="宋体" w:cs="宋体"/>
          <w:b w:val="0"/>
          <w:bCs w:val="0"/>
          <w:i w:val="0"/>
          <w:caps w:val="0"/>
          <w:color w:val="auto"/>
          <w:spacing w:val="0"/>
          <w:kern w:val="0"/>
          <w:sz w:val="21"/>
          <w:szCs w:val="21"/>
          <w:highlight w:val="none"/>
          <w:lang w:val="en-US" w:eastAsia="zh-CN" w:bidi="ar"/>
        </w:rPr>
        <w:t>在有效报价供应中</w:t>
      </w:r>
      <w:r>
        <w:rPr>
          <w:rFonts w:hint="eastAsia" w:ascii="宋体" w:hAnsi="宋体" w:eastAsia="宋体" w:cs="宋体"/>
          <w:i w:val="0"/>
          <w:caps w:val="0"/>
          <w:smallCaps w:val="0"/>
          <w:color w:val="auto"/>
          <w:spacing w:val="0"/>
          <w:kern w:val="0"/>
          <w:sz w:val="21"/>
          <w:szCs w:val="21"/>
          <w:lang w:val="en-US" w:eastAsia="zh-CN"/>
        </w:rPr>
        <w:t>推荐一名</w:t>
      </w:r>
      <w:r>
        <w:rPr>
          <w:rFonts w:hint="eastAsia" w:ascii="宋体" w:hAnsi="宋体" w:cs="宋体"/>
          <w:i w:val="0"/>
          <w:caps w:val="0"/>
          <w:smallCaps w:val="0"/>
          <w:color w:val="auto"/>
          <w:spacing w:val="0"/>
          <w:kern w:val="0"/>
          <w:sz w:val="21"/>
          <w:szCs w:val="21"/>
          <w:lang w:val="en-US" w:eastAsia="zh-CN"/>
        </w:rPr>
        <w:t>交期最短，</w:t>
      </w:r>
      <w:r>
        <w:rPr>
          <w:rFonts w:hint="eastAsia" w:ascii="宋体" w:hAnsi="宋体" w:eastAsia="宋体" w:cs="宋体"/>
          <w:i w:val="0"/>
          <w:caps w:val="0"/>
          <w:smallCaps w:val="0"/>
          <w:color w:val="auto"/>
          <w:spacing w:val="0"/>
          <w:kern w:val="0"/>
          <w:sz w:val="21"/>
          <w:szCs w:val="21"/>
          <w:lang w:val="en-US" w:eastAsia="zh-CN"/>
        </w:rPr>
        <w:t>价格</w:t>
      </w:r>
      <w:r>
        <w:rPr>
          <w:rFonts w:hint="eastAsia" w:ascii="宋体" w:hAnsi="宋体" w:cs="宋体"/>
          <w:i w:val="0"/>
          <w:caps w:val="0"/>
          <w:smallCaps w:val="0"/>
          <w:color w:val="auto"/>
          <w:spacing w:val="0"/>
          <w:kern w:val="0"/>
          <w:sz w:val="21"/>
          <w:szCs w:val="21"/>
          <w:lang w:val="en-US" w:eastAsia="zh-CN"/>
        </w:rPr>
        <w:t>又</w:t>
      </w:r>
      <w:r>
        <w:rPr>
          <w:rFonts w:hint="eastAsia" w:ascii="宋体" w:hAnsi="宋体" w:eastAsia="宋体" w:cs="宋体"/>
          <w:i w:val="0"/>
          <w:caps w:val="0"/>
          <w:smallCaps w:val="0"/>
          <w:color w:val="auto"/>
          <w:spacing w:val="0"/>
          <w:kern w:val="0"/>
          <w:sz w:val="21"/>
          <w:szCs w:val="21"/>
          <w:lang w:val="en-US" w:eastAsia="zh-CN"/>
        </w:rPr>
        <w:t>最低的</w:t>
      </w:r>
      <w:r>
        <w:rPr>
          <w:rFonts w:hint="eastAsia" w:ascii="宋体" w:hAnsi="宋体" w:cs="宋体"/>
          <w:i w:val="0"/>
          <w:caps w:val="0"/>
          <w:smallCaps w:val="0"/>
          <w:color w:val="auto"/>
          <w:spacing w:val="0"/>
          <w:kern w:val="0"/>
          <w:sz w:val="21"/>
          <w:szCs w:val="21"/>
          <w:lang w:val="en-US" w:eastAsia="zh-CN"/>
        </w:rPr>
        <w:t>竞争性询比价</w:t>
      </w:r>
      <w:r>
        <w:rPr>
          <w:rFonts w:hint="eastAsia" w:ascii="宋体" w:hAnsi="宋体" w:eastAsia="宋体" w:cs="宋体"/>
          <w:i w:val="0"/>
          <w:caps w:val="0"/>
          <w:smallCaps w:val="0"/>
          <w:color w:val="auto"/>
          <w:spacing w:val="0"/>
          <w:kern w:val="0"/>
          <w:sz w:val="21"/>
          <w:szCs w:val="21"/>
          <w:lang w:val="en-US" w:eastAsia="zh-CN"/>
        </w:rPr>
        <w:t>单位为成交候选人，如出现</w:t>
      </w:r>
      <w:r>
        <w:rPr>
          <w:rFonts w:hint="eastAsia" w:ascii="宋体" w:hAnsi="宋体" w:cs="宋体"/>
          <w:i w:val="0"/>
          <w:caps w:val="0"/>
          <w:smallCaps w:val="0"/>
          <w:color w:val="auto"/>
          <w:spacing w:val="0"/>
          <w:kern w:val="0"/>
          <w:sz w:val="21"/>
          <w:szCs w:val="21"/>
          <w:lang w:val="en-US" w:eastAsia="zh-CN"/>
        </w:rPr>
        <w:t>交期最短而价格不是最低的情况，</w:t>
      </w:r>
      <w:r>
        <w:rPr>
          <w:rFonts w:hint="eastAsia" w:ascii="宋体" w:hAnsi="宋体" w:cs="宋体"/>
          <w:b w:val="0"/>
          <w:bCs w:val="0"/>
          <w:i w:val="0"/>
          <w:caps w:val="0"/>
          <w:smallCaps w:val="0"/>
          <w:color w:val="auto"/>
          <w:spacing w:val="0"/>
          <w:kern w:val="0"/>
          <w:szCs w:val="21"/>
          <w:highlight w:val="none"/>
          <w:lang w:val="en-US" w:eastAsia="zh-CN"/>
        </w:rPr>
        <w:t>报价偏差在1%内以交期优先，万一出现</w:t>
      </w:r>
      <w:r>
        <w:rPr>
          <w:rFonts w:hint="eastAsia" w:ascii="宋体" w:hAnsi="宋体" w:eastAsia="宋体" w:cs="宋体"/>
          <w:i w:val="0"/>
          <w:caps w:val="0"/>
          <w:smallCaps w:val="0"/>
          <w:color w:val="auto"/>
          <w:spacing w:val="0"/>
          <w:kern w:val="0"/>
          <w:sz w:val="21"/>
          <w:szCs w:val="21"/>
          <w:lang w:val="en-US" w:eastAsia="zh-CN"/>
        </w:rPr>
        <w:t>两</w:t>
      </w:r>
      <w:r>
        <w:rPr>
          <w:rFonts w:hint="eastAsia" w:ascii="宋体" w:hAnsi="宋体" w:cs="宋体"/>
          <w:i w:val="0"/>
          <w:caps w:val="0"/>
          <w:smallCaps w:val="0"/>
          <w:color w:val="auto"/>
          <w:spacing w:val="0"/>
          <w:kern w:val="0"/>
          <w:sz w:val="21"/>
          <w:szCs w:val="21"/>
          <w:lang w:val="en-US" w:eastAsia="zh-CN"/>
        </w:rPr>
        <w:t>家竞争性询比价单位报价和交期都</w:t>
      </w:r>
      <w:r>
        <w:rPr>
          <w:rFonts w:hint="eastAsia" w:ascii="宋体" w:hAnsi="宋体" w:eastAsia="宋体" w:cs="宋体"/>
          <w:i w:val="0"/>
          <w:caps w:val="0"/>
          <w:smallCaps w:val="0"/>
          <w:color w:val="auto"/>
          <w:spacing w:val="0"/>
          <w:kern w:val="0"/>
          <w:sz w:val="21"/>
          <w:szCs w:val="21"/>
          <w:lang w:val="en-US" w:eastAsia="zh-CN"/>
        </w:rPr>
        <w:t>相同</w:t>
      </w:r>
      <w:r>
        <w:rPr>
          <w:rFonts w:hint="eastAsia" w:ascii="宋体" w:hAnsi="宋体" w:cs="宋体"/>
          <w:i w:val="0"/>
          <w:caps w:val="0"/>
          <w:smallCaps w:val="0"/>
          <w:color w:val="auto"/>
          <w:spacing w:val="0"/>
          <w:kern w:val="0"/>
          <w:sz w:val="21"/>
          <w:szCs w:val="21"/>
          <w:lang w:val="en-US" w:eastAsia="zh-CN"/>
        </w:rPr>
        <w:t>情况</w:t>
      </w:r>
      <w:r>
        <w:rPr>
          <w:rFonts w:hint="eastAsia" w:ascii="宋体" w:hAnsi="宋体" w:eastAsia="宋体" w:cs="宋体"/>
          <w:i w:val="0"/>
          <w:caps w:val="0"/>
          <w:smallCaps w:val="0"/>
          <w:color w:val="auto"/>
          <w:spacing w:val="0"/>
          <w:kern w:val="0"/>
          <w:sz w:val="21"/>
          <w:szCs w:val="21"/>
          <w:lang w:val="en-US" w:eastAsia="zh-CN"/>
        </w:rPr>
        <w:t>，由</w:t>
      </w:r>
      <w:r>
        <w:rPr>
          <w:rFonts w:hint="eastAsia" w:ascii="宋体" w:hAnsi="宋体" w:cs="宋体"/>
          <w:i w:val="0"/>
          <w:caps w:val="0"/>
          <w:smallCaps w:val="0"/>
          <w:color w:val="auto"/>
          <w:spacing w:val="0"/>
          <w:kern w:val="0"/>
          <w:sz w:val="21"/>
          <w:szCs w:val="21"/>
          <w:lang w:val="en-US" w:eastAsia="zh-CN"/>
        </w:rPr>
        <w:t>竞争性询比价</w:t>
      </w:r>
      <w:r>
        <w:rPr>
          <w:rFonts w:hint="eastAsia" w:ascii="宋体" w:hAnsi="宋体" w:eastAsia="宋体" w:cs="宋体"/>
          <w:i w:val="0"/>
          <w:caps w:val="0"/>
          <w:smallCaps w:val="0"/>
          <w:color w:val="auto"/>
          <w:spacing w:val="0"/>
          <w:kern w:val="0"/>
          <w:sz w:val="21"/>
          <w:szCs w:val="21"/>
          <w:lang w:val="en-US" w:eastAsia="zh-CN"/>
        </w:rPr>
        <w:t>专家组根据以往供货商供货使用情况（送货质量、交货率、处理质量响应及时度、交货能力）、成交候选人企业资质及生产能力情况选定其中一名为成交候选人</w:t>
      </w:r>
      <w:r>
        <w:rPr>
          <w:rFonts w:hint="eastAsia" w:ascii="宋体" w:hAnsi="宋体" w:cs="宋体"/>
          <w:i w:val="0"/>
          <w:caps w:val="0"/>
          <w:smallCaps w:val="0"/>
          <w:color w:val="auto"/>
          <w:spacing w:val="0"/>
          <w:kern w:val="0"/>
          <w:sz w:val="21"/>
          <w:szCs w:val="21"/>
          <w:lang w:val="en-US" w:eastAsia="zh-CN"/>
        </w:rPr>
        <w:t>。</w:t>
      </w:r>
    </w:p>
    <w:p w14:paraId="26224796">
      <w:pPr>
        <w:spacing w:line="360" w:lineRule="auto"/>
        <w:jc w:val="center"/>
        <w:rPr>
          <w:rFonts w:ascii="Times New Roman" w:hAnsi="Times New Roman" w:eastAsia="仿宋" w:cs="Times New Roman"/>
          <w:b/>
          <w:bCs/>
          <w:color w:val="000000"/>
          <w:sz w:val="30"/>
          <w:szCs w:val="30"/>
          <w:lang w:val="en-US" w:eastAsia="zh-CN"/>
        </w:rPr>
      </w:pPr>
    </w:p>
    <w:p w14:paraId="6B1845A2">
      <w:pPr>
        <w:spacing w:line="360" w:lineRule="auto"/>
        <w:jc w:val="center"/>
        <w:rPr>
          <w:rFonts w:ascii="Times New Roman" w:hAnsi="Times New Roman" w:eastAsia="仿宋" w:cs="Times New Roman"/>
          <w:b/>
          <w:bCs/>
          <w:color w:val="000000"/>
          <w:sz w:val="30"/>
          <w:szCs w:val="30"/>
          <w:lang w:val="en-US" w:eastAsia="zh-CN"/>
        </w:rPr>
      </w:pPr>
    </w:p>
    <w:p w14:paraId="658DF163">
      <w:pPr>
        <w:spacing w:line="360" w:lineRule="auto"/>
        <w:jc w:val="center"/>
        <w:rPr>
          <w:rFonts w:ascii="Times New Roman" w:hAnsi="Times New Roman" w:eastAsia="仿宋" w:cs="Times New Roman"/>
          <w:b/>
          <w:bCs/>
          <w:color w:val="000000"/>
          <w:sz w:val="30"/>
          <w:szCs w:val="30"/>
          <w:lang w:val="en-US" w:eastAsia="zh-CN"/>
        </w:rPr>
      </w:pPr>
    </w:p>
    <w:p w14:paraId="38EB5CB2">
      <w:pPr>
        <w:spacing w:line="360" w:lineRule="auto"/>
        <w:jc w:val="center"/>
        <w:rPr>
          <w:rFonts w:ascii="Times New Roman" w:hAnsi="Times New Roman" w:eastAsia="仿宋" w:cs="Times New Roman"/>
          <w:b/>
          <w:bCs/>
          <w:color w:val="000000"/>
          <w:sz w:val="30"/>
          <w:szCs w:val="30"/>
          <w:lang w:val="en-US" w:eastAsia="zh-CN"/>
        </w:rPr>
      </w:pPr>
    </w:p>
    <w:p w14:paraId="50F22705">
      <w:pPr>
        <w:spacing w:line="360" w:lineRule="auto"/>
        <w:jc w:val="center"/>
        <w:rPr>
          <w:rFonts w:ascii="Times New Roman" w:hAnsi="Times New Roman" w:eastAsia="仿宋" w:cs="Times New Roman"/>
          <w:b/>
          <w:bCs/>
          <w:color w:val="000000"/>
          <w:sz w:val="30"/>
          <w:szCs w:val="30"/>
          <w:lang w:val="en-US" w:eastAsia="zh-CN"/>
        </w:rPr>
      </w:pPr>
    </w:p>
    <w:p w14:paraId="5C314307">
      <w:pPr>
        <w:spacing w:line="360" w:lineRule="auto"/>
        <w:jc w:val="center"/>
        <w:rPr>
          <w:rFonts w:ascii="Times New Roman" w:hAnsi="Times New Roman" w:eastAsia="仿宋" w:cs="Times New Roman"/>
          <w:b/>
          <w:bCs/>
          <w:color w:val="000000"/>
          <w:sz w:val="30"/>
          <w:szCs w:val="30"/>
          <w:lang w:val="en-US" w:eastAsia="zh-CN"/>
        </w:rPr>
      </w:pPr>
    </w:p>
    <w:p w14:paraId="43594B6F">
      <w:pPr>
        <w:spacing w:line="360" w:lineRule="auto"/>
        <w:jc w:val="center"/>
        <w:rPr>
          <w:rFonts w:ascii="Times New Roman" w:hAnsi="Times New Roman" w:eastAsia="仿宋" w:cs="Times New Roman"/>
          <w:b/>
          <w:bCs/>
          <w:color w:val="000000"/>
          <w:sz w:val="30"/>
          <w:szCs w:val="30"/>
          <w:lang w:val="en-US" w:eastAsia="zh-CN"/>
        </w:rPr>
      </w:pPr>
    </w:p>
    <w:p w14:paraId="4337DCC4">
      <w:pPr>
        <w:spacing w:line="360" w:lineRule="auto"/>
        <w:jc w:val="center"/>
        <w:rPr>
          <w:rFonts w:ascii="Times New Roman" w:hAnsi="Times New Roman" w:eastAsia="仿宋" w:cs="Times New Roman"/>
          <w:b/>
          <w:bCs/>
          <w:color w:val="000000"/>
          <w:sz w:val="30"/>
          <w:szCs w:val="30"/>
          <w:lang w:val="en-US" w:eastAsia="zh-CN"/>
        </w:rPr>
      </w:pPr>
    </w:p>
    <w:p w14:paraId="227F6056">
      <w:pPr>
        <w:spacing w:line="360" w:lineRule="auto"/>
        <w:jc w:val="center"/>
        <w:rPr>
          <w:rFonts w:ascii="Times New Roman" w:hAnsi="Times New Roman" w:eastAsia="仿宋" w:cs="Times New Roman"/>
          <w:b/>
          <w:bCs/>
          <w:color w:val="000000"/>
          <w:sz w:val="30"/>
          <w:szCs w:val="30"/>
          <w:lang w:val="en-US" w:eastAsia="zh-CN"/>
        </w:rPr>
      </w:pPr>
    </w:p>
    <w:p w14:paraId="6BE386EF">
      <w:pPr>
        <w:spacing w:line="360" w:lineRule="auto"/>
        <w:jc w:val="center"/>
        <w:rPr>
          <w:rFonts w:ascii="Times New Roman" w:hAnsi="Times New Roman" w:eastAsia="仿宋" w:cs="Times New Roman"/>
          <w:b/>
          <w:bCs/>
          <w:color w:val="000000"/>
          <w:sz w:val="30"/>
          <w:szCs w:val="30"/>
          <w:lang w:val="en-US" w:eastAsia="zh-CN"/>
        </w:rPr>
      </w:pPr>
    </w:p>
    <w:p w14:paraId="0D703A87">
      <w:pPr>
        <w:spacing w:line="360" w:lineRule="auto"/>
        <w:jc w:val="center"/>
        <w:rPr>
          <w:rFonts w:ascii="Times New Roman" w:hAnsi="Times New Roman" w:eastAsia="仿宋" w:cs="Times New Roman"/>
          <w:b/>
          <w:bCs/>
          <w:color w:val="000000"/>
          <w:sz w:val="30"/>
          <w:szCs w:val="30"/>
          <w:lang w:val="en-US" w:eastAsia="zh-CN"/>
        </w:rPr>
      </w:pPr>
    </w:p>
    <w:p w14:paraId="72BD80A7">
      <w:pPr>
        <w:spacing w:line="360" w:lineRule="auto"/>
        <w:jc w:val="both"/>
        <w:rPr>
          <w:rFonts w:ascii="Times New Roman" w:hAnsi="Times New Roman" w:eastAsia="仿宋" w:cs="Times New Roman"/>
          <w:b/>
          <w:bCs/>
          <w:color w:val="000000"/>
          <w:sz w:val="30"/>
          <w:szCs w:val="30"/>
          <w:lang w:val="en-US" w:eastAsia="zh-CN"/>
        </w:rPr>
      </w:pPr>
    </w:p>
    <w:p w14:paraId="457C38F1">
      <w:pPr>
        <w:spacing w:line="360" w:lineRule="auto"/>
        <w:jc w:val="center"/>
        <w:rPr>
          <w:rFonts w:ascii="Times New Roman" w:hAnsi="Times New Roman" w:eastAsia="仿宋" w:cs="Times New Roman"/>
          <w:b/>
          <w:bCs/>
          <w:color w:val="000000"/>
          <w:sz w:val="30"/>
          <w:szCs w:val="30"/>
        </w:rPr>
      </w:pPr>
      <w:r>
        <w:rPr>
          <w:rFonts w:ascii="Times New Roman" w:hAnsi="Times New Roman" w:eastAsia="仿宋" w:cs="Times New Roman"/>
          <w:b/>
          <w:bCs/>
          <w:color w:val="000000"/>
          <w:sz w:val="30"/>
          <w:szCs w:val="30"/>
          <w:lang w:val="en-US" w:eastAsia="zh-CN"/>
        </w:rPr>
        <w:t>第三章  其它约定事项</w:t>
      </w:r>
    </w:p>
    <w:p w14:paraId="1E4A0C92">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货物在运输途中如有损坏由供方负全责。</w:t>
      </w:r>
    </w:p>
    <w:p w14:paraId="3FB279B8">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2、</w:t>
      </w:r>
      <w:r>
        <w:rPr>
          <w:rFonts w:hint="eastAsia" w:ascii="宋体" w:hAnsi="宋体" w:eastAsia="宋体" w:cs="宋体"/>
          <w:i w:val="0"/>
          <w:caps w:val="0"/>
          <w:smallCaps w:val="0"/>
          <w:color w:val="000000"/>
          <w:spacing w:val="0"/>
          <w:kern w:val="0"/>
          <w:sz w:val="21"/>
          <w:szCs w:val="21"/>
          <w:lang w:val="en-US" w:eastAsia="zh-CN"/>
        </w:rPr>
        <w:t>产品在进行各类试验和测试时（需提前通知需方），需方根据情况确定是否派人到场了解 、掌握产品质量。供方应提供包括制造、检验资料及试验方案等技术资料在内的工作便利。需方人员到场了解、掌握产品质量情况，并不免除或降低需方对产品质量的责任。</w:t>
      </w:r>
    </w:p>
    <w:p w14:paraId="56BAEE28">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i w:val="0"/>
          <w:caps w:val="0"/>
          <w:smallCaps w:val="0"/>
          <w:color w:val="000000"/>
          <w:spacing w:val="0"/>
          <w:kern w:val="0"/>
          <w:sz w:val="21"/>
          <w:szCs w:val="21"/>
          <w:lang w:val="en-US" w:eastAsia="zh-CN"/>
        </w:rPr>
        <w:t>、供方对质量负责的条件和期限：供方按附件上所有的要求或双方所确认要求、标准等向需方提供合格的产品。如需方收到货后，若发现质量、数量与合同不符，需方会及时向供方反馈，如情况属实，供方必须做调货或赔偿处理。所有发生的费用（包括检验费、换货费、仓储费和装卸费）均由供方承担。 </w:t>
      </w:r>
    </w:p>
    <w:p w14:paraId="679F3D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b/>
          <w:bCs/>
          <w:sz w:val="21"/>
          <w:szCs w:val="21"/>
          <w:lang w:val="en-US" w:eastAsia="zh-CN"/>
        </w:rPr>
        <w:t>4</w:t>
      </w:r>
      <w:r>
        <w:rPr>
          <w:rFonts w:hint="eastAsia"/>
          <w:b/>
          <w:bCs/>
          <w:color w:val="auto"/>
          <w:sz w:val="21"/>
          <w:szCs w:val="21"/>
          <w:lang w:val="en-US" w:eastAsia="zh-CN"/>
        </w:rPr>
        <w:t>、</w:t>
      </w:r>
      <w:r>
        <w:rPr>
          <w:rFonts w:hint="eastAsia"/>
          <w:b w:val="0"/>
          <w:bCs w:val="0"/>
          <w:color w:val="auto"/>
          <w:sz w:val="21"/>
          <w:szCs w:val="21"/>
          <w:lang w:val="en-US" w:eastAsia="zh-CN"/>
        </w:rPr>
        <w:t>以下所有竞争性询比价清单中标的物的尺寸为最佳排版尺寸，届时可能会根据实际采购情况进行尺寸微调，但其不会影响成交单价。</w:t>
      </w:r>
      <w:r>
        <w:rPr>
          <w:rFonts w:hint="eastAsia" w:ascii="宋体" w:hAnsi="宋体" w:eastAsia="宋体" w:cs="宋体"/>
          <w:b w:val="0"/>
          <w:bCs w:val="0"/>
          <w:i w:val="0"/>
          <w:caps w:val="0"/>
          <w:smallCaps w:val="0"/>
          <w:color w:val="FF0000"/>
          <w:spacing w:val="0"/>
          <w:kern w:val="0"/>
          <w:sz w:val="21"/>
          <w:szCs w:val="21"/>
          <w:lang w:val="en-US" w:eastAsia="zh-CN" w:bidi="ar-SA"/>
        </w:rPr>
        <w:t> </w:t>
      </w:r>
    </w:p>
    <w:p w14:paraId="4C3F7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cs="宋体"/>
          <w:b/>
          <w:bCs/>
          <w:i w:val="0"/>
          <w:caps w:val="0"/>
          <w:color w:val="FF0000"/>
          <w:spacing w:val="0"/>
          <w:kern w:val="0"/>
          <w:sz w:val="21"/>
          <w:szCs w:val="21"/>
          <w:lang w:val="en-US" w:eastAsia="zh-CN" w:bidi="ar"/>
        </w:rPr>
        <w:t>5</w:t>
      </w:r>
      <w:r>
        <w:rPr>
          <w:rFonts w:hint="eastAsia" w:ascii="宋体" w:hAnsi="宋体" w:cs="宋体"/>
          <w:b w:val="0"/>
          <w:bCs w:val="0"/>
          <w:i w:val="0"/>
          <w:caps w:val="0"/>
          <w:color w:val="FF0000"/>
          <w:spacing w:val="0"/>
          <w:kern w:val="0"/>
          <w:sz w:val="21"/>
          <w:szCs w:val="21"/>
          <w:lang w:val="en-US" w:eastAsia="zh-CN" w:bidi="ar"/>
        </w:rPr>
        <w:t>、如</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报价</w:t>
      </w:r>
      <w:r>
        <w:rPr>
          <w:rFonts w:hint="eastAsia" w:ascii="宋体" w:hAnsi="宋体" w:cs="宋体"/>
          <w:b w:val="0"/>
          <w:bCs w:val="0"/>
          <w:i w:val="0"/>
          <w:caps w:val="0"/>
          <w:smallCaps w:val="0"/>
          <w:color w:val="FF0000"/>
          <w:spacing w:val="0"/>
          <w:kern w:val="0"/>
          <w:sz w:val="21"/>
          <w:szCs w:val="21"/>
          <w:highlight w:val="none"/>
          <w:lang w:val="en-US" w:eastAsia="zh-CN" w:bidi="ar-SA"/>
        </w:rPr>
        <w:t>最高限价为1600000.00元，</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超过将不纳入评标范围</w:t>
      </w:r>
      <w:r>
        <w:rPr>
          <w:rFonts w:ascii="宋体" w:hAnsi="宋体" w:cs="宋体"/>
          <w:b w:val="0"/>
          <w:bCs w:val="0"/>
          <w:i w:val="0"/>
          <w:caps w:val="0"/>
          <w:smallCaps w:val="0"/>
          <w:color w:val="FF0000"/>
          <w:spacing w:val="0"/>
          <w:kern w:val="0"/>
          <w:szCs w:val="21"/>
          <w:highlight w:val="none"/>
          <w:lang w:val="en-US" w:eastAsia="zh-CN"/>
        </w:rPr>
        <w:t>。</w:t>
      </w:r>
    </w:p>
    <w:p w14:paraId="26F086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cs="宋体"/>
          <w:b w:val="0"/>
          <w:bCs w:val="0"/>
          <w:i w:val="0"/>
          <w:caps w:val="0"/>
          <w:color w:val="auto"/>
          <w:spacing w:val="0"/>
          <w:kern w:val="0"/>
          <w:sz w:val="21"/>
          <w:szCs w:val="21"/>
          <w:lang w:val="en-US" w:eastAsia="zh-CN" w:bidi="ar"/>
        </w:rPr>
        <w:t>6、</w:t>
      </w:r>
      <w:r>
        <w:rPr>
          <w:rFonts w:hint="eastAsia" w:ascii="宋体" w:hAnsi="宋体" w:eastAsia="宋体" w:cs="宋体"/>
          <w:b w:val="0"/>
          <w:bCs w:val="0"/>
          <w:i w:val="0"/>
          <w:caps w:val="0"/>
          <w:color w:val="auto"/>
          <w:spacing w:val="0"/>
          <w:kern w:val="0"/>
          <w:sz w:val="21"/>
          <w:szCs w:val="21"/>
          <w:lang w:val="en-US" w:eastAsia="zh-CN" w:bidi="ar"/>
        </w:rPr>
        <w:t>如中标人</w:t>
      </w:r>
      <w:r>
        <w:rPr>
          <w:rFonts w:ascii="宋体" w:hAnsi="宋体" w:eastAsia="宋体"/>
          <w:color w:val="auto"/>
          <w:sz w:val="21"/>
          <w:szCs w:val="21"/>
        </w:rPr>
        <w:t>不符合</w:t>
      </w:r>
      <w:r>
        <w:rPr>
          <w:rFonts w:hint="eastAsia" w:ascii="宋体" w:hAnsi="宋体" w:eastAsia="宋体" w:cs="宋体"/>
          <w:b w:val="0"/>
          <w:bCs w:val="0"/>
          <w:color w:val="auto"/>
          <w:kern w:val="0"/>
          <w:sz w:val="21"/>
          <w:szCs w:val="21"/>
          <w:shd w:val="solid" w:color="FFFFFF" w:fill="FFFFFF"/>
          <w:lang w:eastAsia="zh-CN" w:bidi="ar-SA"/>
        </w:rPr>
        <w:t>供应商</w:t>
      </w:r>
      <w:r>
        <w:rPr>
          <w:rFonts w:hint="eastAsia" w:ascii="宋体" w:hAnsi="宋体" w:eastAsia="宋体" w:cs="宋体"/>
          <w:b w:val="0"/>
          <w:bCs w:val="0"/>
          <w:i w:val="0"/>
          <w:iCs w:val="0"/>
          <w:caps w:val="0"/>
          <w:color w:val="auto"/>
          <w:spacing w:val="0"/>
          <w:kern w:val="0"/>
          <w:sz w:val="21"/>
          <w:szCs w:val="21"/>
          <w:lang w:val="en-US" w:eastAsia="zh-CN" w:bidi="ar"/>
        </w:rPr>
        <w:t>资格要求，</w:t>
      </w:r>
      <w:r>
        <w:rPr>
          <w:rFonts w:ascii="宋体" w:hAnsi="宋体" w:eastAsia="宋体"/>
          <w:color w:val="auto"/>
          <w:sz w:val="21"/>
          <w:szCs w:val="21"/>
        </w:rPr>
        <w:t>取消其中标结果</w:t>
      </w:r>
      <w:r>
        <w:rPr>
          <w:rFonts w:hint="eastAsia" w:ascii="宋体" w:hAnsi="宋体" w:eastAsia="宋体"/>
          <w:color w:val="auto"/>
          <w:sz w:val="21"/>
          <w:szCs w:val="21"/>
          <w:lang w:eastAsia="zh-CN"/>
        </w:rPr>
        <w:t>。</w:t>
      </w:r>
    </w:p>
    <w:p w14:paraId="54FC427F">
      <w:pPr>
        <w:spacing w:line="360" w:lineRule="auto"/>
        <w:rPr>
          <w:rFonts w:hint="eastAsia" w:ascii="宋体" w:hAnsi="宋体" w:eastAsia="宋体" w:cs="宋体"/>
          <w:i w:val="0"/>
          <w:caps w:val="0"/>
          <w:color w:val="000000"/>
          <w:spacing w:val="0"/>
          <w:kern w:val="0"/>
          <w:sz w:val="21"/>
          <w:szCs w:val="21"/>
          <w:lang w:val="en-US" w:eastAsia="zh-CN" w:bidi="ar"/>
        </w:rPr>
      </w:pPr>
      <w:r>
        <w:rPr>
          <w:rFonts w:hint="eastAsia" w:ascii="宋体" w:hAnsi="宋体" w:cs="宋体"/>
          <w:b/>
          <w:bCs/>
          <w:i w:val="0"/>
          <w:caps w:val="0"/>
          <w:color w:val="000000"/>
          <w:spacing w:val="0"/>
          <w:kern w:val="0"/>
          <w:sz w:val="21"/>
          <w:szCs w:val="21"/>
          <w:lang w:val="en-US" w:eastAsia="zh-CN" w:bidi="ar"/>
        </w:rPr>
        <w:t>7</w:t>
      </w:r>
      <w:r>
        <w:rPr>
          <w:rFonts w:hint="eastAsia" w:ascii="宋体" w:hAnsi="宋体" w:eastAsia="宋体" w:cs="宋体"/>
          <w:i w:val="0"/>
          <w:caps w:val="0"/>
          <w:color w:val="000000"/>
          <w:spacing w:val="0"/>
          <w:kern w:val="0"/>
          <w:sz w:val="21"/>
          <w:szCs w:val="21"/>
          <w:lang w:val="en-US" w:eastAsia="zh-CN" w:bidi="ar"/>
        </w:rPr>
        <w:t>、投诉电话：0570-3091876，投诉邮箱:3091876@juhua.com.cn</w:t>
      </w:r>
    </w:p>
    <w:p w14:paraId="07017225">
      <w:pPr>
        <w:spacing w:line="360" w:lineRule="auto"/>
        <w:rPr>
          <w:rFonts w:hint="default" w:ascii="宋体" w:hAnsi="宋体" w:eastAsia="宋体" w:cs="宋体"/>
          <w:i w:val="0"/>
          <w:caps w:val="0"/>
          <w:color w:val="auto"/>
          <w:spacing w:val="0"/>
          <w:kern w:val="0"/>
          <w:sz w:val="21"/>
          <w:szCs w:val="21"/>
          <w:highlight w:val="magenta"/>
          <w:lang w:val="en-US" w:eastAsia="zh-CN" w:bidi="ar"/>
        </w:rPr>
      </w:pPr>
      <w:r>
        <w:rPr>
          <w:rFonts w:hint="eastAsia" w:ascii="宋体" w:hAnsi="宋体" w:cs="宋体"/>
          <w:b/>
          <w:bCs/>
          <w:color w:val="000000"/>
          <w:szCs w:val="21"/>
          <w:lang w:val="en-US" w:eastAsia="zh-CN"/>
        </w:rPr>
        <w:t>8</w:t>
      </w:r>
      <w:r>
        <w:rPr>
          <w:rFonts w:hint="eastAsia" w:ascii="宋体" w:hAnsi="宋体" w:eastAsia="宋体" w:cs="宋体"/>
          <w:b/>
          <w:bCs/>
          <w:color w:val="000000"/>
          <w:szCs w:val="21"/>
          <w:lang w:val="en-US" w:eastAsia="zh-CN"/>
        </w:rPr>
        <w:t>、</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时间安排及其他：</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05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p>
    <w:p w14:paraId="0DC0084A">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1)</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方式:中国化工云商网二次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（www.ccccnet.com）。</w:t>
      </w:r>
    </w:p>
    <w:p w14:paraId="1C470664">
      <w:pPr>
        <w:spacing w:line="360" w:lineRule="auto"/>
        <w:ind w:firstLine="210" w:firstLineChars="100"/>
        <w:rPr>
          <w:rFonts w:hint="default" w:ascii="宋体" w:hAnsi="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000000"/>
          <w:spacing w:val="0"/>
          <w:kern w:val="0"/>
          <w:sz w:val="21"/>
          <w:szCs w:val="21"/>
          <w:lang w:val="en-US" w:eastAsia="zh-CN" w:bidi="ar"/>
        </w:rPr>
        <w:t>2)发布时间：</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05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p>
    <w:p w14:paraId="6BA18068">
      <w:pPr>
        <w:spacing w:line="360" w:lineRule="auto"/>
        <w:ind w:firstLine="210" w:firstLineChars="100"/>
        <w:rPr>
          <w:rFonts w:hint="default" w:ascii="宋体" w:hAnsi="宋体" w:eastAsia="宋体" w:cs="宋体"/>
          <w:i w:val="0"/>
          <w:caps w:val="0"/>
          <w:color w:val="FF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3）首次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截止时间</w:t>
      </w:r>
      <w:r>
        <w:rPr>
          <w:rFonts w:hint="eastAsia" w:ascii="宋体" w:hAnsi="宋体" w:eastAsia="宋体" w:cs="宋体"/>
          <w:i w:val="0"/>
          <w:caps w:val="0"/>
          <w:color w:val="000000"/>
          <w:spacing w:val="0"/>
          <w:kern w:val="0"/>
          <w:sz w:val="21"/>
          <w:szCs w:val="21"/>
          <w:highlight w:val="none"/>
          <w:lang w:val="en-US" w:eastAsia="zh-CN" w:bidi="ar"/>
        </w:rPr>
        <w:t>:</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05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14</w:t>
      </w:r>
    </w:p>
    <w:p w14:paraId="768C0A6E">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4）联系方式：联系人;蔡朝阳  </w:t>
      </w:r>
    </w:p>
    <w:p w14:paraId="6821EE7E">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电话：0570—3098495  传真：0570-3096258  电子邮箱：</w:t>
      </w:r>
      <w:r>
        <w:rPr>
          <w:rFonts w:hint="eastAsia" w:ascii="宋体" w:hAnsi="宋体" w:eastAsia="宋体" w:cs="宋体"/>
          <w:i w:val="0"/>
          <w:caps w:val="0"/>
          <w:color w:val="000000"/>
          <w:spacing w:val="0"/>
          <w:kern w:val="0"/>
          <w:sz w:val="21"/>
          <w:szCs w:val="21"/>
          <w:lang w:val="en-US" w:eastAsia="zh-CN" w:bidi="ar"/>
        </w:rPr>
        <w:fldChar w:fldCharType="begin"/>
      </w:r>
      <w:r>
        <w:rPr>
          <w:rFonts w:hint="eastAsia" w:ascii="宋体" w:hAnsi="宋体" w:eastAsia="宋体" w:cs="宋体"/>
          <w:i w:val="0"/>
          <w:caps w:val="0"/>
          <w:color w:val="000000"/>
          <w:spacing w:val="0"/>
          <w:kern w:val="0"/>
          <w:sz w:val="21"/>
          <w:szCs w:val="21"/>
          <w:lang w:val="en-US" w:eastAsia="zh-CN" w:bidi="ar"/>
        </w:rPr>
        <w:instrText xml:space="preserve"> HYPERLINK "mailto:727530330@qq.com" </w:instrText>
      </w:r>
      <w:r>
        <w:rPr>
          <w:rFonts w:hint="eastAsia" w:ascii="宋体" w:hAnsi="宋体" w:eastAsia="宋体" w:cs="宋体"/>
          <w:i w:val="0"/>
          <w:caps w:val="0"/>
          <w:color w:val="000000"/>
          <w:spacing w:val="0"/>
          <w:kern w:val="0"/>
          <w:sz w:val="21"/>
          <w:szCs w:val="21"/>
          <w:lang w:val="en-US" w:eastAsia="zh-CN" w:bidi="ar"/>
        </w:rPr>
        <w:fldChar w:fldCharType="separate"/>
      </w:r>
      <w:r>
        <w:rPr>
          <w:rFonts w:hint="eastAsia" w:ascii="宋体" w:hAnsi="宋体" w:eastAsia="宋体" w:cs="宋体"/>
          <w:i w:val="0"/>
          <w:caps w:val="0"/>
          <w:color w:val="000000"/>
          <w:spacing w:val="0"/>
          <w:kern w:val="0"/>
          <w:sz w:val="21"/>
          <w:szCs w:val="21"/>
          <w:lang w:val="en-US" w:eastAsia="zh-CN" w:bidi="ar"/>
        </w:rPr>
        <w:t>32687627@qq.com</w:t>
      </w:r>
      <w:r>
        <w:rPr>
          <w:rFonts w:hint="eastAsia" w:ascii="宋体" w:hAnsi="宋体" w:eastAsia="宋体" w:cs="宋体"/>
          <w:i w:val="0"/>
          <w:caps w:val="0"/>
          <w:color w:val="000000"/>
          <w:spacing w:val="0"/>
          <w:kern w:val="0"/>
          <w:sz w:val="21"/>
          <w:szCs w:val="21"/>
          <w:lang w:val="en-US" w:eastAsia="zh-CN" w:bidi="ar"/>
        </w:rPr>
        <w:fldChar w:fldCharType="end"/>
      </w:r>
    </w:p>
    <w:p w14:paraId="056ADDCF">
      <w:pPr>
        <w:keepNext w:val="0"/>
        <w:keepLines w:val="0"/>
        <w:widowControl/>
        <w:suppressLineNumbers w:val="0"/>
        <w:spacing w:before="75" w:beforeAutospacing="0" w:after="75" w:afterAutospacing="0" w:line="360" w:lineRule="auto"/>
        <w:ind w:left="0" w:right="0" w:firstLine="0"/>
        <w:jc w:val="left"/>
        <w:rPr>
          <w:rFonts w:hint="eastAsia" w:ascii="宋体" w:hAnsi="宋体" w:eastAsia="宋体" w:cs="宋体"/>
          <w:i w:val="0"/>
          <w:caps w:val="0"/>
          <w:color w:val="000000"/>
          <w:spacing w:val="0"/>
          <w:kern w:val="0"/>
          <w:sz w:val="21"/>
          <w:szCs w:val="21"/>
          <w:lang w:val="en-US" w:eastAsia="zh-CN" w:bidi="ar"/>
        </w:rPr>
      </w:pPr>
    </w:p>
    <w:p w14:paraId="5F2E38A5">
      <w:pPr>
        <w:keepNext w:val="0"/>
        <w:keepLines w:val="0"/>
        <w:widowControl/>
        <w:suppressLineNumbers w:val="0"/>
        <w:spacing w:before="75" w:beforeAutospacing="0" w:after="75" w:afterAutospacing="0" w:line="360" w:lineRule="auto"/>
        <w:ind w:left="5460" w:right="0" w:hanging="5460" w:hangingChars="2600"/>
        <w:jc w:val="left"/>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                                               浙江巨化装备工程集团有限公司                              </w:t>
      </w:r>
    </w:p>
    <w:p w14:paraId="376B87BB">
      <w:pPr>
        <w:keepNext w:val="0"/>
        <w:keepLines w:val="0"/>
        <w:widowControl/>
        <w:suppressLineNumbers w:val="0"/>
        <w:spacing w:before="75" w:beforeAutospacing="0" w:after="75" w:afterAutospacing="0" w:line="360" w:lineRule="auto"/>
        <w:ind w:right="0"/>
        <w:jc w:val="left"/>
        <w:rPr>
          <w:rFonts w:hint="eastAsia" w:ascii="宋体" w:hAnsi="宋体" w:eastAsia="宋体" w:cs="宋体"/>
          <w:i w:val="0"/>
          <w:caps w:val="0"/>
          <w:color w:val="000000"/>
          <w:spacing w:val="0"/>
          <w:kern w:val="0"/>
          <w:sz w:val="21"/>
          <w:szCs w:val="21"/>
          <w:lang w:val="en-US" w:eastAsia="zh-CN" w:bidi="ar"/>
        </w:rPr>
      </w:pPr>
    </w:p>
    <w:p w14:paraId="0D5DD9EC">
      <w:pPr>
        <w:spacing w:line="360" w:lineRule="auto"/>
        <w:ind w:firstLine="5985" w:firstLineChars="2850"/>
        <w:rPr>
          <w:rFonts w:ascii="宋体" w:hAnsi="宋体" w:eastAsia="宋体" w:cs="宋体"/>
          <w:i w:val="0"/>
          <w:caps w:val="0"/>
          <w:smallCaps w:val="0"/>
          <w:color w:val="auto"/>
          <w:spacing w:val="0"/>
          <w:kern w:val="0"/>
          <w:sz w:val="21"/>
          <w:szCs w:val="21"/>
          <w:lang w:val="en-US" w:eastAsia="zh-CN" w:bidi="ar-SA"/>
        </w:rPr>
      </w:pP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年</w:t>
      </w:r>
      <w:r>
        <w:rPr>
          <w:rFonts w:hint="eastAsia" w:ascii="宋体" w:hAnsi="宋体" w:cs="宋体"/>
          <w:i w:val="0"/>
          <w:caps w:val="0"/>
          <w:color w:val="auto"/>
          <w:spacing w:val="0"/>
          <w:kern w:val="0"/>
          <w:sz w:val="21"/>
          <w:szCs w:val="21"/>
          <w:highlight w:val="none"/>
          <w:lang w:val="en-US" w:eastAsia="zh-CN" w:bidi="ar"/>
        </w:rPr>
        <w:t>05</w:t>
      </w:r>
      <w:r>
        <w:rPr>
          <w:rFonts w:hint="eastAsia" w:ascii="宋体" w:hAnsi="宋体" w:eastAsia="宋体" w:cs="宋体"/>
          <w:i w:val="0"/>
          <w:caps w:val="0"/>
          <w:color w:val="auto"/>
          <w:spacing w:val="0"/>
          <w:kern w:val="0"/>
          <w:sz w:val="21"/>
          <w:szCs w:val="21"/>
          <w:highlight w:val="none"/>
          <w:lang w:val="en-US" w:eastAsia="zh-CN" w:bidi="ar"/>
        </w:rPr>
        <w:t>月</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日</w:t>
      </w:r>
    </w:p>
    <w:p w14:paraId="40EAFED3">
      <w:pPr>
        <w:spacing w:line="360" w:lineRule="auto"/>
        <w:ind w:firstLine="5985" w:firstLineChars="2850"/>
        <w:rPr>
          <w:rFonts w:ascii="宋体" w:hAnsi="宋体" w:eastAsia="宋体" w:cs="宋体"/>
          <w:i w:val="0"/>
          <w:caps w:val="0"/>
          <w:smallCaps w:val="0"/>
          <w:color w:val="FF0000"/>
          <w:spacing w:val="0"/>
          <w:kern w:val="0"/>
          <w:sz w:val="21"/>
          <w:szCs w:val="21"/>
          <w:lang w:val="en-US" w:eastAsia="zh-CN" w:bidi="ar-SA"/>
        </w:rPr>
      </w:pPr>
    </w:p>
    <w:p w14:paraId="08A6FEB9">
      <w:pPr>
        <w:spacing w:line="360" w:lineRule="auto"/>
        <w:ind w:firstLine="5985" w:firstLineChars="2850"/>
        <w:rPr>
          <w:rFonts w:ascii="宋体" w:hAnsi="宋体" w:eastAsia="宋体" w:cs="宋体"/>
          <w:i w:val="0"/>
          <w:caps w:val="0"/>
          <w:smallCaps w:val="0"/>
          <w:color w:val="FF0000"/>
          <w:spacing w:val="0"/>
          <w:kern w:val="0"/>
          <w:sz w:val="21"/>
          <w:szCs w:val="21"/>
          <w:lang w:val="en-US" w:eastAsia="zh-CN" w:bidi="ar-SA"/>
        </w:rPr>
      </w:pPr>
    </w:p>
    <w:p w14:paraId="4293F802">
      <w:r>
        <w:t xml:space="preserve">                                                         </w:t>
      </w:r>
    </w:p>
    <w:p w14:paraId="13569AAB">
      <w:r>
        <w:t xml:space="preserve">     </w:t>
      </w:r>
    </w:p>
    <w:p w14:paraId="3693C51B">
      <w:r>
        <w:t xml:space="preserve">                               </w:t>
      </w:r>
    </w:p>
    <w:p w14:paraId="30A813AE">
      <w:pPr>
        <w:bidi w:val="0"/>
        <w:rPr>
          <w:rFonts w:ascii="Times New Roman" w:hAnsi="Times New Roman" w:eastAsia="宋体" w:cs="Times New Roman"/>
          <w:kern w:val="2"/>
          <w:sz w:val="21"/>
          <w:szCs w:val="24"/>
          <w:lang w:val="en-US" w:eastAsia="zh-CN" w:bidi="ar-SA"/>
        </w:rPr>
      </w:pPr>
    </w:p>
    <w:p w14:paraId="302BF92A">
      <w:pPr>
        <w:bidi w:val="0"/>
        <w:jc w:val="left"/>
        <w:rPr>
          <w:lang w:val="en-US" w:eastAsia="zh-CN"/>
        </w:rPr>
        <w:sectPr>
          <w:pgSz w:w="11907" w:h="16840"/>
          <w:pgMar w:top="1134" w:right="1474" w:bottom="1134" w:left="1474" w:header="851" w:footer="992" w:gutter="0"/>
          <w:cols w:space="720" w:num="1"/>
          <w:docGrid w:type="lines" w:linePitch="312" w:charSpace="0"/>
        </w:sectPr>
      </w:pPr>
    </w:p>
    <w:tbl>
      <w:tblPr>
        <w:tblStyle w:val="7"/>
        <w:tblW w:w="15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1"/>
        <w:gridCol w:w="3731"/>
        <w:gridCol w:w="1416"/>
        <w:gridCol w:w="1387"/>
        <w:gridCol w:w="1866"/>
        <w:gridCol w:w="956"/>
        <w:gridCol w:w="1275"/>
        <w:gridCol w:w="1144"/>
        <w:gridCol w:w="1530"/>
        <w:gridCol w:w="1807"/>
      </w:tblGrid>
      <w:tr w14:paraId="133AC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5893" w:type="dxa"/>
            <w:gridSpan w:val="10"/>
            <w:tcBorders>
              <w:top w:val="nil"/>
              <w:left w:val="nil"/>
              <w:bottom w:val="nil"/>
              <w:right w:val="nil"/>
            </w:tcBorders>
            <w:shd w:val="clear" w:color="auto" w:fill="auto"/>
            <w:noWrap/>
            <w:vAlign w:val="center"/>
          </w:tcPr>
          <w:p w14:paraId="09EC0B51">
            <w:pPr>
              <w:keepNext w:val="0"/>
              <w:keepLines w:val="0"/>
              <w:widowControl/>
              <w:suppressLineNumbers w:val="0"/>
              <w:jc w:val="both"/>
              <w:textAlignment w:val="center"/>
              <w:rPr>
                <w:rFonts w:hint="eastAsia" w:ascii="宋体" w:hAnsi="宋体" w:eastAsia="宋体" w:cs="宋体"/>
                <w:b/>
                <w:bCs/>
                <w:i w:val="0"/>
                <w:iCs w:val="0"/>
                <w:color w:val="000000"/>
                <w:kern w:val="0"/>
                <w:sz w:val="44"/>
                <w:szCs w:val="44"/>
                <w:u w:val="none"/>
                <w:lang w:val="en-US" w:eastAsia="zh-CN" w:bidi="ar"/>
              </w:rPr>
            </w:pPr>
          </w:p>
          <w:p w14:paraId="3A096D7C">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44"/>
                <w:szCs w:val="44"/>
                <w:u w:val="none"/>
                <w:lang w:val="en-US" w:eastAsia="zh-CN" w:bidi="ar"/>
              </w:rPr>
              <w:t>竞争性询比价清单</w:t>
            </w:r>
            <w:r>
              <w:rPr>
                <w:rFonts w:hint="eastAsia" w:ascii="宋体" w:hAnsi="宋体" w:cs="宋体"/>
                <w:b/>
                <w:bCs/>
                <w:i w:val="0"/>
                <w:iCs w:val="0"/>
                <w:color w:val="000000"/>
                <w:kern w:val="0"/>
                <w:sz w:val="44"/>
                <w:szCs w:val="44"/>
                <w:u w:val="none"/>
                <w:lang w:val="en-US" w:eastAsia="zh-CN" w:bidi="ar"/>
              </w:rPr>
              <w:t>(A)</w:t>
            </w:r>
          </w:p>
        </w:tc>
      </w:tr>
      <w:tr w14:paraId="156EB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4B4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06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设备指令号</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F9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51C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材质</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61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规格</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E1A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97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重量（kg)</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6A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单价(元）</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BD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金额（元）</w:t>
            </w: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12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14:paraId="37E1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1300E">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84A0">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件号M2~4-10-2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CD7B">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镍合金元棒</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5F532">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SB166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CD70A">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Φ16×360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7D494">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F5A9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DA1E4">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89C8">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A5AA3">
            <w:pPr>
              <w:jc w:val="center"/>
              <w:rPr>
                <w:rFonts w:hint="eastAsia" w:ascii="宋体" w:hAnsi="宋体" w:eastAsia="宋体" w:cs="宋体"/>
                <w:i w:val="0"/>
                <w:iCs w:val="0"/>
                <w:color w:val="000000"/>
                <w:sz w:val="13"/>
                <w:szCs w:val="13"/>
                <w:u w:val="none"/>
              </w:rPr>
            </w:pPr>
          </w:p>
        </w:tc>
      </w:tr>
      <w:tr w14:paraId="46692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7B4CDB3">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     注:  以上N06600镍合金元棒必须符合ASMEBPVC.II.B-2021 SB166标准和TSG21-2016的要求的规定，供货状态ANNEALED。要求C&lt;0.10WT%、S&lt;0.005WT%、其晶粒度大小控制在NO.5~NO.8；按炉复验化学成分和力学性能（并要求供方提供复验料）</w:t>
            </w:r>
          </w:p>
        </w:tc>
      </w:tr>
      <w:tr w14:paraId="6A5E2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3E9A">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FC66">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件号T1~6-9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FF6C3">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xml:space="preserve">镍合金螺母 </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4B7F">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SB166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8C69C">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M6</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A7AE2">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D07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48A2">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278C">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77791">
            <w:pPr>
              <w:jc w:val="center"/>
              <w:rPr>
                <w:rFonts w:hint="eastAsia" w:ascii="宋体" w:hAnsi="宋体" w:eastAsia="宋体" w:cs="宋体"/>
                <w:i w:val="0"/>
                <w:iCs w:val="0"/>
                <w:color w:val="000000"/>
                <w:sz w:val="13"/>
                <w:szCs w:val="13"/>
                <w:u w:val="none"/>
              </w:rPr>
            </w:pPr>
          </w:p>
        </w:tc>
      </w:tr>
      <w:tr w14:paraId="0569E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7D817">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FBEA">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件号M2~4-11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B2ECF">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镍合金螺母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A0CB0">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SB166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8E557">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M16</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5170">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F07F">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3394">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03D41">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F1E0C">
            <w:pPr>
              <w:jc w:val="center"/>
              <w:rPr>
                <w:rFonts w:hint="eastAsia" w:ascii="宋体" w:hAnsi="宋体" w:eastAsia="宋体" w:cs="宋体"/>
                <w:i w:val="0"/>
                <w:iCs w:val="0"/>
                <w:color w:val="000000"/>
                <w:sz w:val="13"/>
                <w:szCs w:val="13"/>
                <w:u w:val="none"/>
              </w:rPr>
            </w:pPr>
          </w:p>
        </w:tc>
      </w:tr>
      <w:tr w14:paraId="75E39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8B4FB60">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     注:  以上N06600镍合金螺母必须符合ASMEBPVC.II.B-2021 SB166和GB/T6170-2015标准和TSG21-2016的要求的规定，供货状态ANNEALED。要求C&lt;0.10WT%、S&lt;0.005WT%、其晶粒度大小控制在NO.5~NO.8；按炉复验化学成分和力学性能（并要求供方提供复验料）</w:t>
            </w:r>
          </w:p>
        </w:tc>
      </w:tr>
      <w:tr w14:paraId="2E56C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C2C01">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7E79C">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件号M2~4-12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1A041">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镍合金螺栓</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EBE6A">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SB166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A42DF">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M16×50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1D3B">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D3BF7">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FF67">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7BE74">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D333E">
            <w:pPr>
              <w:jc w:val="center"/>
              <w:rPr>
                <w:rFonts w:hint="eastAsia" w:ascii="宋体" w:hAnsi="宋体" w:eastAsia="宋体" w:cs="宋体"/>
                <w:i w:val="0"/>
                <w:iCs w:val="0"/>
                <w:color w:val="000000"/>
                <w:sz w:val="13"/>
                <w:szCs w:val="13"/>
                <w:u w:val="none"/>
              </w:rPr>
            </w:pPr>
          </w:p>
        </w:tc>
      </w:tr>
      <w:tr w14:paraId="53B25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CA1C707">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    注:  以上N06600镍合金螺栓必须符合ASMEBPVC.II.B-2021 SB166和GB/5781-2016标准和TSG21-2016的要求的规定，供货状态ANNEALED。要求C&lt;0.10WT%、S&lt;0.005WT%、其晶粒度大小控制在NO.5~NO.8；按炉复验化学成分和力学性能（并要求供方提供复验料）</w:t>
            </w:r>
          </w:p>
        </w:tc>
      </w:tr>
      <w:tr w14:paraId="736B6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E325">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79ABD">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件号M2~4-13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0792A">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xml:space="preserve">镍合金大垫圈 </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B09D">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50E18">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16</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B306">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F897">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12D1">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6CAD">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55205">
            <w:pPr>
              <w:jc w:val="center"/>
              <w:rPr>
                <w:rFonts w:hint="eastAsia" w:ascii="宋体" w:hAnsi="宋体" w:eastAsia="宋体" w:cs="宋体"/>
                <w:i w:val="0"/>
                <w:iCs w:val="0"/>
                <w:color w:val="000000"/>
                <w:sz w:val="13"/>
                <w:szCs w:val="13"/>
                <w:u w:val="none"/>
              </w:rPr>
            </w:pPr>
          </w:p>
        </w:tc>
      </w:tr>
      <w:tr w14:paraId="6D585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7A973D0">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   注:  以上N06600镍合金大垫圈必须符合ASMEBPVC.II.B-2021 SB166和GB/T96.1-2002标准的要求的规定，供货状态ANNEALED。要求C&lt;0.10WT%、S&lt;0.005WT%、其晶粒度大小控制在NO.5~NO.8；按炉复验化学成分和力学性能（并要求供方提供复验料）</w:t>
            </w:r>
          </w:p>
        </w:tc>
      </w:tr>
      <w:tr w14:paraId="50DB7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E576">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DAE7">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件号T1~6-8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39BE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xml:space="preserve">镍合金U形螺栓 </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CA1B">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SB166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0081">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2C3A7">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63AC8">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74B0">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7C224">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5220A">
            <w:pPr>
              <w:jc w:val="center"/>
              <w:rPr>
                <w:rFonts w:hint="eastAsia" w:ascii="宋体" w:hAnsi="宋体" w:eastAsia="宋体" w:cs="宋体"/>
                <w:i w:val="0"/>
                <w:iCs w:val="0"/>
                <w:color w:val="000000"/>
                <w:sz w:val="13"/>
                <w:szCs w:val="13"/>
                <w:u w:val="none"/>
              </w:rPr>
            </w:pPr>
          </w:p>
        </w:tc>
      </w:tr>
      <w:tr w14:paraId="60860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814681B">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   注:  以上N06600镍合金螺栓必须符合ASMEBPVC.II.B-2021 SB166和JB/ZQ4321-2006标准和TSG21-2016的要求的规定，供货状态ANNEALED。要求C&lt;0.10WT%、S&lt;0.005WT%、其晶粒度大小控制在NO.5~NO.8；按炉复验化学成分和力学性能（并要求供方提供复验料）</w:t>
            </w:r>
          </w:p>
        </w:tc>
      </w:tr>
      <w:tr w14:paraId="265B0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D13C4">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4B563">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件号T1~6-7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A23CF">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42F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85CD3">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δ6×310×380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464DA">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FC05">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2609">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6B441">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2382">
            <w:pPr>
              <w:jc w:val="center"/>
              <w:rPr>
                <w:rFonts w:hint="eastAsia" w:ascii="宋体" w:hAnsi="宋体" w:eastAsia="宋体" w:cs="宋体"/>
                <w:i w:val="0"/>
                <w:iCs w:val="0"/>
                <w:color w:val="000000"/>
                <w:sz w:val="13"/>
                <w:szCs w:val="13"/>
                <w:u w:val="none"/>
              </w:rPr>
            </w:pPr>
          </w:p>
        </w:tc>
      </w:tr>
      <w:tr w14:paraId="3A683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9D6FE">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670B6">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YE250418 件号6-1、8-1、8-2 YE25235 件号1-2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016B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06DE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29F52">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δ8×870×1140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F720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EC8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E164">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20C4">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59D9">
            <w:pPr>
              <w:jc w:val="center"/>
              <w:rPr>
                <w:rFonts w:hint="eastAsia" w:ascii="宋体" w:hAnsi="宋体" w:eastAsia="宋体" w:cs="宋体"/>
                <w:i w:val="0"/>
                <w:iCs w:val="0"/>
                <w:color w:val="000000"/>
                <w:sz w:val="13"/>
                <w:szCs w:val="13"/>
                <w:u w:val="none"/>
              </w:rPr>
            </w:pPr>
          </w:p>
        </w:tc>
      </w:tr>
      <w:tr w14:paraId="74789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1FA6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F5B58">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YE250418 件号6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2284A">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3D6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3C742">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δ8×1260×1930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37AD">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A61D3">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B357B">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9485">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82C6F">
            <w:pPr>
              <w:jc w:val="center"/>
              <w:rPr>
                <w:rFonts w:hint="eastAsia" w:ascii="宋体" w:hAnsi="宋体" w:eastAsia="宋体" w:cs="宋体"/>
                <w:i w:val="0"/>
                <w:iCs w:val="0"/>
                <w:color w:val="000000"/>
                <w:sz w:val="13"/>
                <w:szCs w:val="13"/>
                <w:u w:val="none"/>
              </w:rPr>
            </w:pPr>
          </w:p>
        </w:tc>
      </w:tr>
      <w:tr w14:paraId="7718C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12358">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10</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B01A1">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YE250333 件号1-2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D3874">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6DD6">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3D26D">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δ10×480×2870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49B5D">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xml:space="preserve">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32B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4BEB">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F4060">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D7699">
            <w:pPr>
              <w:jc w:val="center"/>
              <w:rPr>
                <w:rFonts w:hint="eastAsia" w:ascii="宋体" w:hAnsi="宋体" w:eastAsia="宋体" w:cs="宋体"/>
                <w:i w:val="0"/>
                <w:iCs w:val="0"/>
                <w:color w:val="000000"/>
                <w:sz w:val="13"/>
                <w:szCs w:val="13"/>
                <w:u w:val="none"/>
              </w:rPr>
            </w:pPr>
          </w:p>
        </w:tc>
      </w:tr>
      <w:tr w14:paraId="6D7A3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C97F">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4F33D">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YR250375 件号9-1、9-2、M2～4-9 </w:t>
            </w:r>
            <w:r>
              <w:rPr>
                <w:rFonts w:hint="eastAsia" w:ascii="宋体" w:hAnsi="宋体" w:eastAsia="宋体" w:cs="宋体"/>
                <w:i w:val="0"/>
                <w:iCs w:val="0"/>
                <w:color w:val="000000"/>
                <w:kern w:val="0"/>
                <w:sz w:val="13"/>
                <w:szCs w:val="13"/>
                <w:u w:val="none"/>
                <w:lang w:val="en-US" w:eastAsia="zh-CN" w:bidi="ar"/>
              </w:rPr>
              <w:t xml:space="preserve">YE250333 件号1-1、1-1-1、1-2-1 </w:t>
            </w:r>
            <w:r>
              <w:rPr>
                <w:rFonts w:hint="eastAsia" w:ascii="宋体" w:hAnsi="宋体" w:eastAsia="宋体" w:cs="宋体"/>
                <w:i w:val="0"/>
                <w:iCs w:val="0"/>
                <w:color w:val="FF0000"/>
                <w:kern w:val="0"/>
                <w:sz w:val="13"/>
                <w:szCs w:val="13"/>
                <w:u w:val="none"/>
                <w:lang w:val="en-US" w:eastAsia="zh-CN" w:bidi="ar"/>
              </w:rPr>
              <w:t>YE250422 件号1-4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D5C8E">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29B9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883FD">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δ10×1190×2400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12BB1">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1630">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74B7">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25A78">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E66AB">
            <w:pPr>
              <w:jc w:val="center"/>
              <w:rPr>
                <w:rFonts w:hint="eastAsia" w:ascii="宋体" w:hAnsi="宋体" w:eastAsia="宋体" w:cs="宋体"/>
                <w:i w:val="0"/>
                <w:iCs w:val="0"/>
                <w:color w:val="000000"/>
                <w:sz w:val="13"/>
                <w:szCs w:val="13"/>
                <w:u w:val="none"/>
              </w:rPr>
            </w:pPr>
          </w:p>
        </w:tc>
      </w:tr>
      <w:tr w14:paraId="4CC84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BC08">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12</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ED6E">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YE250333 件号1-4、1-5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E857E">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DCD4">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9EFC8">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δ10×920×1380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75F1B">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3AD1">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6C50">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DDBD4">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37A57">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p>
        </w:tc>
      </w:tr>
      <w:tr w14:paraId="79CCB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F5C7">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13</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CF376">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YE250418 件号a,b</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D608">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C4DD">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41C2">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δ12×830×1360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CA391">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BCF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779C">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CE19E">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E6440">
            <w:pPr>
              <w:jc w:val="center"/>
              <w:rPr>
                <w:rFonts w:hint="eastAsia" w:ascii="宋体" w:hAnsi="宋体" w:eastAsia="宋体" w:cs="宋体"/>
                <w:i w:val="0"/>
                <w:iCs w:val="0"/>
                <w:color w:val="000000"/>
                <w:sz w:val="13"/>
                <w:szCs w:val="13"/>
                <w:u w:val="none"/>
              </w:rPr>
            </w:pPr>
          </w:p>
        </w:tc>
      </w:tr>
      <w:tr w14:paraId="0DDA0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D68CB">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14</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1DAC">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件号3-1、3-3、3-4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FA83">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3B2A">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F3CCC">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δ12×1030×2950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5A37">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663B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671C">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0885">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24A2">
            <w:pPr>
              <w:jc w:val="center"/>
              <w:rPr>
                <w:rFonts w:hint="eastAsia" w:ascii="宋体" w:hAnsi="宋体" w:eastAsia="宋体" w:cs="宋体"/>
                <w:i w:val="0"/>
                <w:iCs w:val="0"/>
                <w:color w:val="000000"/>
                <w:sz w:val="13"/>
                <w:szCs w:val="13"/>
                <w:u w:val="none"/>
              </w:rPr>
            </w:pPr>
          </w:p>
        </w:tc>
      </w:tr>
      <w:tr w14:paraId="7C477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67060">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15</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AF854">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件号3-1、3-3、3-4、3-6-1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5134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58CD7">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57149">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δ12×1050×3030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E2351">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D786">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3035">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9842">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CEEDF">
            <w:pPr>
              <w:jc w:val="center"/>
              <w:rPr>
                <w:rFonts w:hint="eastAsia" w:ascii="宋体" w:hAnsi="宋体" w:eastAsia="宋体" w:cs="宋体"/>
                <w:i w:val="0"/>
                <w:iCs w:val="0"/>
                <w:color w:val="000000"/>
                <w:sz w:val="13"/>
                <w:szCs w:val="13"/>
                <w:u w:val="none"/>
              </w:rPr>
            </w:pPr>
          </w:p>
        </w:tc>
      </w:tr>
      <w:tr w14:paraId="2367B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A9A7E">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16</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BAABF">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件号3-8-1、3-9-1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F8DAC">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F905">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7838">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δ12×1050×3390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B7EF">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54733">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4FF59">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37E13">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2BECA">
            <w:pPr>
              <w:jc w:val="center"/>
              <w:rPr>
                <w:rFonts w:hint="eastAsia" w:ascii="宋体" w:hAnsi="宋体" w:eastAsia="宋体" w:cs="宋体"/>
                <w:i w:val="0"/>
                <w:iCs w:val="0"/>
                <w:color w:val="000000"/>
                <w:sz w:val="13"/>
                <w:szCs w:val="13"/>
                <w:u w:val="none"/>
              </w:rPr>
            </w:pPr>
          </w:p>
        </w:tc>
      </w:tr>
      <w:tr w14:paraId="15966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6E9C4">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17</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E311">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件号3-7-1、3-10-1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94FDE">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95F70">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82D6B">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δ12×1050×3440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4102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308DD">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7FB51">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1BAE">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877A9">
            <w:pPr>
              <w:jc w:val="center"/>
              <w:rPr>
                <w:rFonts w:hint="eastAsia" w:ascii="宋体" w:hAnsi="宋体" w:eastAsia="宋体" w:cs="宋体"/>
                <w:i w:val="0"/>
                <w:iCs w:val="0"/>
                <w:color w:val="000000"/>
                <w:sz w:val="13"/>
                <w:szCs w:val="13"/>
                <w:u w:val="none"/>
              </w:rPr>
            </w:pPr>
          </w:p>
        </w:tc>
      </w:tr>
      <w:tr w14:paraId="50EC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A7F22">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6132">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件号3-6-2、3-9-2、M2~4-10-1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0288">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7B8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ADB53">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δ16×1100×2470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86482">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B053">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0D75B">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F316">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6C4CD">
            <w:pPr>
              <w:jc w:val="center"/>
              <w:rPr>
                <w:rFonts w:hint="eastAsia" w:ascii="宋体" w:hAnsi="宋体" w:eastAsia="宋体" w:cs="宋体"/>
                <w:i w:val="0"/>
                <w:iCs w:val="0"/>
                <w:color w:val="000000"/>
                <w:sz w:val="13"/>
                <w:szCs w:val="13"/>
                <w:u w:val="none"/>
              </w:rPr>
            </w:pPr>
          </w:p>
        </w:tc>
      </w:tr>
      <w:tr w14:paraId="08841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7C8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B372">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YR250375 件号3-2、3-5、3-7-2、3-8-2、3-10-2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FA1ED">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411D">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E88B7">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δ16×1110×3070</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D3D38">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3CCE">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06ED4">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2C87">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30178">
            <w:pPr>
              <w:jc w:val="center"/>
              <w:rPr>
                <w:rFonts w:hint="eastAsia" w:ascii="宋体" w:hAnsi="宋体" w:eastAsia="宋体" w:cs="宋体"/>
                <w:i w:val="0"/>
                <w:iCs w:val="0"/>
                <w:color w:val="000000"/>
                <w:sz w:val="13"/>
                <w:szCs w:val="13"/>
                <w:u w:val="none"/>
              </w:rPr>
            </w:pPr>
          </w:p>
        </w:tc>
      </w:tr>
      <w:tr w14:paraId="553A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9F32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w:t>
            </w:r>
          </w:p>
        </w:tc>
        <w:tc>
          <w:tcPr>
            <w:tcW w:w="3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4E21">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YE250418 件号c-6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373D9">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镍合金板</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9243">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SB168 N06600</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033A">
            <w:pPr>
              <w:keepNext w:val="0"/>
              <w:keepLines w:val="0"/>
              <w:widowControl/>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δ20×Φ125</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550C6">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EA7B">
            <w:pPr>
              <w:jc w:val="center"/>
              <w:rPr>
                <w:rFonts w:hint="eastAsia" w:ascii="宋体" w:hAnsi="宋体" w:eastAsia="宋体" w:cs="宋体"/>
                <w:i w:val="0"/>
                <w:iCs w:val="0"/>
                <w:color w:val="000000"/>
                <w:sz w:val="13"/>
                <w:szCs w:val="13"/>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29516">
            <w:pPr>
              <w:jc w:val="center"/>
              <w:rPr>
                <w:rFonts w:hint="eastAsia" w:ascii="宋体" w:hAnsi="宋体" w:eastAsia="宋体" w:cs="宋体"/>
                <w:i w:val="0"/>
                <w:iCs w:val="0"/>
                <w:color w:val="000000"/>
                <w:sz w:val="13"/>
                <w:szCs w:val="13"/>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6D8A">
            <w:pPr>
              <w:jc w:val="center"/>
              <w:rPr>
                <w:rFonts w:hint="eastAsia" w:ascii="宋体" w:hAnsi="宋体" w:eastAsia="宋体" w:cs="宋体"/>
                <w:i w:val="0"/>
                <w:iCs w:val="0"/>
                <w:color w:val="000000"/>
                <w:sz w:val="13"/>
                <w:szCs w:val="13"/>
                <w:u w:val="none"/>
              </w:rPr>
            </w:pP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ADC21">
            <w:pPr>
              <w:jc w:val="center"/>
              <w:rPr>
                <w:rFonts w:hint="eastAsia" w:ascii="宋体" w:hAnsi="宋体" w:eastAsia="宋体" w:cs="宋体"/>
                <w:i w:val="0"/>
                <w:iCs w:val="0"/>
                <w:color w:val="000000"/>
                <w:sz w:val="13"/>
                <w:szCs w:val="13"/>
                <w:u w:val="none"/>
              </w:rPr>
            </w:pPr>
          </w:p>
        </w:tc>
      </w:tr>
      <w:tr w14:paraId="4C22C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EAA1D7C">
            <w:pPr>
              <w:keepNext w:val="0"/>
              <w:keepLines w:val="0"/>
              <w:widowControl/>
              <w:suppressLineNumbers w:val="0"/>
              <w:jc w:val="left"/>
              <w:textAlignment w:val="center"/>
              <w:rPr>
                <w:rFonts w:hint="eastAsia" w:ascii="宋体" w:hAnsi="宋体" w:eastAsia="宋体" w:cs="宋体"/>
                <w:i w:val="0"/>
                <w:iCs w:val="0"/>
                <w:color w:val="FF0000"/>
                <w:sz w:val="13"/>
                <w:szCs w:val="13"/>
                <w:u w:val="none"/>
              </w:rPr>
            </w:pPr>
            <w:r>
              <w:rPr>
                <w:rFonts w:hint="eastAsia" w:ascii="宋体" w:hAnsi="宋体" w:eastAsia="宋体" w:cs="宋体"/>
                <w:i w:val="0"/>
                <w:iCs w:val="0"/>
                <w:color w:val="FF0000"/>
                <w:kern w:val="0"/>
                <w:sz w:val="13"/>
                <w:szCs w:val="13"/>
                <w:u w:val="none"/>
                <w:lang w:val="en-US" w:eastAsia="zh-CN" w:bidi="ar"/>
              </w:rPr>
              <w:t xml:space="preserve">    注: 以上 N06600镍合金板必须符合ASMEBPVC.II.B-2021 SB168标准和TSG21-2016的要求的规定，供货状态ANNEALED。要求C&lt;0.10WT%、S&lt;0.005WT%、其晶粒度大小控制在NO.5~NO.8,板材厚度不允许负偏差。并要求供方按炉按批提供110mm(轧制方向）×260mm复验化学成分和力学性能。</w:t>
            </w:r>
            <w:r>
              <w:rPr>
                <w:rFonts w:hint="eastAsia" w:ascii="宋体" w:hAnsi="宋体" w:cs="宋体"/>
                <w:b/>
                <w:bCs/>
                <w:i w:val="0"/>
                <w:iCs w:val="0"/>
                <w:color w:val="FF0000"/>
                <w:kern w:val="0"/>
                <w:sz w:val="16"/>
                <w:szCs w:val="16"/>
                <w:u w:val="none"/>
                <w:lang w:val="en-US" w:eastAsia="zh-CN" w:bidi="ar"/>
              </w:rPr>
              <w:t>（并要求是</w:t>
            </w:r>
            <w:r>
              <w:rPr>
                <w:rFonts w:hint="eastAsia" w:ascii="宋体" w:hAnsi="宋体" w:eastAsia="宋体" w:cs="宋体"/>
                <w:b/>
                <w:bCs/>
                <w:color w:val="FF0000"/>
                <w:sz w:val="16"/>
                <w:szCs w:val="16"/>
              </w:rPr>
              <w:t>核诚镍业</w:t>
            </w:r>
            <w:r>
              <w:rPr>
                <w:rFonts w:hint="eastAsia" w:ascii="宋体" w:hAnsi="宋体" w:eastAsia="宋体" w:cs="宋体"/>
                <w:b/>
                <w:bCs/>
                <w:color w:val="FF0000"/>
                <w:sz w:val="16"/>
                <w:szCs w:val="16"/>
                <w:lang w:eastAsia="zh-CN"/>
              </w:rPr>
              <w:t>、</w:t>
            </w:r>
            <w:r>
              <w:rPr>
                <w:rFonts w:hint="eastAsia" w:ascii="宋体" w:hAnsi="宋体" w:eastAsia="宋体" w:cs="宋体"/>
                <w:b/>
                <w:bCs/>
                <w:color w:val="FF0000"/>
                <w:sz w:val="16"/>
                <w:szCs w:val="16"/>
                <w:lang w:val="en-US" w:eastAsia="zh-CN"/>
              </w:rPr>
              <w:t>VDM、</w:t>
            </w:r>
            <w:r>
              <w:rPr>
                <w:rFonts w:hint="eastAsia" w:ascii="宋体" w:hAnsi="宋体" w:eastAsia="宋体" w:cs="宋体"/>
                <w:b/>
                <w:bCs/>
                <w:color w:val="FF0000"/>
                <w:sz w:val="16"/>
                <w:szCs w:val="16"/>
                <w:highlight w:val="none"/>
                <w:lang w:val="en-US" w:eastAsia="zh-CN"/>
              </w:rPr>
              <w:t>SMC、ATI、</w:t>
            </w:r>
            <w:r>
              <w:rPr>
                <w:rFonts w:hint="eastAsia" w:ascii="宋体" w:hAnsi="宋体" w:eastAsia="宋体" w:cs="宋体"/>
                <w:b/>
                <w:bCs/>
                <w:color w:val="FF0000"/>
                <w:sz w:val="16"/>
                <w:szCs w:val="16"/>
              </w:rPr>
              <w:t>YAKIN</w:t>
            </w:r>
            <w:r>
              <w:rPr>
                <w:rFonts w:hint="eastAsia" w:ascii="宋体" w:hAnsi="宋体" w:cs="宋体"/>
                <w:b/>
                <w:bCs/>
                <w:color w:val="FF0000"/>
                <w:sz w:val="16"/>
                <w:szCs w:val="16"/>
                <w:lang w:val="en-US" w:eastAsia="zh-CN"/>
              </w:rPr>
              <w:t>生产的材料）</w:t>
            </w:r>
          </w:p>
        </w:tc>
      </w:tr>
      <w:tr w14:paraId="353AA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15893"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E980">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合计金额人民币（大写）：</w:t>
            </w:r>
          </w:p>
        </w:tc>
      </w:tr>
    </w:tbl>
    <w:p w14:paraId="170F484F">
      <w:pPr>
        <w:jc w:val="both"/>
        <w:rPr>
          <w:rFonts w:hint="eastAsia"/>
        </w:rPr>
      </w:pPr>
    </w:p>
    <w:p w14:paraId="3D6CB80B">
      <w:pPr>
        <w:jc w:val="center"/>
        <w:rPr>
          <w:rFonts w:hint="eastAsia"/>
        </w:rPr>
      </w:pPr>
    </w:p>
    <w:tbl>
      <w:tblPr>
        <w:tblStyle w:val="7"/>
        <w:tblW w:w="155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0"/>
        <w:gridCol w:w="2752"/>
        <w:gridCol w:w="1470"/>
        <w:gridCol w:w="1890"/>
        <w:gridCol w:w="2170"/>
        <w:gridCol w:w="1070"/>
        <w:gridCol w:w="1141"/>
        <w:gridCol w:w="1357"/>
        <w:gridCol w:w="1290"/>
        <w:gridCol w:w="1532"/>
      </w:tblGrid>
      <w:tr w14:paraId="1A56C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5542" w:type="dxa"/>
            <w:gridSpan w:val="10"/>
            <w:tcBorders>
              <w:top w:val="nil"/>
              <w:left w:val="nil"/>
              <w:bottom w:val="nil"/>
              <w:right w:val="nil"/>
            </w:tcBorders>
            <w:shd w:val="clear" w:color="auto" w:fill="auto"/>
            <w:noWrap/>
            <w:vAlign w:val="center"/>
          </w:tcPr>
          <w:p w14:paraId="73554E85">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14:paraId="52B13E32">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44"/>
                <w:szCs w:val="44"/>
                <w:u w:val="none"/>
                <w:lang w:val="en-US" w:eastAsia="zh-CN" w:bidi="ar"/>
              </w:rPr>
              <w:t>竞争性询比价清单</w:t>
            </w:r>
            <w:r>
              <w:rPr>
                <w:rFonts w:hint="eastAsia" w:ascii="宋体" w:hAnsi="宋体" w:cs="宋体"/>
                <w:b/>
                <w:bCs/>
                <w:i w:val="0"/>
                <w:iCs w:val="0"/>
                <w:color w:val="000000"/>
                <w:kern w:val="0"/>
                <w:sz w:val="44"/>
                <w:szCs w:val="44"/>
                <w:u w:val="none"/>
                <w:lang w:val="en-US" w:eastAsia="zh-CN" w:bidi="ar"/>
              </w:rPr>
              <w:t>(B)</w:t>
            </w:r>
          </w:p>
        </w:tc>
      </w:tr>
      <w:tr w14:paraId="54D61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65A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5D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设备指令号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5F0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3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F0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348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数量(件)</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8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重量      （kg)</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E9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5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DD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CD22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7F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2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523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YE250418 件号c-1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3A5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镍合金管</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F3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SB167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8A5E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Φ32×5×170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FB8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125A2">
            <w:pPr>
              <w:jc w:val="center"/>
              <w:rPr>
                <w:rFonts w:hint="eastAsia" w:ascii="宋体" w:hAnsi="宋体" w:eastAsia="宋体" w:cs="宋体"/>
                <w:i w:val="0"/>
                <w:iCs w:val="0"/>
                <w:color w:val="000000"/>
                <w:sz w:val="16"/>
                <w:szCs w:val="16"/>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81F6">
            <w:pPr>
              <w:jc w:val="center"/>
              <w:rPr>
                <w:rFonts w:hint="eastAsia" w:ascii="宋体" w:hAnsi="宋体" w:eastAsia="宋体" w:cs="宋体"/>
                <w:i w:val="0"/>
                <w:iCs w:val="0"/>
                <w:color w:val="000000"/>
                <w:sz w:val="16"/>
                <w:szCs w:val="16"/>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EA37">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717EA">
            <w:pPr>
              <w:jc w:val="center"/>
              <w:rPr>
                <w:rFonts w:hint="eastAsia" w:ascii="宋体" w:hAnsi="宋体" w:eastAsia="宋体" w:cs="宋体"/>
                <w:i w:val="0"/>
                <w:iCs w:val="0"/>
                <w:color w:val="000000"/>
                <w:sz w:val="16"/>
                <w:szCs w:val="16"/>
                <w:u w:val="none"/>
              </w:rPr>
            </w:pPr>
          </w:p>
        </w:tc>
      </w:tr>
      <w:tr w14:paraId="19F0B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33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2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1B25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YR250375 件号T1~6-6-1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457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镍合金管</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AD8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SB167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B66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Φ19.05×2.11×2850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B8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6965B">
            <w:pPr>
              <w:jc w:val="center"/>
              <w:rPr>
                <w:rFonts w:hint="eastAsia" w:ascii="宋体" w:hAnsi="宋体" w:eastAsia="宋体" w:cs="宋体"/>
                <w:i w:val="0"/>
                <w:iCs w:val="0"/>
                <w:color w:val="000000"/>
                <w:sz w:val="16"/>
                <w:szCs w:val="16"/>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40A5">
            <w:pPr>
              <w:jc w:val="center"/>
              <w:rPr>
                <w:rFonts w:hint="eastAsia" w:ascii="宋体" w:hAnsi="宋体" w:eastAsia="宋体" w:cs="宋体"/>
                <w:i w:val="0"/>
                <w:iCs w:val="0"/>
                <w:color w:val="000000"/>
                <w:sz w:val="16"/>
                <w:szCs w:val="16"/>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CC832">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A0441">
            <w:pPr>
              <w:jc w:val="center"/>
              <w:rPr>
                <w:rFonts w:hint="eastAsia" w:ascii="宋体" w:hAnsi="宋体" w:eastAsia="宋体" w:cs="宋体"/>
                <w:i w:val="0"/>
                <w:iCs w:val="0"/>
                <w:color w:val="000000"/>
                <w:sz w:val="16"/>
                <w:szCs w:val="16"/>
                <w:u w:val="none"/>
              </w:rPr>
            </w:pPr>
          </w:p>
        </w:tc>
      </w:tr>
      <w:tr w14:paraId="3FD75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155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1B75D16">
            <w:pPr>
              <w:keepNext w:val="0"/>
              <w:keepLines w:val="0"/>
              <w:widowControl/>
              <w:suppressLineNumbers w:val="0"/>
              <w:jc w:val="left"/>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 xml:space="preserve">   注:  以上N06600镍合金管必须符合ASMEBPVC.II.B-2021 SB167标准要求的规定标准要求的规定和TSG21-2016的要求的规定，供货状态ANNEALED。要求C&lt;0.10WT%、S&lt;0.005WT%、其晶粒度大小控制在NO.5~NO.8；按炉复验化学成分和力学性能（并要求供方提供复验料）</w:t>
            </w:r>
          </w:p>
        </w:tc>
      </w:tr>
      <w:tr w14:paraId="01D0F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F5A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CB01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28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BC4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8556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044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7BFB">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0E0E">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32192">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4104A">
            <w:pPr>
              <w:jc w:val="left"/>
              <w:rPr>
                <w:rFonts w:hint="eastAsia" w:ascii="宋体" w:hAnsi="宋体" w:eastAsia="宋体" w:cs="宋体"/>
                <w:i w:val="0"/>
                <w:iCs w:val="0"/>
                <w:color w:val="FF0000"/>
                <w:sz w:val="20"/>
                <w:szCs w:val="20"/>
                <w:u w:val="none"/>
              </w:rPr>
            </w:pPr>
          </w:p>
        </w:tc>
      </w:tr>
      <w:tr w14:paraId="2E631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AE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6E6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435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3AC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bookmarkStart w:id="2" w:name="_GoBack"/>
            <w:bookmarkEnd w:id="2"/>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76E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63A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BD3C">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5FB3">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3D847">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30F7">
            <w:pPr>
              <w:jc w:val="left"/>
              <w:rPr>
                <w:rFonts w:hint="eastAsia" w:ascii="宋体" w:hAnsi="宋体" w:eastAsia="宋体" w:cs="宋体"/>
                <w:i w:val="0"/>
                <w:iCs w:val="0"/>
                <w:color w:val="FF0000"/>
                <w:sz w:val="20"/>
                <w:szCs w:val="20"/>
                <w:u w:val="none"/>
              </w:rPr>
            </w:pPr>
          </w:p>
        </w:tc>
      </w:tr>
      <w:tr w14:paraId="5C918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A7E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544F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D93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0E5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408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Φ25.4×2.11×6380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07B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8F28F">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1BEE8">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AC77">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8335">
            <w:pPr>
              <w:jc w:val="left"/>
              <w:rPr>
                <w:rFonts w:hint="eastAsia" w:ascii="宋体" w:hAnsi="宋体" w:eastAsia="宋体" w:cs="宋体"/>
                <w:i w:val="0"/>
                <w:iCs w:val="0"/>
                <w:color w:val="FF0000"/>
                <w:sz w:val="20"/>
                <w:szCs w:val="20"/>
                <w:u w:val="none"/>
              </w:rPr>
            </w:pPr>
          </w:p>
        </w:tc>
      </w:tr>
      <w:tr w14:paraId="31367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C58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DA0D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E98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71D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6D7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Φ25.4×2.11×6470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358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281B2">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E327F">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B271D">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848">
            <w:pPr>
              <w:jc w:val="left"/>
              <w:rPr>
                <w:rFonts w:hint="eastAsia" w:ascii="宋体" w:hAnsi="宋体" w:eastAsia="宋体" w:cs="宋体"/>
                <w:i w:val="0"/>
                <w:iCs w:val="0"/>
                <w:color w:val="FF0000"/>
                <w:sz w:val="20"/>
                <w:szCs w:val="20"/>
                <w:u w:val="none"/>
              </w:rPr>
            </w:pPr>
          </w:p>
        </w:tc>
      </w:tr>
      <w:tr w14:paraId="689FF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420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10F8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5D1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3C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9E5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2C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718D">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803C">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E089">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B3F0">
            <w:pPr>
              <w:jc w:val="left"/>
              <w:rPr>
                <w:rFonts w:hint="eastAsia" w:ascii="宋体" w:hAnsi="宋体" w:eastAsia="宋体" w:cs="宋体"/>
                <w:i w:val="0"/>
                <w:iCs w:val="0"/>
                <w:color w:val="FF0000"/>
                <w:sz w:val="20"/>
                <w:szCs w:val="20"/>
                <w:u w:val="none"/>
              </w:rPr>
            </w:pPr>
          </w:p>
        </w:tc>
      </w:tr>
      <w:tr w14:paraId="3944C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AE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F9EB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D25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536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4A43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CB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EF5B">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F5A8">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C1A4B">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F76C">
            <w:pPr>
              <w:jc w:val="left"/>
              <w:rPr>
                <w:rFonts w:hint="eastAsia" w:ascii="宋体" w:hAnsi="宋体" w:eastAsia="宋体" w:cs="宋体"/>
                <w:i w:val="0"/>
                <w:iCs w:val="0"/>
                <w:color w:val="FF0000"/>
                <w:sz w:val="20"/>
                <w:szCs w:val="20"/>
                <w:u w:val="none"/>
              </w:rPr>
            </w:pPr>
          </w:p>
        </w:tc>
      </w:tr>
      <w:tr w14:paraId="4F584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AA5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18EC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D13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DC3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FFC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Φ25.4×2.11×6730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D7D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2230C">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19874">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CD5C">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7D51E">
            <w:pPr>
              <w:jc w:val="left"/>
              <w:rPr>
                <w:rFonts w:hint="eastAsia" w:ascii="宋体" w:hAnsi="宋体" w:eastAsia="宋体" w:cs="宋体"/>
                <w:i w:val="0"/>
                <w:iCs w:val="0"/>
                <w:color w:val="FF0000"/>
                <w:sz w:val="20"/>
                <w:szCs w:val="20"/>
                <w:u w:val="none"/>
              </w:rPr>
            </w:pPr>
          </w:p>
        </w:tc>
      </w:tr>
      <w:tr w14:paraId="0B4FD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AD3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23C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6E5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4EF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C76E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Φ25.4×2.11×6810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135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0B1D">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D04BA">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1D28">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89D7C">
            <w:pPr>
              <w:jc w:val="left"/>
              <w:rPr>
                <w:rFonts w:hint="eastAsia" w:ascii="宋体" w:hAnsi="宋体" w:eastAsia="宋体" w:cs="宋体"/>
                <w:i w:val="0"/>
                <w:iCs w:val="0"/>
                <w:color w:val="FF0000"/>
                <w:sz w:val="20"/>
                <w:szCs w:val="20"/>
                <w:u w:val="none"/>
              </w:rPr>
            </w:pPr>
          </w:p>
        </w:tc>
      </w:tr>
      <w:tr w14:paraId="2431F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252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2DD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72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333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C3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6F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6EEE">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01EB">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3F7B9">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642F3">
            <w:pPr>
              <w:jc w:val="left"/>
              <w:rPr>
                <w:rFonts w:hint="eastAsia" w:ascii="宋体" w:hAnsi="宋体" w:eastAsia="宋体" w:cs="宋体"/>
                <w:i w:val="0"/>
                <w:iCs w:val="0"/>
                <w:color w:val="FF0000"/>
                <w:sz w:val="20"/>
                <w:szCs w:val="20"/>
                <w:u w:val="none"/>
              </w:rPr>
            </w:pPr>
          </w:p>
        </w:tc>
      </w:tr>
      <w:tr w14:paraId="4A036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993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3E25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573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FE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4CD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Φ25.4×2.11×6990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3A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C304">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4344">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B9A8">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DD461">
            <w:pPr>
              <w:jc w:val="left"/>
              <w:rPr>
                <w:rFonts w:hint="eastAsia" w:ascii="宋体" w:hAnsi="宋体" w:eastAsia="宋体" w:cs="宋体"/>
                <w:i w:val="0"/>
                <w:iCs w:val="0"/>
                <w:color w:val="FF0000"/>
                <w:sz w:val="20"/>
                <w:szCs w:val="20"/>
                <w:u w:val="none"/>
              </w:rPr>
            </w:pPr>
          </w:p>
        </w:tc>
      </w:tr>
      <w:tr w14:paraId="7E4CB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400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547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FDA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F1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9EB3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Φ25.4×2.11×7080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EA6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C05D">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630A">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B215">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54B4">
            <w:pPr>
              <w:jc w:val="left"/>
              <w:rPr>
                <w:rFonts w:hint="eastAsia" w:ascii="宋体" w:hAnsi="宋体" w:eastAsia="宋体" w:cs="宋体"/>
                <w:i w:val="0"/>
                <w:iCs w:val="0"/>
                <w:color w:val="FF0000"/>
                <w:sz w:val="20"/>
                <w:szCs w:val="20"/>
                <w:u w:val="none"/>
              </w:rPr>
            </w:pPr>
          </w:p>
        </w:tc>
      </w:tr>
      <w:tr w14:paraId="1FD7C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2F6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EBF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CA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F6A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C24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Φ25.4×2.11×7160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80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0CE1">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AD11">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F7FB1">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14F06">
            <w:pPr>
              <w:jc w:val="left"/>
              <w:rPr>
                <w:rFonts w:hint="eastAsia" w:ascii="宋体" w:hAnsi="宋体" w:eastAsia="宋体" w:cs="宋体"/>
                <w:i w:val="0"/>
                <w:iCs w:val="0"/>
                <w:color w:val="FF0000"/>
                <w:sz w:val="20"/>
                <w:szCs w:val="20"/>
                <w:u w:val="none"/>
              </w:rPr>
            </w:pPr>
          </w:p>
        </w:tc>
      </w:tr>
      <w:tr w14:paraId="6B36A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831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841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DB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A0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BFD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Φ25.4×2.11×7250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7C7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92DA">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C3E4">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7C46">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88047">
            <w:pPr>
              <w:jc w:val="left"/>
              <w:rPr>
                <w:rFonts w:hint="eastAsia" w:ascii="宋体" w:hAnsi="宋体" w:eastAsia="宋体" w:cs="宋体"/>
                <w:i w:val="0"/>
                <w:iCs w:val="0"/>
                <w:color w:val="FF0000"/>
                <w:sz w:val="20"/>
                <w:szCs w:val="20"/>
                <w:u w:val="none"/>
              </w:rPr>
            </w:pPr>
          </w:p>
        </w:tc>
      </w:tr>
      <w:tr w14:paraId="28138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2DF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BBB7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D9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64B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411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Φ25.4×2.11×7340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0B8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FE0D">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9AB7">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4C29">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5EAA">
            <w:pPr>
              <w:jc w:val="left"/>
              <w:rPr>
                <w:rFonts w:hint="eastAsia" w:ascii="宋体" w:hAnsi="宋体" w:eastAsia="宋体" w:cs="宋体"/>
                <w:i w:val="0"/>
                <w:iCs w:val="0"/>
                <w:color w:val="FF0000"/>
                <w:sz w:val="20"/>
                <w:szCs w:val="20"/>
                <w:u w:val="none"/>
              </w:rPr>
            </w:pPr>
          </w:p>
        </w:tc>
      </w:tr>
      <w:tr w14:paraId="6F787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2D0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C021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件号6-6-15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AC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74F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A55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Φ25.4×2.11×7420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481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E892">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DDE0">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9EE9">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F9DFD">
            <w:pPr>
              <w:jc w:val="left"/>
              <w:rPr>
                <w:rFonts w:hint="eastAsia" w:ascii="宋体" w:hAnsi="宋体" w:eastAsia="宋体" w:cs="宋体"/>
                <w:i w:val="0"/>
                <w:iCs w:val="0"/>
                <w:color w:val="FF0000"/>
                <w:sz w:val="20"/>
                <w:szCs w:val="20"/>
                <w:u w:val="none"/>
              </w:rPr>
            </w:pPr>
          </w:p>
        </w:tc>
      </w:tr>
      <w:tr w14:paraId="02AC4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DB4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0FA1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YE250422 件号7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EE8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镍合金换热管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E48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SB-163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F3B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Φ19.05×2.11×4500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308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CC94">
            <w:pPr>
              <w:jc w:val="left"/>
              <w:rPr>
                <w:rFonts w:hint="eastAsia" w:ascii="宋体" w:hAnsi="宋体" w:eastAsia="宋体" w:cs="宋体"/>
                <w:i w:val="0"/>
                <w:iCs w:val="0"/>
                <w:color w:val="FF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27BAC">
            <w:pPr>
              <w:jc w:val="left"/>
              <w:rPr>
                <w:rFonts w:hint="eastAsia" w:ascii="宋体" w:hAnsi="宋体" w:eastAsia="宋体" w:cs="宋体"/>
                <w:i w:val="0"/>
                <w:iCs w:val="0"/>
                <w:color w:val="FF0000"/>
                <w:sz w:val="20"/>
                <w:szCs w:val="20"/>
                <w:u w:val="none"/>
              </w:rPr>
            </w:pP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AA9D4">
            <w:pPr>
              <w:jc w:val="left"/>
              <w:rPr>
                <w:rFonts w:hint="eastAsia" w:ascii="宋体" w:hAnsi="宋体" w:eastAsia="宋体" w:cs="宋体"/>
                <w:i w:val="0"/>
                <w:iCs w:val="0"/>
                <w:color w:val="FF0000"/>
                <w:sz w:val="20"/>
                <w:szCs w:val="20"/>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6F98F">
            <w:pPr>
              <w:jc w:val="left"/>
              <w:rPr>
                <w:rFonts w:hint="eastAsia" w:ascii="宋体" w:hAnsi="宋体" w:eastAsia="宋体" w:cs="宋体"/>
                <w:i w:val="0"/>
                <w:iCs w:val="0"/>
                <w:color w:val="FF0000"/>
                <w:sz w:val="20"/>
                <w:szCs w:val="20"/>
                <w:u w:val="none"/>
              </w:rPr>
            </w:pPr>
          </w:p>
        </w:tc>
      </w:tr>
      <w:tr w14:paraId="42A55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jc w:val="center"/>
        </w:trPr>
        <w:tc>
          <w:tcPr>
            <w:tcW w:w="15542"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14:paraId="30C0A3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注: 以上N06600镍合换热管必须符合ASMEBPVC.II.B-2021 SB163标准和TSG21-2016的要求的规定，供货状态ANNEALED、要求C&lt;0.10WT%、S&lt;0.005WT%、其晶粒度大小控制在NO.5~NO.7。采用冷轧或冷拔高精度管，不允许拼接，</w:t>
            </w:r>
            <w:r>
              <w:rPr>
                <w:rFonts w:hint="eastAsia" w:ascii="宋体" w:hAnsi="宋体" w:eastAsia="宋体" w:cs="宋体"/>
                <w:i w:val="0"/>
                <w:iCs w:val="0"/>
                <w:color w:val="FF0000"/>
                <w:kern w:val="0"/>
                <w:sz w:val="20"/>
                <w:szCs w:val="20"/>
                <w:u w:val="none"/>
                <w:lang w:val="en-US" w:eastAsia="zh-CN" w:bidi="ar"/>
              </w:rPr>
              <w:t>管子外径偏差±0.17mm，管子壁厚不允许负偏差</w:t>
            </w:r>
            <w:r>
              <w:rPr>
                <w:rFonts w:hint="eastAsia" w:ascii="宋体" w:hAnsi="宋体" w:eastAsia="宋体" w:cs="宋体"/>
                <w:i w:val="0"/>
                <w:iCs w:val="0"/>
                <w:color w:val="000000"/>
                <w:kern w:val="0"/>
                <w:sz w:val="20"/>
                <w:szCs w:val="20"/>
                <w:u w:val="none"/>
                <w:lang w:val="en-US" w:eastAsia="zh-CN" w:bidi="ar"/>
              </w:rPr>
              <w:t>,换热管需逐根进行涡流检测(ET)-ASTM E426、超声波检测(UT)-按ASTM E213和水压试验-ASTM E829、试压完成后须保证内部清洁干燥。换热管的长度偏差在0~+3mm,</w:t>
            </w:r>
            <w:r>
              <w:rPr>
                <w:rFonts w:hint="eastAsia" w:ascii="宋体" w:hAnsi="宋体" w:eastAsia="宋体" w:cs="宋体"/>
                <w:i w:val="0"/>
                <w:iCs w:val="0"/>
                <w:color w:val="FF0000"/>
                <w:kern w:val="0"/>
                <w:sz w:val="20"/>
                <w:szCs w:val="20"/>
                <w:u w:val="none"/>
                <w:lang w:val="en-US" w:eastAsia="zh-CN" w:bidi="ar"/>
              </w:rPr>
              <w:t>每台换热管管间偏差在0~+1mm</w:t>
            </w:r>
            <w:r>
              <w:rPr>
                <w:rFonts w:hint="eastAsia" w:ascii="宋体" w:hAnsi="宋体" w:eastAsia="宋体" w:cs="宋体"/>
                <w:i w:val="0"/>
                <w:iCs w:val="0"/>
                <w:color w:val="000000"/>
                <w:kern w:val="0"/>
                <w:sz w:val="20"/>
                <w:szCs w:val="20"/>
                <w:u w:val="none"/>
                <w:lang w:val="en-US" w:eastAsia="zh-CN" w:bidi="ar"/>
              </w:rPr>
              <w:t>。以上所有镍合金换热管按理计重量结算。</w:t>
            </w:r>
            <w:r>
              <w:rPr>
                <w:rFonts w:hint="eastAsia" w:ascii="宋体" w:hAnsi="宋体" w:eastAsia="宋体" w:cs="宋体"/>
                <w:b/>
                <w:bCs/>
                <w:i w:val="0"/>
                <w:iCs w:val="0"/>
                <w:color w:val="FF0000"/>
                <w:kern w:val="0"/>
                <w:sz w:val="16"/>
                <w:szCs w:val="16"/>
                <w:u w:val="none"/>
                <w:lang w:val="en-US" w:eastAsia="zh-CN" w:bidi="ar"/>
              </w:rPr>
              <w:t>（并要求供方提供复验料</w:t>
            </w:r>
            <w:r>
              <w:rPr>
                <w:rFonts w:hint="eastAsia" w:ascii="宋体" w:hAnsi="宋体" w:cs="宋体"/>
                <w:b/>
                <w:bCs/>
                <w:i w:val="0"/>
                <w:iCs w:val="0"/>
                <w:color w:val="FF0000"/>
                <w:kern w:val="0"/>
                <w:sz w:val="16"/>
                <w:szCs w:val="16"/>
                <w:u w:val="none"/>
                <w:lang w:val="en-US" w:eastAsia="zh-CN" w:bidi="ar"/>
              </w:rPr>
              <w:t>，并要求是</w:t>
            </w:r>
            <w:r>
              <w:rPr>
                <w:rFonts w:hint="eastAsia" w:ascii="宋体" w:hAnsi="宋体"/>
                <w:b/>
                <w:bCs/>
                <w:color w:val="FF0000"/>
                <w:sz w:val="16"/>
                <w:szCs w:val="16"/>
              </w:rPr>
              <w:t>核诚镍业</w:t>
            </w:r>
            <w:r>
              <w:rPr>
                <w:rFonts w:hint="eastAsia" w:ascii="宋体" w:hAnsi="宋体"/>
                <w:b/>
                <w:bCs/>
                <w:color w:val="FF0000"/>
                <w:sz w:val="16"/>
                <w:szCs w:val="16"/>
                <w:lang w:eastAsia="zh-CN"/>
              </w:rPr>
              <w:t>、</w:t>
            </w:r>
            <w:r>
              <w:rPr>
                <w:rFonts w:hint="eastAsia" w:ascii="宋体" w:hAnsi="宋体"/>
                <w:b/>
                <w:bCs/>
                <w:color w:val="FF0000"/>
                <w:sz w:val="16"/>
                <w:szCs w:val="16"/>
                <w:lang w:val="en-US" w:eastAsia="zh-CN"/>
              </w:rPr>
              <w:t>浙江久立，江苏银环、江苏隆达</w:t>
            </w:r>
            <w:r>
              <w:rPr>
                <w:rFonts w:hint="eastAsia" w:ascii="宋体" w:hAnsi="宋体" w:cs="宋体"/>
                <w:b/>
                <w:bCs/>
                <w:color w:val="FF0000"/>
                <w:sz w:val="16"/>
                <w:szCs w:val="16"/>
                <w:lang w:val="en-US" w:eastAsia="zh-CN"/>
              </w:rPr>
              <w:t>生产的材料）</w:t>
            </w:r>
          </w:p>
        </w:tc>
      </w:tr>
      <w:tr w14:paraId="5B795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7DA9A">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合计金额人民币（大写）：</w:t>
            </w:r>
          </w:p>
        </w:tc>
      </w:tr>
    </w:tbl>
    <w:p w14:paraId="19755338">
      <w:pPr>
        <w:jc w:val="center"/>
        <w:rPr>
          <w:rFonts w:hint="eastAsia"/>
        </w:rPr>
      </w:pPr>
    </w:p>
    <w:p w14:paraId="49510AF0">
      <w:pPr>
        <w:jc w:val="both"/>
        <w:rPr>
          <w:rFonts w:hint="eastAsia"/>
        </w:rPr>
      </w:pPr>
    </w:p>
    <w:p w14:paraId="45367DA1">
      <w:pPr>
        <w:jc w:val="center"/>
        <w:rPr>
          <w:rFonts w:hint="eastAsia"/>
        </w:rPr>
      </w:pPr>
    </w:p>
    <w:p w14:paraId="74212172">
      <w:pPr>
        <w:jc w:val="center"/>
        <w:rPr>
          <w:rFonts w:hint="eastAsia"/>
        </w:rPr>
      </w:pPr>
    </w:p>
    <w:tbl>
      <w:tblPr>
        <w:tblStyle w:val="7"/>
        <w:tblW w:w="155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8"/>
        <w:gridCol w:w="3211"/>
        <w:gridCol w:w="1534"/>
        <w:gridCol w:w="1298"/>
        <w:gridCol w:w="2265"/>
        <w:gridCol w:w="1117"/>
        <w:gridCol w:w="1289"/>
        <w:gridCol w:w="1556"/>
        <w:gridCol w:w="1456"/>
        <w:gridCol w:w="908"/>
      </w:tblGrid>
      <w:tr w14:paraId="25168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5542" w:type="dxa"/>
            <w:gridSpan w:val="10"/>
            <w:tcBorders>
              <w:top w:val="nil"/>
              <w:left w:val="nil"/>
              <w:bottom w:val="nil"/>
              <w:right w:val="nil"/>
            </w:tcBorders>
            <w:shd w:val="clear" w:color="auto" w:fill="auto"/>
            <w:noWrap/>
            <w:vAlign w:val="center"/>
          </w:tcPr>
          <w:p w14:paraId="458E6B47">
            <w:pPr>
              <w:keepNext w:val="0"/>
              <w:keepLines w:val="0"/>
              <w:widowControl/>
              <w:suppressLineNumbers w:val="0"/>
              <w:jc w:val="center"/>
              <w:textAlignment w:val="center"/>
              <w:rPr>
                <w:rFonts w:hint="eastAsia" w:ascii="宋体" w:hAnsi="宋体" w:cs="宋体"/>
                <w:b/>
                <w:bCs/>
                <w:i w:val="0"/>
                <w:iCs w:val="0"/>
                <w:color w:val="000000"/>
                <w:kern w:val="0"/>
                <w:sz w:val="44"/>
                <w:szCs w:val="44"/>
                <w:u w:val="none"/>
                <w:lang w:val="en-US" w:eastAsia="zh-CN" w:bidi="ar"/>
              </w:rPr>
            </w:pPr>
          </w:p>
          <w:p w14:paraId="40DFB55F">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44"/>
                <w:szCs w:val="44"/>
                <w:u w:val="none"/>
                <w:lang w:val="en-US" w:eastAsia="zh-CN" w:bidi="ar"/>
              </w:rPr>
              <w:t>竞争性询比价清单</w:t>
            </w:r>
            <w:r>
              <w:rPr>
                <w:rFonts w:hint="eastAsia" w:ascii="宋体" w:hAnsi="宋体" w:cs="宋体"/>
                <w:b/>
                <w:bCs/>
                <w:i w:val="0"/>
                <w:iCs w:val="0"/>
                <w:color w:val="000000"/>
                <w:kern w:val="0"/>
                <w:sz w:val="44"/>
                <w:szCs w:val="44"/>
                <w:u w:val="none"/>
                <w:lang w:val="en-US" w:eastAsia="zh-CN" w:bidi="ar"/>
              </w:rPr>
              <w:t>(C)</w:t>
            </w:r>
          </w:p>
        </w:tc>
      </w:tr>
      <w:tr w14:paraId="3FA8B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32D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EB0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设备指令号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0DB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B8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CA0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3E2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数量(件)</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88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重量      （kg)</w:t>
            </w: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B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28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DDC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2DCD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14F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895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YE250418 件号c-2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E49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镍合金法兰</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F1B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D15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WN 25(B)-40  RF S=5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4D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D400">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4C24C">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FBB8">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B1493">
            <w:pPr>
              <w:jc w:val="center"/>
              <w:rPr>
                <w:rFonts w:hint="eastAsia" w:ascii="宋体" w:hAnsi="宋体" w:eastAsia="宋体" w:cs="宋体"/>
                <w:i w:val="0"/>
                <w:iCs w:val="0"/>
                <w:color w:val="000000"/>
                <w:sz w:val="16"/>
                <w:szCs w:val="16"/>
                <w:u w:val="none"/>
              </w:rPr>
            </w:pPr>
          </w:p>
        </w:tc>
      </w:tr>
      <w:tr w14:paraId="54137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84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2B3D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YR250375 件号P-1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7BA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镍合金补强管 </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F1A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A6B4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DN25按图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B0F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744FD">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1BE2E">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F76D">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26C43">
            <w:pPr>
              <w:jc w:val="center"/>
              <w:rPr>
                <w:rFonts w:hint="eastAsia" w:ascii="宋体" w:hAnsi="宋体" w:eastAsia="宋体" w:cs="宋体"/>
                <w:i w:val="0"/>
                <w:iCs w:val="0"/>
                <w:color w:val="000000"/>
                <w:sz w:val="16"/>
                <w:szCs w:val="16"/>
                <w:u w:val="none"/>
              </w:rPr>
            </w:pPr>
          </w:p>
        </w:tc>
      </w:tr>
      <w:tr w14:paraId="0380D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5FC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94D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YR250375 件号P-2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7EB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镍合金法兰</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49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9F26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WN 25(B)-25  RF S=6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78F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3AFC">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5D55">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9B2E3">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741CC">
            <w:pPr>
              <w:jc w:val="center"/>
              <w:rPr>
                <w:rFonts w:hint="eastAsia" w:ascii="宋体" w:hAnsi="宋体" w:eastAsia="宋体" w:cs="宋体"/>
                <w:i w:val="0"/>
                <w:iCs w:val="0"/>
                <w:color w:val="000000"/>
                <w:sz w:val="16"/>
                <w:szCs w:val="16"/>
                <w:u w:val="none"/>
              </w:rPr>
            </w:pPr>
          </w:p>
        </w:tc>
      </w:tr>
      <w:tr w14:paraId="4B0BA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E17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0178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YR250375 件号T1~6-1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831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镍合金补强管</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4C4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01AB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DN40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229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B2D4">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3C77">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C89C">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5A870">
            <w:pPr>
              <w:jc w:val="center"/>
              <w:rPr>
                <w:rFonts w:hint="eastAsia" w:ascii="宋体" w:hAnsi="宋体" w:eastAsia="宋体" w:cs="宋体"/>
                <w:i w:val="0"/>
                <w:iCs w:val="0"/>
                <w:color w:val="000000"/>
                <w:sz w:val="16"/>
                <w:szCs w:val="16"/>
                <w:u w:val="none"/>
              </w:rPr>
            </w:pPr>
          </w:p>
        </w:tc>
      </w:tr>
      <w:tr w14:paraId="1D9AE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C3C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8A1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YR250375 件号T1~6-2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12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镍合金法兰 </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2D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1DBF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WN 40(B)-25  RF S=6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32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4E7BE">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F6704">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9045">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E021C">
            <w:pPr>
              <w:jc w:val="center"/>
              <w:rPr>
                <w:rFonts w:hint="eastAsia" w:ascii="宋体" w:hAnsi="宋体" w:eastAsia="宋体" w:cs="宋体"/>
                <w:i w:val="0"/>
                <w:iCs w:val="0"/>
                <w:color w:val="000000"/>
                <w:sz w:val="16"/>
                <w:szCs w:val="16"/>
                <w:u w:val="none"/>
              </w:rPr>
            </w:pPr>
          </w:p>
        </w:tc>
      </w:tr>
      <w:tr w14:paraId="32EDC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00E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1B5F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件号N1-1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BC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镍合金锻管 </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36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677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Φ273×12×290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5B9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2D411">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C7BA">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F7AE">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05CE2">
            <w:pPr>
              <w:jc w:val="center"/>
              <w:rPr>
                <w:rFonts w:hint="eastAsia" w:ascii="宋体" w:hAnsi="宋体" w:eastAsia="宋体" w:cs="宋体"/>
                <w:i w:val="0"/>
                <w:iCs w:val="0"/>
                <w:color w:val="000000"/>
                <w:sz w:val="16"/>
                <w:szCs w:val="16"/>
                <w:u w:val="none"/>
              </w:rPr>
            </w:pPr>
          </w:p>
        </w:tc>
      </w:tr>
      <w:tr w14:paraId="73A03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250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22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YE250422 件号N3,N4-1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DE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镍合金锻管 </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33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FE3A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Φ325×10×170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685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A0C01">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19EC6">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52D56">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46622">
            <w:pPr>
              <w:jc w:val="center"/>
              <w:rPr>
                <w:rFonts w:hint="eastAsia" w:ascii="宋体" w:hAnsi="宋体" w:eastAsia="宋体" w:cs="宋体"/>
                <w:i w:val="0"/>
                <w:iCs w:val="0"/>
                <w:color w:val="000000"/>
                <w:sz w:val="16"/>
                <w:szCs w:val="16"/>
                <w:u w:val="none"/>
              </w:rPr>
            </w:pPr>
          </w:p>
        </w:tc>
      </w:tr>
      <w:tr w14:paraId="033E9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410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07DC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YE250333 件号N2-1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33B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镍合金锻管 </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FF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SB564 N06600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F17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Φ325×12×330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7B6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6550">
            <w:pPr>
              <w:jc w:val="center"/>
              <w:rPr>
                <w:rFonts w:hint="eastAsia" w:ascii="宋体" w:hAnsi="宋体" w:eastAsia="宋体" w:cs="宋体"/>
                <w:i w:val="0"/>
                <w:iCs w:val="0"/>
                <w:color w:val="000000"/>
                <w:sz w:val="16"/>
                <w:szCs w:val="16"/>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56D3F">
            <w:pPr>
              <w:jc w:val="center"/>
              <w:rPr>
                <w:rFonts w:hint="eastAsia" w:ascii="宋体" w:hAnsi="宋体" w:eastAsia="宋体" w:cs="宋体"/>
                <w:i w:val="0"/>
                <w:iCs w:val="0"/>
                <w:color w:val="000000"/>
                <w:sz w:val="16"/>
                <w:szCs w:val="16"/>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B20E">
            <w:pPr>
              <w:jc w:val="center"/>
              <w:rPr>
                <w:rFonts w:hint="eastAsia" w:ascii="宋体" w:hAnsi="宋体" w:eastAsia="宋体" w:cs="宋体"/>
                <w:i w:val="0"/>
                <w:iCs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6CA44">
            <w:pPr>
              <w:jc w:val="center"/>
              <w:rPr>
                <w:rFonts w:hint="eastAsia" w:ascii="宋体" w:hAnsi="宋体" w:eastAsia="宋体" w:cs="宋体"/>
                <w:i w:val="0"/>
                <w:iCs w:val="0"/>
                <w:color w:val="000000"/>
                <w:sz w:val="16"/>
                <w:szCs w:val="16"/>
                <w:u w:val="none"/>
              </w:rPr>
            </w:pPr>
          </w:p>
        </w:tc>
      </w:tr>
      <w:tr w14:paraId="6358A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55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8F23DFC">
            <w:pPr>
              <w:keepNext w:val="0"/>
              <w:keepLines w:val="0"/>
              <w:widowControl/>
              <w:suppressLineNumbers w:val="0"/>
              <w:jc w:val="left"/>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 xml:space="preserve">   注: 以上N06600镍合金锻件必须符合ASMEBPVC.II.B-2021 SB564及HG/T20592-2009标准及和TSG21-2016的要求的规定，供货状态ANNEALED。要求C&lt;0.10WT%、S&lt;0.005WT%、其晶粒度大小控制在NO.5~NO.8。并且要求按照产品外购件过程卡及图纸生产。</w:t>
            </w:r>
            <w:r>
              <w:rPr>
                <w:rFonts w:hint="eastAsia" w:ascii="宋体" w:hAnsi="宋体" w:eastAsia="宋体" w:cs="宋体"/>
                <w:b/>
                <w:bCs/>
                <w:i w:val="0"/>
                <w:iCs w:val="0"/>
                <w:color w:val="FF0000"/>
                <w:kern w:val="0"/>
                <w:sz w:val="20"/>
                <w:szCs w:val="20"/>
                <w:u w:val="none"/>
                <w:lang w:val="en-US" w:eastAsia="zh-CN" w:bidi="ar"/>
              </w:rPr>
              <w:t>（并要求供方提供复验料</w:t>
            </w:r>
            <w:r>
              <w:rPr>
                <w:rFonts w:hint="eastAsia" w:ascii="宋体" w:hAnsi="宋体" w:cs="宋体"/>
                <w:b/>
                <w:bCs/>
                <w:i w:val="0"/>
                <w:iCs w:val="0"/>
                <w:color w:val="FF0000"/>
                <w:kern w:val="0"/>
                <w:sz w:val="20"/>
                <w:szCs w:val="20"/>
                <w:u w:val="none"/>
                <w:lang w:val="en-US" w:eastAsia="zh-CN" w:bidi="ar"/>
              </w:rPr>
              <w:t>，</w:t>
            </w:r>
            <w:r>
              <w:rPr>
                <w:rFonts w:hint="eastAsia" w:ascii="宋体" w:hAnsi="宋体" w:cs="宋体"/>
                <w:b/>
                <w:bCs/>
                <w:i w:val="0"/>
                <w:iCs w:val="0"/>
                <w:color w:val="FF0000"/>
                <w:kern w:val="0"/>
                <w:sz w:val="16"/>
                <w:szCs w:val="16"/>
                <w:u w:val="none"/>
                <w:lang w:val="en-US" w:eastAsia="zh-CN" w:bidi="ar"/>
              </w:rPr>
              <w:t>并要求是</w:t>
            </w:r>
            <w:r>
              <w:rPr>
                <w:rFonts w:hint="eastAsia" w:ascii="宋体" w:hAnsi="宋体"/>
                <w:b/>
                <w:bCs/>
                <w:color w:val="FF0000"/>
                <w:sz w:val="16"/>
                <w:szCs w:val="16"/>
              </w:rPr>
              <w:t>核诚镍业</w:t>
            </w:r>
            <w:r>
              <w:rPr>
                <w:rFonts w:hint="eastAsia" w:ascii="宋体" w:hAnsi="宋体"/>
                <w:b/>
                <w:bCs/>
                <w:color w:val="FF0000"/>
                <w:sz w:val="16"/>
                <w:szCs w:val="16"/>
                <w:lang w:eastAsia="zh-CN"/>
              </w:rPr>
              <w:t>、</w:t>
            </w:r>
            <w:r>
              <w:rPr>
                <w:rFonts w:hint="eastAsia" w:ascii="宋体" w:hAnsi="宋体"/>
                <w:b/>
                <w:bCs/>
                <w:color w:val="FF0000"/>
                <w:sz w:val="16"/>
                <w:szCs w:val="16"/>
                <w:lang w:val="en-US" w:eastAsia="zh-CN"/>
              </w:rPr>
              <w:t>江西宝顺昌、上海一郎、</w:t>
            </w:r>
            <w:r>
              <w:rPr>
                <w:rFonts w:hint="eastAsia" w:ascii="宋体" w:hAnsi="宋体" w:eastAsia="宋体" w:cs="Times New Roman"/>
                <w:b/>
                <w:bCs/>
                <w:color w:val="FF0000"/>
                <w:sz w:val="16"/>
                <w:szCs w:val="16"/>
              </w:rPr>
              <w:t>江苏圣贤</w:t>
            </w:r>
            <w:r>
              <w:rPr>
                <w:rFonts w:hint="eastAsia" w:ascii="宋体" w:hAnsi="宋体" w:eastAsia="宋体" w:cs="Times New Roman"/>
                <w:b/>
                <w:bCs/>
                <w:color w:val="FF0000"/>
                <w:sz w:val="16"/>
                <w:szCs w:val="16"/>
                <w:lang w:eastAsia="zh-CN"/>
              </w:rPr>
              <w:t>、无锡派克</w:t>
            </w:r>
            <w:r>
              <w:rPr>
                <w:rFonts w:hint="eastAsia" w:ascii="宋体" w:hAnsi="宋体" w:eastAsia="宋体" w:cs="宋体"/>
                <w:b/>
                <w:bCs/>
                <w:i w:val="0"/>
                <w:iCs w:val="0"/>
                <w:color w:val="FF0000"/>
                <w:kern w:val="0"/>
                <w:sz w:val="16"/>
                <w:szCs w:val="16"/>
                <w:u w:val="none"/>
                <w:lang w:val="en-US" w:eastAsia="zh-CN" w:bidi="ar"/>
              </w:rPr>
              <w:t>）</w:t>
            </w:r>
            <w:r>
              <w:rPr>
                <w:rFonts w:hint="eastAsia" w:ascii="宋体" w:hAnsi="宋体" w:eastAsia="宋体" w:cs="宋体"/>
                <w:i w:val="0"/>
                <w:iCs w:val="0"/>
                <w:color w:val="FF0000"/>
                <w:kern w:val="0"/>
                <w:sz w:val="16"/>
                <w:szCs w:val="16"/>
                <w:u w:val="none"/>
                <w:lang w:val="en-US" w:eastAsia="zh-CN" w:bidi="ar"/>
              </w:rPr>
              <w:t xml:space="preserve">      </w:t>
            </w:r>
            <w:r>
              <w:rPr>
                <w:rFonts w:hint="eastAsia" w:ascii="宋体" w:hAnsi="宋体" w:eastAsia="宋体" w:cs="宋体"/>
                <w:i w:val="0"/>
                <w:iCs w:val="0"/>
                <w:color w:val="FF0000"/>
                <w:kern w:val="0"/>
                <w:sz w:val="20"/>
                <w:szCs w:val="20"/>
                <w:u w:val="none"/>
                <w:lang w:val="en-US" w:eastAsia="zh-CN" w:bidi="ar"/>
              </w:rPr>
              <w:t xml:space="preserve">      </w:t>
            </w:r>
          </w:p>
        </w:tc>
      </w:tr>
      <w:tr w14:paraId="056F6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D98FF">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合计金额人民币（大写）：</w:t>
            </w:r>
          </w:p>
        </w:tc>
      </w:tr>
    </w:tbl>
    <w:p w14:paraId="5E5CC06F">
      <w:pPr>
        <w:jc w:val="center"/>
        <w:rPr>
          <w:rFonts w:hint="eastAsia"/>
        </w:rPr>
      </w:pPr>
    </w:p>
    <w:p w14:paraId="42F832C2">
      <w:pPr>
        <w:jc w:val="center"/>
        <w:rPr>
          <w:rFonts w:hint="eastAsia"/>
        </w:rPr>
      </w:pPr>
    </w:p>
    <w:p w14:paraId="5670ACA7">
      <w:pPr>
        <w:jc w:val="both"/>
        <w:rPr>
          <w:rFonts w:hint="eastAsia"/>
        </w:rPr>
      </w:pPr>
    </w:p>
    <w:p w14:paraId="628728C5">
      <w:pPr>
        <w:jc w:val="center"/>
        <w:rPr>
          <w:rFonts w:hint="eastAsia"/>
        </w:rPr>
      </w:pPr>
    </w:p>
    <w:p w14:paraId="51BF3A1F">
      <w:pPr>
        <w:jc w:val="both"/>
        <w:rPr>
          <w:rFonts w:hint="eastAsia" w:eastAsia="宋体"/>
          <w:lang w:val="en-US" w:eastAsia="zh-CN"/>
        </w:rPr>
      </w:pPr>
    </w:p>
    <w:p w14:paraId="7B0E3070">
      <w:pPr>
        <w:jc w:val="both"/>
        <w:rPr>
          <w:rFonts w:hint="eastAsia" w:eastAsia="宋体"/>
          <w:lang w:val="en-US" w:eastAsia="zh-CN"/>
        </w:rPr>
      </w:pPr>
    </w:p>
    <w:p w14:paraId="51390C25">
      <w:pPr>
        <w:jc w:val="both"/>
        <w:rPr>
          <w:rFonts w:hint="eastAsia" w:eastAsia="宋体"/>
          <w:lang w:val="en-US" w:eastAsia="zh-CN"/>
        </w:rPr>
      </w:pPr>
    </w:p>
    <w:p w14:paraId="38BBDD48">
      <w:pPr>
        <w:jc w:val="both"/>
        <w:rPr>
          <w:rFonts w:hint="eastAsia" w:eastAsia="宋体"/>
          <w:lang w:val="en-US" w:eastAsia="zh-CN"/>
        </w:rPr>
      </w:pPr>
    </w:p>
    <w:p w14:paraId="13206CE9">
      <w:pPr>
        <w:jc w:val="both"/>
        <w:rPr>
          <w:rFonts w:hint="eastAsia" w:eastAsia="宋体"/>
          <w:lang w:val="en-US" w:eastAsia="zh-CN"/>
        </w:rPr>
      </w:pPr>
    </w:p>
    <w:p w14:paraId="63651F89">
      <w:pPr>
        <w:jc w:val="both"/>
        <w:rPr>
          <w:rFonts w:hint="eastAsia" w:eastAsia="宋体"/>
          <w:lang w:val="en-US" w:eastAsia="zh-CN"/>
        </w:rPr>
      </w:pPr>
    </w:p>
    <w:p w14:paraId="314F6625">
      <w:pPr>
        <w:jc w:val="both"/>
        <w:rPr>
          <w:rFonts w:hint="eastAsia" w:eastAsia="宋体"/>
          <w:lang w:val="en-US" w:eastAsia="zh-CN"/>
        </w:rPr>
      </w:pPr>
    </w:p>
    <w:p w14:paraId="7FBF66FE">
      <w:pPr>
        <w:jc w:val="both"/>
        <w:rPr>
          <w:rFonts w:hint="eastAsia" w:eastAsia="宋体"/>
          <w:lang w:val="en-US" w:eastAsia="zh-CN"/>
        </w:rPr>
      </w:pPr>
    </w:p>
    <w:p w14:paraId="70A0EBFE">
      <w:pPr>
        <w:jc w:val="both"/>
        <w:rPr>
          <w:rFonts w:hint="eastAsia" w:eastAsia="宋体"/>
          <w:lang w:val="en-US" w:eastAsia="zh-CN"/>
        </w:rPr>
      </w:pPr>
    </w:p>
    <w:p w14:paraId="5507E6C7">
      <w:pPr>
        <w:jc w:val="center"/>
        <w:rPr>
          <w:rFonts w:hint="eastAsia" w:eastAsia="宋体"/>
          <w:lang w:val="en-US" w:eastAsia="zh-CN"/>
        </w:rPr>
      </w:pPr>
      <w:r>
        <w:drawing>
          <wp:inline distT="0" distB="0" distL="114300" distR="114300">
            <wp:extent cx="10577830" cy="7418070"/>
            <wp:effectExtent l="0" t="0" r="1397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0577830" cy="7418070"/>
                    </a:xfrm>
                    <a:prstGeom prst="rect">
                      <a:avLst/>
                    </a:prstGeom>
                    <a:noFill/>
                    <a:ln>
                      <a:noFill/>
                    </a:ln>
                  </pic:spPr>
                </pic:pic>
              </a:graphicData>
            </a:graphic>
          </wp:inline>
        </w:drawing>
      </w:r>
    </w:p>
    <w:p w14:paraId="555F6A25">
      <w:pPr>
        <w:jc w:val="center"/>
        <w:rPr>
          <w:rFonts w:hint="eastAsia" w:eastAsia="宋体"/>
          <w:lang w:val="en-US" w:eastAsia="zh-CN"/>
        </w:rPr>
      </w:pPr>
      <w:r>
        <w:drawing>
          <wp:inline distT="0" distB="0" distL="114300" distR="114300">
            <wp:extent cx="10589895" cy="7430135"/>
            <wp:effectExtent l="0" t="0" r="1905"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0589895" cy="7430135"/>
                    </a:xfrm>
                    <a:prstGeom prst="rect">
                      <a:avLst/>
                    </a:prstGeom>
                    <a:noFill/>
                    <a:ln>
                      <a:noFill/>
                    </a:ln>
                  </pic:spPr>
                </pic:pic>
              </a:graphicData>
            </a:graphic>
          </wp:inline>
        </w:drawing>
      </w:r>
    </w:p>
    <w:sectPr>
      <w:pgSz w:w="16840" w:h="11907" w:orient="landscape"/>
      <w:pgMar w:top="0" w:right="0" w:bottom="0" w:left="0"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font-size:11pt;">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0DB77"/>
    <w:multiLevelType w:val="singleLevel"/>
    <w:tmpl w:val="89B0DB77"/>
    <w:lvl w:ilvl="0" w:tentative="0">
      <w:start w:val="1"/>
      <w:numFmt w:val="decimal"/>
      <w:suff w:val="nothing"/>
      <w:lvlText w:val="%1、"/>
      <w:lvlJc w:val="left"/>
      <w:pPr>
        <w:ind w:left="0" w:firstLine="0"/>
      </w:pPr>
    </w:lvl>
  </w:abstractNum>
  <w:abstractNum w:abstractNumId="1">
    <w:nsid w:val="B5F3D912"/>
    <w:multiLevelType w:val="singleLevel"/>
    <w:tmpl w:val="B5F3D912"/>
    <w:lvl w:ilvl="0" w:tentative="0">
      <w:start w:val="2"/>
      <w:numFmt w:val="decimal"/>
      <w:suff w:val="nothing"/>
      <w:lvlText w:val="%1、"/>
      <w:lvlJc w:val="left"/>
      <w:pPr>
        <w:ind w:left="0" w:firstLine="0"/>
      </w:pPr>
    </w:lvl>
  </w:abstractNum>
  <w:abstractNum w:abstractNumId="2">
    <w:nsid w:val="DB28B666"/>
    <w:multiLevelType w:val="multilevel"/>
    <w:tmpl w:val="DB28B666"/>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FA46EF25"/>
    <w:multiLevelType w:val="singleLevel"/>
    <w:tmpl w:val="FA46EF25"/>
    <w:lvl w:ilvl="0" w:tentative="0">
      <w:start w:val="1"/>
      <w:numFmt w:val="chineseCounting"/>
      <w:suff w:val="nothing"/>
      <w:lvlText w:val="%1、"/>
      <w:lvlJc w:val="left"/>
      <w:pPr>
        <w:ind w:left="0" w:firstLine="0"/>
      </w:pPr>
      <w:rPr>
        <w:rFonts w:hint="eastAsia"/>
      </w:rPr>
    </w:lvl>
  </w:abstractNum>
  <w:abstractNum w:abstractNumId="4">
    <w:nsid w:val="1A4A62B1"/>
    <w:multiLevelType w:val="singleLevel"/>
    <w:tmpl w:val="1A4A62B1"/>
    <w:lvl w:ilvl="0" w:tentative="0">
      <w:start w:val="2"/>
      <w:numFmt w:val="decimal"/>
      <w:suff w:val="nothing"/>
      <w:lvlText w:val="%1、"/>
      <w:lvlJc w:val="left"/>
    </w:lvl>
  </w:abstractNum>
  <w:abstractNum w:abstractNumId="5">
    <w:nsid w:val="608F9BDE"/>
    <w:multiLevelType w:val="multilevel"/>
    <w:tmpl w:val="608F9BD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6">
    <w:nsid w:val="6C442333"/>
    <w:multiLevelType w:val="multilevel"/>
    <w:tmpl w:val="6C442333"/>
    <w:lvl w:ilvl="0" w:tentative="0">
      <w:start w:val="1"/>
      <w:numFmt w:val="decimal"/>
      <w:lvlText w:val="%1"/>
      <w:lvlJc w:val="left"/>
      <w:pPr>
        <w:ind w:left="525" w:hanging="525"/>
      </w:pPr>
    </w:lvl>
    <w:lvl w:ilvl="1" w:tentative="0">
      <w:start w:val="1"/>
      <w:numFmt w:val="decimal"/>
      <w:lvlRestart w:val="0"/>
      <w:lvlText w:val="%1.%2"/>
      <w:lvlJc w:val="left"/>
      <w:pPr>
        <w:ind w:left="1305" w:hanging="525"/>
      </w:pPr>
    </w:lvl>
    <w:lvl w:ilvl="2" w:tentative="0">
      <w:start w:val="1"/>
      <w:numFmt w:val="decimal"/>
      <w:lvlRestart w:val="0"/>
      <w:lvlText w:val="%1.%2.%3"/>
      <w:lvlJc w:val="left"/>
      <w:pPr>
        <w:ind w:left="2260" w:hanging="700"/>
      </w:pPr>
    </w:lvl>
    <w:lvl w:ilvl="3" w:tentative="0">
      <w:start w:val="1"/>
      <w:numFmt w:val="decimal"/>
      <w:lvlRestart w:val="0"/>
      <w:lvlText w:val="%1.%2.%3.%4"/>
      <w:lvlJc w:val="left"/>
      <w:pPr>
        <w:ind w:left="3040" w:hanging="700"/>
      </w:pPr>
    </w:lvl>
    <w:lvl w:ilvl="4" w:tentative="0">
      <w:start w:val="1"/>
      <w:numFmt w:val="decimal"/>
      <w:lvlRestart w:val="0"/>
      <w:lvlText w:val="%1.%2.%3.%4.%5"/>
      <w:lvlJc w:val="left"/>
      <w:pPr>
        <w:ind w:left="4170" w:hanging="1050"/>
      </w:pPr>
    </w:lvl>
    <w:lvl w:ilvl="5" w:tentative="0">
      <w:start w:val="1"/>
      <w:numFmt w:val="decimal"/>
      <w:lvlRestart w:val="0"/>
      <w:lvlText w:val="%1.%2.%3.%4.%5.%6"/>
      <w:lvlJc w:val="left"/>
      <w:pPr>
        <w:ind w:left="4950" w:hanging="1050"/>
      </w:pPr>
    </w:lvl>
    <w:lvl w:ilvl="6" w:tentative="0">
      <w:start w:val="1"/>
      <w:numFmt w:val="decimal"/>
      <w:lvlRestart w:val="0"/>
      <w:lvlText w:val="%1.%2.%3.%4.%5.%6.%7"/>
      <w:lvlJc w:val="left"/>
      <w:pPr>
        <w:ind w:left="6080" w:hanging="1400"/>
      </w:pPr>
    </w:lvl>
    <w:lvl w:ilvl="7" w:tentative="0">
      <w:start w:val="1"/>
      <w:numFmt w:val="decimal"/>
      <w:lvlRestart w:val="0"/>
      <w:lvlText w:val="%1.%2.%3.%4.%5.%6.%7.%8"/>
      <w:lvlJc w:val="left"/>
      <w:pPr>
        <w:ind w:left="6860" w:hanging="1400"/>
      </w:pPr>
    </w:lvl>
    <w:lvl w:ilvl="8" w:tentative="0">
      <w:start w:val="1"/>
      <w:numFmt w:val="decimal"/>
      <w:lvlRestart w:val="0"/>
      <w:lvlText w:val="%1.%2.%3.%4.%5.%6.%7.%8.%9"/>
      <w:lvlJc w:val="left"/>
      <w:pPr>
        <w:ind w:left="7990" w:hanging="1750"/>
      </w:pPr>
    </w:lvl>
  </w:abstractNum>
  <w:num w:numId="1">
    <w:abstractNumId w:val="2"/>
  </w:num>
  <w:num w:numId="2">
    <w:abstractNumId w:val="6"/>
  </w:num>
  <w:num w:numId="3">
    <w:abstractNumId w:val="1"/>
  </w:num>
  <w:num w:numId="4">
    <w:abstractNumId w:val="3"/>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bordersDoNotSurroundHeader w:val="0"/>
  <w:bordersDoNotSurroundFooter w:val="0"/>
  <w:documentProtection w:enforcement="0"/>
  <w:defaultTabStop w:val="420"/>
  <w:drawingGridHorizontalSpacing w:val="105"/>
  <w:drawingGridVerticalSpacing w:val="160"/>
  <w:displayHorizontalDrawingGridEvery w:val="1"/>
  <w:displayVerticalDrawingGridEvery w:val="1"/>
  <w:noPunctuationKerning w:val="1"/>
  <w:noLineBreaksAfter w:lang="zh-CN" w:val="$([{£¥·‘“〈《「『【〔〖〝﹙﹛﹝＄（．［｛￡￥"/>
  <w:noLineBreaksBefore w:lang="zh-CN" w:val="!%),.:;&gt;?]}¢¨°·ˇˉ―‖’”…‰′″›℃∶、。〃〉》」』】〕〗〞︶︺︾﹀﹄﹚﹜﹞！＂％＇），．：；？］｀｜｝～￠"/>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
  <w:docVars>
    <w:docVar w:name="commondata" w:val="eyJoZGlkIjoiOWQ0YTYwODA5NDU3ODc1OWE5MWNlM2IyM2I4ZDI0MWIifQ=="/>
  </w:docVars>
  <w:rsids>
    <w:rsidRoot w:val="00000000"/>
    <w:rsid w:val="012428D9"/>
    <w:rsid w:val="015C2A1C"/>
    <w:rsid w:val="01A55026"/>
    <w:rsid w:val="01F64027"/>
    <w:rsid w:val="029641DA"/>
    <w:rsid w:val="02B2099F"/>
    <w:rsid w:val="03824AAC"/>
    <w:rsid w:val="03923267"/>
    <w:rsid w:val="04386D1F"/>
    <w:rsid w:val="0508116B"/>
    <w:rsid w:val="057A3F50"/>
    <w:rsid w:val="05B25318"/>
    <w:rsid w:val="05E04B7D"/>
    <w:rsid w:val="06E70D94"/>
    <w:rsid w:val="06F66CCE"/>
    <w:rsid w:val="07DC1091"/>
    <w:rsid w:val="08B2637A"/>
    <w:rsid w:val="098D5F59"/>
    <w:rsid w:val="0A5D2D67"/>
    <w:rsid w:val="0BF54FBC"/>
    <w:rsid w:val="0D6E6631"/>
    <w:rsid w:val="0DC70935"/>
    <w:rsid w:val="0EA46876"/>
    <w:rsid w:val="0F5206E3"/>
    <w:rsid w:val="11380DED"/>
    <w:rsid w:val="145E6E6F"/>
    <w:rsid w:val="14E84F80"/>
    <w:rsid w:val="15123156"/>
    <w:rsid w:val="153F02F0"/>
    <w:rsid w:val="168C0EC4"/>
    <w:rsid w:val="178A508C"/>
    <w:rsid w:val="19774FE9"/>
    <w:rsid w:val="1A8B2040"/>
    <w:rsid w:val="1AC94AC4"/>
    <w:rsid w:val="1C177174"/>
    <w:rsid w:val="1C2F7BDF"/>
    <w:rsid w:val="1C6C4B78"/>
    <w:rsid w:val="1CC17F9B"/>
    <w:rsid w:val="1D3650A3"/>
    <w:rsid w:val="1D4961E3"/>
    <w:rsid w:val="1E382E3C"/>
    <w:rsid w:val="1E9347F3"/>
    <w:rsid w:val="1F165562"/>
    <w:rsid w:val="1FFF0DE4"/>
    <w:rsid w:val="215E5E62"/>
    <w:rsid w:val="21692875"/>
    <w:rsid w:val="227B6E3E"/>
    <w:rsid w:val="238E5B20"/>
    <w:rsid w:val="23E56E6F"/>
    <w:rsid w:val="2407223B"/>
    <w:rsid w:val="24A23FCF"/>
    <w:rsid w:val="24D928CC"/>
    <w:rsid w:val="267132B7"/>
    <w:rsid w:val="27194E28"/>
    <w:rsid w:val="27A67978"/>
    <w:rsid w:val="28AC5799"/>
    <w:rsid w:val="28C01B3F"/>
    <w:rsid w:val="28FF39D7"/>
    <w:rsid w:val="292372D1"/>
    <w:rsid w:val="2A2941A3"/>
    <w:rsid w:val="2BCD3E25"/>
    <w:rsid w:val="2BDC7CA6"/>
    <w:rsid w:val="2CF81428"/>
    <w:rsid w:val="2CF97F42"/>
    <w:rsid w:val="2D5D2C91"/>
    <w:rsid w:val="2E5D2C3C"/>
    <w:rsid w:val="2E6504AC"/>
    <w:rsid w:val="2F4011C9"/>
    <w:rsid w:val="2FF0339D"/>
    <w:rsid w:val="32051766"/>
    <w:rsid w:val="322D1B8E"/>
    <w:rsid w:val="33402FDB"/>
    <w:rsid w:val="349A0580"/>
    <w:rsid w:val="34B13687"/>
    <w:rsid w:val="34C10439"/>
    <w:rsid w:val="353366EF"/>
    <w:rsid w:val="35971C02"/>
    <w:rsid w:val="35AD227C"/>
    <w:rsid w:val="35D335C7"/>
    <w:rsid w:val="35EA7A7E"/>
    <w:rsid w:val="36985273"/>
    <w:rsid w:val="36E364B5"/>
    <w:rsid w:val="37750FFC"/>
    <w:rsid w:val="383C5F9A"/>
    <w:rsid w:val="38AD121D"/>
    <w:rsid w:val="39723D02"/>
    <w:rsid w:val="3A911291"/>
    <w:rsid w:val="3B0E242A"/>
    <w:rsid w:val="3B8B290C"/>
    <w:rsid w:val="3D376356"/>
    <w:rsid w:val="3E451201"/>
    <w:rsid w:val="4093690E"/>
    <w:rsid w:val="411E6258"/>
    <w:rsid w:val="41DA0037"/>
    <w:rsid w:val="439E0787"/>
    <w:rsid w:val="4474214B"/>
    <w:rsid w:val="4725351C"/>
    <w:rsid w:val="47550D7F"/>
    <w:rsid w:val="48021647"/>
    <w:rsid w:val="48312561"/>
    <w:rsid w:val="489F4191"/>
    <w:rsid w:val="48E40799"/>
    <w:rsid w:val="49A91B7D"/>
    <w:rsid w:val="4A35638E"/>
    <w:rsid w:val="4B776FE2"/>
    <w:rsid w:val="4CA566E2"/>
    <w:rsid w:val="4E9D707B"/>
    <w:rsid w:val="4F367AC5"/>
    <w:rsid w:val="4FB531AE"/>
    <w:rsid w:val="51064F5E"/>
    <w:rsid w:val="51A5222E"/>
    <w:rsid w:val="532E79AB"/>
    <w:rsid w:val="53F16BCA"/>
    <w:rsid w:val="54FE1B04"/>
    <w:rsid w:val="550636D6"/>
    <w:rsid w:val="552E7574"/>
    <w:rsid w:val="55835461"/>
    <w:rsid w:val="584D276A"/>
    <w:rsid w:val="59B303DD"/>
    <w:rsid w:val="5A5F5615"/>
    <w:rsid w:val="5ACA2F23"/>
    <w:rsid w:val="5B486E96"/>
    <w:rsid w:val="5CA32A9C"/>
    <w:rsid w:val="5D031EFD"/>
    <w:rsid w:val="5D59070E"/>
    <w:rsid w:val="5D8733C2"/>
    <w:rsid w:val="5E367223"/>
    <w:rsid w:val="5E517712"/>
    <w:rsid w:val="5E581082"/>
    <w:rsid w:val="5EA52572"/>
    <w:rsid w:val="60665673"/>
    <w:rsid w:val="609D2796"/>
    <w:rsid w:val="60FF6494"/>
    <w:rsid w:val="62187D67"/>
    <w:rsid w:val="636D1428"/>
    <w:rsid w:val="63D80E28"/>
    <w:rsid w:val="655208F6"/>
    <w:rsid w:val="65BD1259"/>
    <w:rsid w:val="665E3732"/>
    <w:rsid w:val="66F34824"/>
    <w:rsid w:val="671B5AC7"/>
    <w:rsid w:val="674268EF"/>
    <w:rsid w:val="67AD7E55"/>
    <w:rsid w:val="6A16427D"/>
    <w:rsid w:val="6A714EE0"/>
    <w:rsid w:val="6A934465"/>
    <w:rsid w:val="6B5C220A"/>
    <w:rsid w:val="6B81259B"/>
    <w:rsid w:val="6C4B620E"/>
    <w:rsid w:val="6DCF4F15"/>
    <w:rsid w:val="6E0C7F15"/>
    <w:rsid w:val="6E150AD6"/>
    <w:rsid w:val="6E9A3B62"/>
    <w:rsid w:val="70C11BE7"/>
    <w:rsid w:val="71C50CE0"/>
    <w:rsid w:val="729B7865"/>
    <w:rsid w:val="72CF7C32"/>
    <w:rsid w:val="739F65FE"/>
    <w:rsid w:val="73CB4DF7"/>
    <w:rsid w:val="740D19C2"/>
    <w:rsid w:val="75E620DA"/>
    <w:rsid w:val="77C8171F"/>
    <w:rsid w:val="78734184"/>
    <w:rsid w:val="78F5594F"/>
    <w:rsid w:val="7A48194B"/>
    <w:rsid w:val="7BD32AF9"/>
    <w:rsid w:val="7E505BFE"/>
    <w:rsid w:val="7FAC5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font191"/>
    <w:basedOn w:val="8"/>
    <w:qFormat/>
    <w:uiPriority w:val="0"/>
    <w:rPr>
      <w:rFonts w:hint="eastAsia" w:ascii="宋体" w:hAnsi="宋体" w:eastAsia="宋体" w:cs="宋体"/>
      <w:color w:val="000000"/>
      <w:sz w:val="16"/>
      <w:szCs w:val="16"/>
      <w:u w:val="none"/>
      <w:vertAlign w:val="subscript"/>
    </w:rPr>
  </w:style>
  <w:style w:type="character" w:customStyle="1" w:styleId="12">
    <w:name w:val="font201"/>
    <w:basedOn w:val="8"/>
    <w:qFormat/>
    <w:uiPriority w:val="0"/>
    <w:rPr>
      <w:rFonts w:hint="eastAsia" w:ascii="宋体" w:hAnsi="宋体" w:eastAsia="宋体" w:cs="宋体"/>
      <w:color w:val="000000"/>
      <w:sz w:val="16"/>
      <w:szCs w:val="16"/>
      <w:u w:val="none"/>
      <w:vertAlign w:val="superscript"/>
    </w:rPr>
  </w:style>
  <w:style w:type="character" w:customStyle="1" w:styleId="13">
    <w:name w:val="font101"/>
    <w:basedOn w:val="8"/>
    <w:qFormat/>
    <w:uiPriority w:val="0"/>
    <w:rPr>
      <w:rFonts w:hint="eastAsia" w:ascii="宋体" w:hAnsi="宋体" w:eastAsia="宋体" w:cs="宋体"/>
      <w:color w:val="000000"/>
      <w:sz w:val="16"/>
      <w:szCs w:val="16"/>
      <w:u w:val="none"/>
    </w:rPr>
  </w:style>
  <w:style w:type="character" w:customStyle="1" w:styleId="14">
    <w:name w:val="font161"/>
    <w:basedOn w:val="8"/>
    <w:qFormat/>
    <w:uiPriority w:val="0"/>
    <w:rPr>
      <w:rFonts w:hint="eastAsia" w:ascii="宋体" w:hAnsi="宋体" w:eastAsia="宋体" w:cs="宋体"/>
      <w:color w:val="000000"/>
      <w:sz w:val="16"/>
      <w:szCs w:val="16"/>
      <w:u w:val="none"/>
      <w:vertAlign w:val="subscript"/>
    </w:rPr>
  </w:style>
  <w:style w:type="character" w:customStyle="1" w:styleId="15">
    <w:name w:val="font171"/>
    <w:basedOn w:val="8"/>
    <w:qFormat/>
    <w:uiPriority w:val="0"/>
    <w:rPr>
      <w:rFonts w:hint="eastAsia" w:ascii="宋体" w:hAnsi="宋体" w:eastAsia="宋体" w:cs="宋体"/>
      <w:color w:val="000000"/>
      <w:sz w:val="16"/>
      <w:szCs w:val="16"/>
      <w:u w:val="none"/>
      <w:vertAlign w:val="superscript"/>
    </w:rPr>
  </w:style>
  <w:style w:type="character" w:customStyle="1" w:styleId="16">
    <w:name w:val="font61"/>
    <w:basedOn w:val="8"/>
    <w:qFormat/>
    <w:uiPriority w:val="0"/>
    <w:rPr>
      <w:rFonts w:hint="eastAsia" w:ascii="宋体" w:hAnsi="宋体" w:eastAsia="宋体" w:cs="宋体"/>
      <w:color w:val="000000"/>
      <w:sz w:val="16"/>
      <w:szCs w:val="16"/>
      <w:u w:val="none"/>
    </w:rPr>
  </w:style>
  <w:style w:type="character" w:customStyle="1" w:styleId="17">
    <w:name w:val="font71"/>
    <w:basedOn w:val="8"/>
    <w:qFormat/>
    <w:uiPriority w:val="0"/>
    <w:rPr>
      <w:rFonts w:hint="eastAsia" w:ascii="宋体" w:hAnsi="宋体" w:eastAsia="宋体" w:cs="宋体"/>
      <w:color w:val="000000"/>
      <w:sz w:val="16"/>
      <w:szCs w:val="16"/>
      <w:u w:val="none"/>
    </w:rPr>
  </w:style>
  <w:style w:type="character" w:customStyle="1" w:styleId="18">
    <w:name w:val="font81"/>
    <w:basedOn w:val="8"/>
    <w:qFormat/>
    <w:uiPriority w:val="0"/>
    <w:rPr>
      <w:rFonts w:hint="eastAsia" w:ascii="宋体" w:hAnsi="宋体" w:eastAsia="宋体" w:cs="宋体"/>
      <w:color w:val="000000"/>
      <w:sz w:val="16"/>
      <w:szCs w:val="16"/>
      <w:u w:val="none"/>
    </w:rPr>
  </w:style>
  <w:style w:type="character" w:customStyle="1" w:styleId="19">
    <w:name w:val="font112"/>
    <w:basedOn w:val="8"/>
    <w:qFormat/>
    <w:uiPriority w:val="0"/>
    <w:rPr>
      <w:rFonts w:hint="eastAsia" w:ascii="宋体" w:hAnsi="宋体" w:eastAsia="宋体" w:cs="宋体"/>
      <w:color w:val="000000"/>
      <w:sz w:val="16"/>
      <w:szCs w:val="16"/>
      <w:u w:val="none"/>
    </w:rPr>
  </w:style>
  <w:style w:type="character" w:customStyle="1" w:styleId="20">
    <w:name w:val="font221"/>
    <w:basedOn w:val="8"/>
    <w:qFormat/>
    <w:uiPriority w:val="0"/>
    <w:rPr>
      <w:rFonts w:hint="default" w:ascii="Arial" w:hAnsi="Arial" w:cs="Arial"/>
      <w:color w:val="000000"/>
      <w:sz w:val="16"/>
      <w:szCs w:val="16"/>
      <w:u w:val="none"/>
    </w:rPr>
  </w:style>
  <w:style w:type="character" w:customStyle="1" w:styleId="21">
    <w:name w:val="font231"/>
    <w:basedOn w:val="8"/>
    <w:qFormat/>
    <w:uiPriority w:val="0"/>
    <w:rPr>
      <w:rFonts w:hint="eastAsia" w:ascii="宋体" w:hAnsi="宋体" w:eastAsia="宋体" w:cs="宋体"/>
      <w:color w:val="000000"/>
      <w:sz w:val="16"/>
      <w:szCs w:val="16"/>
      <w:u w:val="none"/>
      <w:vertAlign w:val="subscript"/>
    </w:rPr>
  </w:style>
  <w:style w:type="character" w:customStyle="1" w:styleId="22">
    <w:name w:val="font241"/>
    <w:basedOn w:val="8"/>
    <w:qFormat/>
    <w:uiPriority w:val="0"/>
    <w:rPr>
      <w:rFonts w:hint="eastAsia" w:ascii="宋体" w:hAnsi="宋体" w:eastAsia="宋体" w:cs="宋体"/>
      <w:color w:val="000000"/>
      <w:sz w:val="16"/>
      <w:szCs w:val="16"/>
      <w:u w:val="none"/>
      <w:vertAlign w:val="superscript"/>
    </w:rPr>
  </w:style>
  <w:style w:type="character" w:customStyle="1" w:styleId="23">
    <w:name w:val="font131"/>
    <w:basedOn w:val="8"/>
    <w:qFormat/>
    <w:uiPriority w:val="0"/>
    <w:rPr>
      <w:rFonts w:hint="eastAsia" w:ascii="宋体" w:hAnsi="宋体" w:eastAsia="宋体" w:cs="宋体"/>
      <w:color w:val="000000"/>
      <w:sz w:val="20"/>
      <w:szCs w:val="20"/>
      <w:u w:val="none"/>
    </w:rPr>
  </w:style>
  <w:style w:type="character" w:customStyle="1" w:styleId="24">
    <w:name w:val="font141"/>
    <w:basedOn w:val="8"/>
    <w:qFormat/>
    <w:uiPriority w:val="0"/>
    <w:rPr>
      <w:rFonts w:hint="eastAsia" w:ascii="宋体" w:hAnsi="宋体" w:eastAsia="宋体" w:cs="宋体"/>
      <w:color w:val="000000"/>
      <w:sz w:val="16"/>
      <w:szCs w:val="16"/>
      <w:u w:val="none"/>
      <w:vertAlign w:val="superscript"/>
    </w:rPr>
  </w:style>
  <w:style w:type="character" w:customStyle="1" w:styleId="25">
    <w:name w:val="font151"/>
    <w:basedOn w:val="8"/>
    <w:qFormat/>
    <w:uiPriority w:val="0"/>
    <w:rPr>
      <w:rFonts w:hint="eastAsia" w:ascii="宋体" w:hAnsi="宋体" w:eastAsia="宋体" w:cs="宋体"/>
      <w:color w:val="FF0000"/>
      <w:sz w:val="20"/>
      <w:szCs w:val="20"/>
      <w:u w:val="none"/>
    </w:rPr>
  </w:style>
  <w:style w:type="character" w:customStyle="1" w:styleId="26">
    <w:name w:val="font91"/>
    <w:basedOn w:val="8"/>
    <w:qFormat/>
    <w:uiPriority w:val="0"/>
    <w:rPr>
      <w:rFonts w:hint="eastAsia" w:ascii="宋体" w:hAnsi="宋体" w:eastAsia="宋体" w:cs="宋体"/>
      <w:color w:val="000000"/>
      <w:sz w:val="16"/>
      <w:szCs w:val="16"/>
      <w:u w:val="none"/>
    </w:rPr>
  </w:style>
  <w:style w:type="character" w:customStyle="1" w:styleId="27">
    <w:name w:val="font122"/>
    <w:basedOn w:val="8"/>
    <w:qFormat/>
    <w:uiPriority w:val="0"/>
    <w:rPr>
      <w:rFonts w:hint="eastAsia" w:ascii="宋体" w:hAnsi="宋体" w:eastAsia="宋体" w:cs="宋体"/>
      <w:color w:val="000000"/>
      <w:sz w:val="16"/>
      <w:szCs w:val="16"/>
      <w:u w:val="none"/>
    </w:rPr>
  </w:style>
  <w:style w:type="character" w:customStyle="1" w:styleId="28">
    <w:name w:val="font121"/>
    <w:basedOn w:val="8"/>
    <w:qFormat/>
    <w:uiPriority w:val="0"/>
    <w:rPr>
      <w:rFonts w:hint="eastAsia" w:ascii="宋体" w:hAnsi="宋体" w:eastAsia="宋体" w:cs="宋体"/>
      <w:color w:val="FF0000"/>
      <w:sz w:val="16"/>
      <w:szCs w:val="16"/>
      <w:u w:val="none"/>
    </w:rPr>
  </w:style>
  <w:style w:type="character" w:customStyle="1" w:styleId="29">
    <w:name w:val="font181"/>
    <w:basedOn w:val="8"/>
    <w:qFormat/>
    <w:uiPriority w:val="0"/>
    <w:rPr>
      <w:rFonts w:hint="eastAsia" w:ascii="宋体" w:hAnsi="宋体" w:eastAsia="宋体" w:cs="宋体"/>
      <w:color w:val="000000"/>
      <w:sz w:val="16"/>
      <w:szCs w:val="16"/>
      <w:u w:val="none"/>
      <w:vertAlign w:val="subscript"/>
    </w:rPr>
  </w:style>
  <w:style w:type="character" w:customStyle="1" w:styleId="30">
    <w:name w:val="font211"/>
    <w:basedOn w:val="8"/>
    <w:qFormat/>
    <w:uiPriority w:val="0"/>
    <w:rPr>
      <w:rFonts w:ascii="宋体" w:hAnsi="宋体" w:eastAsia="宋体" w:cs="宋体"/>
      <w:color w:val="FF0000"/>
      <w:sz w:val="16"/>
      <w:szCs w:val="16"/>
      <w:u w:val="none"/>
    </w:rPr>
  </w:style>
  <w:style w:type="character" w:customStyle="1" w:styleId="31">
    <w:name w:val="font111"/>
    <w:basedOn w:val="8"/>
    <w:qFormat/>
    <w:uiPriority w:val="0"/>
    <w:rPr>
      <w:rFonts w:hint="eastAsia" w:ascii="宋体" w:hAnsi="宋体" w:eastAsia="宋体" w:cs="宋体"/>
      <w:color w:val="000000"/>
      <w:sz w:val="16"/>
      <w:szCs w:val="16"/>
      <w:u w:val="none"/>
    </w:rPr>
  </w:style>
  <w:style w:type="character" w:customStyle="1" w:styleId="32">
    <w:name w:val="font212"/>
    <w:basedOn w:val="8"/>
    <w:qFormat/>
    <w:uiPriority w:val="0"/>
    <w:rPr>
      <w:rFonts w:hint="eastAsia" w:ascii="宋体" w:hAnsi="宋体" w:eastAsia="宋体" w:cs="宋体"/>
      <w:color w:val="000000"/>
      <w:sz w:val="16"/>
      <w:szCs w:val="16"/>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Yozosoft</Company>
  <Pages>13</Pages>
  <Words>5697</Words>
  <Characters>8568</Characters>
  <Lines>0</Lines>
  <Paragraphs>141</Paragraphs>
  <TotalTime>0</TotalTime>
  <ScaleCrop>false</ScaleCrop>
  <LinksUpToDate>false</LinksUpToDate>
  <CharactersWithSpaces>8963</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2021-05-08T07:28:00Z</dcterms:created>
  <dc:creator>User274</dc:creator>
  <cp:lastModifiedBy>蔡朝阳</cp:lastModifiedBy>
  <dcterms:modified xsi:type="dcterms:W3CDTF">2025-05-10T14:17:02Z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19064F6A0FDF4177BE85E3EEF4940F64_12</vt:lpwstr>
  </property>
</Properties>
</file>